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8" w:sz="0" w:val="none"/>
          <w:right w:color="auto" w:space="0" w:sz="0" w:val="none"/>
        </w:pBdr>
        <w:shd w:fill="ffffff" w:val="clear"/>
        <w:spacing w:after="0" w:before="0" w:line="335.99999999999994" w:lineRule="auto"/>
        <w:rPr>
          <w:b w:val="1"/>
          <w:sz w:val="51"/>
          <w:szCs w:val="51"/>
        </w:rPr>
      </w:pPr>
      <w:bookmarkStart w:colFirst="0" w:colLast="0" w:name="_ne3ow0agw772" w:id="0"/>
      <w:bookmarkEnd w:id="0"/>
      <w:r w:rsidDel="00000000" w:rsidR="00000000" w:rsidRPr="00000000">
        <w:rPr>
          <w:b w:val="1"/>
          <w:sz w:val="51"/>
          <w:szCs w:val="51"/>
          <w:rtl w:val="0"/>
        </w:rPr>
        <w:t xml:space="preserve">French Vocabulary: The Continents</w:t>
      </w:r>
    </w:p>
    <w:tbl>
      <w:tblPr>
        <w:tblStyle w:val="Table1"/>
        <w:tblW w:w="832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4365"/>
        <w:gridCol w:w="2175"/>
        <w:tblGridChange w:id="0">
          <w:tblGrid>
            <w:gridCol w:w="1785"/>
            <w:gridCol w:w="4365"/>
            <w:gridCol w:w="217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French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Nationality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Africa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Afrique (Ah-freek)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Africain(e)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Antarctica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Antarctique (an-tar-tik)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Asia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Asie (ah-zee)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Asiatique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Australia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Australie (os-tra-li)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Australien(ne)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Europe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Europe (ö-rop)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Européen(ne)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North America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Amérique du Nord (Ah-may-reek du nord)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Nord-Américan(e)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South America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Amérique du Sud (Ah-may-reek du sud)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2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Sud-Américain(e)</w:t>
            </w:r>
          </w:p>
        </w:tc>
      </w:tr>
    </w:tbl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8" w:sz="0" w:val="none"/>
          <w:right w:color="auto" w:space="0" w:sz="0" w:val="none"/>
        </w:pBdr>
        <w:shd w:fill="ffffff" w:val="clear"/>
        <w:spacing w:after="0" w:before="0" w:line="335.99999999999994" w:lineRule="auto"/>
        <w:rPr>
          <w:b w:val="1"/>
          <w:sz w:val="51"/>
          <w:szCs w:val="51"/>
        </w:rPr>
      </w:pPr>
      <w:bookmarkStart w:colFirst="0" w:colLast="0" w:name="_i04yn748ov7l" w:id="1"/>
      <w:bookmarkEnd w:id="1"/>
      <w:r w:rsidDel="00000000" w:rsidR="00000000" w:rsidRPr="00000000">
        <w:rPr>
          <w:b w:val="1"/>
          <w:sz w:val="51"/>
          <w:szCs w:val="51"/>
          <w:rtl w:val="0"/>
        </w:rPr>
        <w:t xml:space="preserve">French Vocabulary: Countries &amp; Nationalities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8" w:sz="0" w:val="none"/>
          <w:right w:color="auto" w:space="0" w:sz="0" w:val="none"/>
        </w:pBdr>
        <w:shd w:fill="ffffff" w:val="clear"/>
        <w:spacing w:line="420" w:lineRule="auto"/>
        <w:rPr>
          <w:color w:val="6a6b6c"/>
          <w:sz w:val="27"/>
          <w:szCs w:val="27"/>
        </w:rPr>
      </w:pPr>
      <w:r w:rsidDel="00000000" w:rsidR="00000000" w:rsidRPr="00000000">
        <w:rPr>
          <w:color w:val="6a6b6c"/>
          <w:sz w:val="27"/>
          <w:szCs w:val="27"/>
          <w:rtl w:val="0"/>
        </w:rPr>
        <w:t xml:space="preserve">Let's learn the countries in French as well as the corresponding nationalities in French!</w:t>
      </w:r>
    </w:p>
    <w:tbl>
      <w:tblPr>
        <w:tblStyle w:val="Table2"/>
        <w:tblW w:w="832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2400"/>
        <w:gridCol w:w="3075"/>
        <w:tblGridChange w:id="0">
          <w:tblGrid>
            <w:gridCol w:w="2850"/>
            <w:gridCol w:w="2400"/>
            <w:gridCol w:w="307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French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Nationality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Algeria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Algérie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Algérien(ne)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Belgium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Belgique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Belge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Brazil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Brésil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Brésilien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Canada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Canada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Canadien(ne)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China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Chine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Chinois(e)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Egypt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Egypte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Egyptien(ne)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England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Angleterre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Anglais(e)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France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France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Français(e)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Germany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Allemagne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Allemand(e)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India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Inde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Indien(ne)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Ireland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Irlande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Irlandais(e)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Italy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Italie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Italien(ne)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Japan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Japon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Japonais(e)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Mexico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Mexique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Mexicain(e)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Netherlands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Pays-Bas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Néerlandais(e)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Poland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Pologne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Polonais(e)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Portugal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Portugal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Portugais(e)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Russia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Russie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Russe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Spain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Espagne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Espagnol(e)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Switzerland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Suisse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Suisse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United States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États Unis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80" w:lineRule="auto"/>
              <w:rPr>
                <w:color w:val="6a6b6c"/>
                <w:sz w:val="27"/>
                <w:szCs w:val="27"/>
              </w:rPr>
            </w:pPr>
            <w:r w:rsidDel="00000000" w:rsidR="00000000" w:rsidRPr="00000000">
              <w:rPr>
                <w:color w:val="6a6b6c"/>
                <w:sz w:val="27"/>
                <w:szCs w:val="27"/>
                <w:rtl w:val="0"/>
              </w:rPr>
              <w:t xml:space="preserve">Américain(e)</w:t>
            </w:r>
          </w:p>
        </w:tc>
      </w:tr>
    </w:tbl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