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79"/>
          <w:sz w:val="40"/>
          <w:szCs w:val="40"/>
        </w:rPr>
        <w:t xml:space="preserve">โรงเรียนสวนกุหลาบวิทยาลัย นนทบุรี</w:t>
      </w:r>
    </w:p>
    <w:p>
      <w:pPr>
        <w:spacing w:after="40"/>
        <w:jc w:val="center"/>
      </w:pPr>
      <w:r>
        <w:rPr>
          <w:b/>
          <w:bCs/>
          <w:color w:val="000000"/>
          <w:sz w:val="52"/>
          <w:szCs w:val="52"/>
        </w:rPr>
        <w:t xml:space="preserve">บทสรุปสำหรับผู้บริหาร</w:t>
      </w:r>
    </w:p>
    <w:p>
      <w:pPr>
        <w:spacing w:after="80"/>
        <w:jc w:val="center"/>
      </w:pPr>
      <w:r>
        <w:rPr>
          <w:b/>
          <w:bCs/>
          <w:color w:val="2E75B6"/>
          <w:sz w:val="40"/>
          <w:szCs w:val="40"/>
        </w:rPr>
        <w:t xml:space="preserve">ระบบเกมเพื่อการเรียนรู้วิชาเคมี “ChemQuest”</w:t>
      </w:r>
    </w:p>
    <w:p>
      <w:pPr>
        <w:pBdr>
          <w:bottom w:val="single" w:color="2E75B6" w:sz="12" w:space="1"/>
        </w:pBdr>
        <w:spacing w:after="160" w:before="80"/>
      </w:pPr>
      <w:r>
        <w:rPr>
          <w:sz w:val="4"/>
          <w:szCs w:val="4"/>
        </w:rPr>
        <w:t xml:space="preserve"/>
      </w:r>
    </w:p>
    <w:p>
      <w:pPr>
        <w:spacing w:after="160"/>
        <w:jc w:val="right"/>
      </w:pPr>
      <w:r>
        <w:rPr>
          <w:sz w:val="32"/>
          <w:szCs w:val="32"/>
        </w:rPr>
        <w:t xml:space="preserve">วันที่ ๑๓ มิถุนายน ๒๕๖๙</w:t>
      </w:r>
    </w:p>
    <w:p>
      <w:pPr>
        <w:keepNext/>
        <w:spacing w:after="120" w:before="260"/>
      </w:pPr>
      <w:r>
        <w:rPr>
          <w:b/>
          <w:bCs/>
          <w:sz w:val="36"/>
          <w:szCs w:val="36"/>
        </w:rPr>
        <w:t xml:space="preserve">๑. บทนำ</w:t>
      </w:r>
    </w:p>
    <w:p>
      <w:pPr>
        <w:spacing w:after="120" w:line="276"/>
        <w:jc w:val="both"/>
      </w:pPr>
      <w:r>
        <w:rPr>
          <w:b w:val="false"/>
          <w:sz w:val="32"/>
          <w:szCs w:val="32"/>
        </w:rPr>
        <w:t xml:space="preserve">“ChemQuest” เป็นเว็บแอปพลิเคชันเกมเพื่อการเรียนรู้วิชาเคมีที่ออกแบบให้นักเรียนเรียนรู้ผ่านการผจญภัยบนแผนที่ที่มีสีสันสดใส โดยมีตัวการ์ตูนนำทางชื่อ “รูบี้” คอยเล่าเรื่อง อธิบายเนื้อหา และให้กำลังใจตลอดบทเรียน ระบบประกอบด้วยส่วนของนักเรียนและส่วนของครูผู้สอนอย่างครบวงจร รองรับการใช้งานทั้งภาษาไทยและภาษาอังกฤษ และพร้อมใช้งานได้จริง</w:t>
      </w:r>
    </w:p>
    <w:p>
      <w:pPr>
        <w:keepNext/>
        <w:spacing w:after="120" w:before="260"/>
      </w:pPr>
      <w:r>
        <w:rPr>
          <w:b/>
          <w:bCs/>
          <w:sz w:val="36"/>
          <w:szCs w:val="36"/>
        </w:rPr>
        <w:t xml:space="preserve">๒. ที่มาและความสำคัญ</w:t>
      </w:r>
    </w:p>
    <w:p>
      <w:pPr>
        <w:spacing w:after="120" w:line="276"/>
        <w:jc w:val="both"/>
      </w:pPr>
      <w:r>
        <w:rPr>
          <w:b w:val="false"/>
          <w:sz w:val="32"/>
          <w:szCs w:val="32"/>
        </w:rPr>
        <w:t xml:space="preserve">วิชาเคมีมีเนื้อหาเชิงนามธรรมจำนวนมาก ทำให้นักเรียนบางส่วนขาดแรงจูงใจและความเข้าใจ การนำแนวคิด “เกมมิฟิเคชัน” (Gamification) มาประยุกต์ใช้ จะช่วยเปลี่ยนการเรียนให้เป็นประสบการณ์ที่สนุก มีเป้าหมายชัดเจน และกระตุ้นให้นักเรียนเรียนรู้ด้วยตนเองอย่างต่อเนื่อง อีกทั้งยังช่วยให้ครูผู้สอนมีเครื่องมือในการสร้างบทเรียน ติดตามผล และสื่อสารกับนักเรียนได้สะดวกยิ่งขึ้น</w:t>
      </w:r>
    </w:p>
    <w:p>
      <w:pPr>
        <w:keepNext/>
        <w:spacing w:after="120" w:before="260"/>
      </w:pPr>
      <w:r>
        <w:rPr>
          <w:b/>
          <w:bCs/>
          <w:sz w:val="36"/>
          <w:szCs w:val="36"/>
        </w:rPr>
        <w:t xml:space="preserve">๓. วัตถุประสงค์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sz w:val="32"/>
          <w:szCs w:val="32"/>
        </w:rPr>
        <w:t xml:space="preserve">เพื่อพัฒนาสื่อการเรียนรู้วิชาเคมีที่มีปฏิสัมพันธ์ สนุก และเหมาะกับผู้เรียนยุคใหม่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sz w:val="32"/>
          <w:szCs w:val="32"/>
        </w:rPr>
        <w:t xml:space="preserve">เพื่อให้ครูผู้สอนสามารถสร้างและจัดการบทเรียน แบบทดสอบ และงานที่มอบหมายได้ด้วยตนเอง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sz w:val="32"/>
          <w:szCs w:val="32"/>
        </w:rPr>
        <w:t xml:space="preserve">เพื่อส่งเสริมการเรียนรู้ด้วยตนเอง การมีส่วนร่วม และการประเมินผลอย่างเป็นระบบ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sz w:val="32"/>
          <w:szCs w:val="32"/>
        </w:rPr>
        <w:t xml:space="preserve">เพื่อให้โรงเรียนมีเครื่องมือดิจิทัลที่ปรับแต่งเนื้อหาได้ตามหลักสูตรของโรงเรียน</w:t>
      </w:r>
    </w:p>
    <w:p>
      <w:pPr>
        <w:keepNext/>
        <w:spacing w:after="120" w:before="260"/>
      </w:pPr>
      <w:r>
        <w:rPr>
          <w:b/>
          <w:bCs/>
          <w:sz w:val="36"/>
          <w:szCs w:val="36"/>
        </w:rPr>
        <w:t xml:space="preserve">๔. ภาพรวมระบบและคุณสมบัติเด่น</w:t>
      </w:r>
    </w:p>
    <w:p>
      <w:pPr>
        <w:spacing w:after="60" w:before="120"/>
      </w:pPr>
      <w:r>
        <w:rPr>
          <w:b/>
          <w:bCs/>
          <w:color w:val="1F4E79"/>
          <w:sz w:val="32"/>
          <w:szCs w:val="32"/>
        </w:rPr>
        <w:t xml:space="preserve">สำหรับนักเรียน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sz w:val="32"/>
          <w:szCs w:val="32"/>
        </w:rPr>
        <w:t xml:space="preserve">แผนที่การผจญภัยแบบไล่ระดับผ่าน ๓ ภูมิภาค (ทุ่งหญ้า → หุบเขาถ่านไฟ → ยอดฟ้า)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sz w:val="32"/>
          <w:szCs w:val="32"/>
        </w:rPr>
        <w:t xml:space="preserve">บทเรียนแบบเล่าเรื่อง พร้อมรูปภาพประกอบและวิดีโอสื่อการสอน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sz w:val="32"/>
          <w:szCs w:val="32"/>
        </w:rPr>
        <w:t xml:space="preserve">แบบทดสอบก่อนเรียนเพื่อรับเกียรติบัตรเมื่อผ่านเกณฑ์ และแบบทดสอบหลังเรียนที่ครูเป็นผู้เปิด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sz w:val="32"/>
          <w:szCs w:val="32"/>
        </w:rPr>
        <w:t xml:space="preserve">กระดานส่งงานประจำด่าน โพสต์ผลงาน แนบไฟล์ (รูปภาพ/PDF/ไฟล์ทั่วไป) แสดงความคิดเห็น และกดถูกใจได้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sz w:val="32"/>
          <w:szCs w:val="32"/>
        </w:rPr>
        <w:t xml:space="preserve">ช่องสอบถามครูแบบส่วนตัว (“นักเรียนสงสัยอะไรมั้ย”) ที่เห็นเฉพาะครูเท่านั้น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sz w:val="32"/>
          <w:szCs w:val="32"/>
        </w:rPr>
        <w:t xml:space="preserve">กระดานคะแนนและคลังเกียรติบัตร เพื่อสร้างแรงจูงใจในการเรียน</w:t>
      </w:r>
    </w:p>
    <w:p>
      <w:pPr>
        <w:spacing w:after="60" w:before="120"/>
      </w:pPr>
      <w:r>
        <w:rPr>
          <w:b/>
          <w:bCs/>
          <w:color w:val="1F4E79"/>
          <w:sz w:val="32"/>
          <w:szCs w:val="32"/>
        </w:rPr>
        <w:t xml:space="preserve">สำหรับครูผู้สอน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sz w:val="32"/>
          <w:szCs w:val="32"/>
        </w:rPr>
        <w:t xml:space="preserve">สร้างบทเรียน สตอรี่บอร์ด วิดีโอ และรูปภาพประกอบได้เอง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sz w:val="32"/>
          <w:szCs w:val="32"/>
        </w:rPr>
        <w:t xml:space="preserve">สร้างแบบทดสอบแยกตามระดับความยาก (ง่าย / ปานกลาง / ยาก)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sz w:val="32"/>
          <w:szCs w:val="32"/>
        </w:rPr>
        <w:t xml:space="preserve">สร้างแบบทดสอบหลังเรียนแยกจากแบบทดสอบก่อนเรียน และควบคุมเวลาเปิดให้นักเรียนทำ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sz w:val="32"/>
          <w:szCs w:val="32"/>
        </w:rPr>
        <w:t xml:space="preserve">ควบคุมการปลดล็อกแต่ละด่าน ทั้งแบบอัตโนมัติ แบบล็อกไว้ และแบบตั้งเวลาเปิด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sz w:val="32"/>
          <w:szCs w:val="32"/>
        </w:rPr>
        <w:t xml:space="preserve">ตั้งเวลาจำกัดในการทำแบบทดสอบ พร้อมบันทึกคำตอบล่าสุดอัตโนมัติเมื่อหมดเวลา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sz w:val="32"/>
          <w:szCs w:val="32"/>
        </w:rPr>
        <w:t xml:space="preserve">จัดการบัญชีนักเรียน รวมถึงการรีเซ็ตรหัสผ่าน และติดตามงาน/คำถามของนักเรียนได้ทั้งหมด</w:t>
      </w:r>
    </w:p>
    <w:p>
      <w:pPr>
        <w:spacing w:after="120" w:line="276"/>
        <w:jc w:val="both"/>
      </w:pPr>
      <w:r>
        <w:rPr>
          <w:b w:val="false"/>
          <w:sz w:val="32"/>
          <w:szCs w:val="32"/>
        </w:rPr>
        <w:t xml:space="preserve">นอกจากนี้ ระบบยังรองรับการแสดงผลสองภาษา (ไทย/อังกฤษ) ซึ่งผู้ใช้สามารถสลับได้ทันทีทั้งระบบ พร้อมคำนึงถึงการเข้าถึงของผู้ใช้งาน (Accessibility)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32"/>
                <w:szCs w:val="32"/>
              </w:rPr>
              <w:t xml:space="preserve">กลุ่มผู้ใช้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32"/>
                <w:szCs w:val="32"/>
              </w:rPr>
              <w:t xml:space="preserve">ความสามารถหลัก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sz w:val="32"/>
                <w:szCs w:val="32"/>
              </w:rPr>
              <w:t xml:space="preserve">นักเรียน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sz w:val="32"/>
                <w:szCs w:val="32"/>
              </w:rPr>
              <w:t xml:space="preserve">แผนที่การผจญภัย ๓ ภูมิภาค บทเรียนเล่าเรื่องพร้อมวิดีโอ แบบทดสอบก่อน/หลังเรียน กระดานส่งงาน เกียรติบัตร และกระดานคะแนน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sz w:val="32"/>
                <w:szCs w:val="32"/>
              </w:rPr>
              <w:t xml:space="preserve">ครูผู้สอน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sz w:val="32"/>
                <w:szCs w:val="32"/>
              </w:rPr>
              <w:t xml:space="preserve">สร้างบทเรียนและแบบทดสอบ ควบคุมการเปิดด่านและแบบทดสอบหลังเรียน จัดการบัญชีนักเรียน และติดตามงาน/คำถามของนักเรียน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sz w:val="32"/>
                <w:szCs w:val="32"/>
              </w:rPr>
              <w:t xml:space="preserve">ทั้งระบบ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sz w:val="32"/>
                <w:szCs w:val="32"/>
              </w:rPr>
              <w:t xml:space="preserve">รองรับสองภาษา (ไทย/อังกฤษ) สลับได้ทันที พร้อมความปลอดภัยของข้อมูลผู้ใช้</w:t>
            </w:r>
          </w:p>
        </w:tc>
      </w:tr>
    </w:tbl>
    <w:p>
      <w:pPr>
        <w:spacing w:after="40" w:line="276"/>
        <w:jc w:val="both"/>
      </w:pPr>
      <w:r>
        <w:rPr>
          <w:b w:val="false"/>
          <w:sz w:val="32"/>
          <w:szCs w:val="32"/>
        </w:rPr>
        <w:t xml:space="preserve"/>
      </w:r>
    </w:p>
    <w:p>
      <w:pPr>
        <w:keepNext/>
        <w:spacing w:after="120" w:before="260"/>
      </w:pPr>
      <w:r>
        <w:rPr>
          <w:b/>
          <w:bCs/>
          <w:sz w:val="36"/>
          <w:szCs w:val="36"/>
        </w:rPr>
        <w:t xml:space="preserve">๕. ประโยชน์ที่คาดว่าจะได้รับ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sz w:val="32"/>
          <w:szCs w:val="32"/>
        </w:rPr>
        <w:t xml:space="preserve">เพิ่มแรงจูงใจ ความสนใจ และผลสัมฤทธิ์ทางการเรียนของนักเรียน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sz w:val="32"/>
          <w:szCs w:val="32"/>
        </w:rPr>
        <w:t xml:space="preserve">ลดภาระงานของครูในการจัดเตรียมสื่อ การจัดการแบบทดสอบ และการติดตามผล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sz w:val="32"/>
          <w:szCs w:val="32"/>
        </w:rPr>
        <w:t xml:space="preserve">เปิดช่องทางการสื่อสารระหว่างครูและนักเรียน รวมถึงการรับฟังข้อสงสัยรายบุคคลเพื่อนำไปปรับปรุงการสอน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sz w:val="32"/>
          <w:szCs w:val="32"/>
        </w:rPr>
        <w:t xml:space="preserve">เป็นต้นแบบสื่อการเรียนรู้ดิจิทัลที่สามารถขยายผลไปยังรายวิชาอื่นได้ในอนาคต</w:t>
      </w:r>
    </w:p>
    <w:p>
      <w:pPr>
        <w:keepNext/>
        <w:spacing w:after="120" w:before="260"/>
      </w:pPr>
      <w:r>
        <w:rPr>
          <w:b/>
          <w:bCs/>
          <w:sz w:val="36"/>
          <w:szCs w:val="36"/>
        </w:rPr>
        <w:t xml:space="preserve">๖. ความปลอดภัยและความเป็นส่วนตัวของข้อมูล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sz w:val="32"/>
          <w:szCs w:val="32"/>
        </w:rPr>
        <w:t xml:space="preserve">รหัสผ่านของผู้ใช้ถูกเข้ารหัสด้วยมาตรฐาน bcrypt ไม่จัดเก็บเป็นข้อความธรรมดา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sz w:val="32"/>
          <w:szCs w:val="32"/>
        </w:rPr>
        <w:t xml:space="preserve">ใช้ระบบยืนยันตัวตนด้วยโทเคน (JWT) และแยกสิทธิ์การใช้งานระหว่างครูและนักเรียน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sz w:val="32"/>
          <w:szCs w:val="32"/>
        </w:rPr>
        <w:t xml:space="preserve">คำถามส่วนตัวที่นักเรียนส่งถึงครูจะปรากฏแก่ครูเท่านั้น นักเรียนคนอื่นไม่สามารถเห็นได้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sz w:val="32"/>
          <w:szCs w:val="32"/>
        </w:rPr>
        <w:t xml:space="preserve">ข้อมูลทั้งหมดจัดเก็บภายในระบบของโรงเรียน ไม่พึ่งพาบริการภายนอกที่ไม่จำเป็น</w:t>
      </w:r>
    </w:p>
    <w:p>
      <w:pPr>
        <w:keepNext/>
        <w:spacing w:after="120" w:before="260"/>
      </w:pPr>
      <w:r>
        <w:rPr>
          <w:b/>
          <w:bCs/>
          <w:sz w:val="36"/>
          <w:szCs w:val="36"/>
        </w:rPr>
        <w:t xml:space="preserve">๗. สถานะของโครงการและขั้นตอนต่อไป</w:t>
      </w:r>
    </w:p>
    <w:p>
      <w:pPr>
        <w:spacing w:after="120" w:line="276"/>
        <w:jc w:val="both"/>
      </w:pPr>
      <w:r>
        <w:rPr>
          <w:b w:val="false"/>
          <w:sz w:val="32"/>
          <w:szCs w:val="32"/>
        </w:rPr>
        <w:t xml:space="preserve">ระบบได้รับการพัฒนาและทดสอบการทำงานครบถ้วนแล้ว สามารถใช้งานได้จริง โดยจัดเก็บซอร์สโค้ดไว้บนระบบ GitHub เพื่อความต่อเนื่องในการดูแลรักษา ขั้นตอนต่อไปที่เสนอ ได้แก่ การนำร่องใช้งานในชั้นเรียน การจัดอบรมการใช้งานสำหรับครู และการเก็บข้อมูลป้อนกลับเพื่อพัฒนาเนื้อหาและฟังก์ชันให้เหมาะสมกับการเรียนการสอนยิ่งขึ้น</w:t>
      </w:r>
    </w:p>
    <w:p>
      <w:pPr>
        <w:keepNext/>
        <w:spacing w:after="120" w:before="260"/>
      </w:pPr>
      <w:r>
        <w:rPr>
          <w:b/>
          <w:bCs/>
          <w:sz w:val="36"/>
          <w:szCs w:val="36"/>
        </w:rPr>
        <w:t xml:space="preserve">๘. บทสรุป</w:t>
      </w:r>
    </w:p>
    <w:p>
      <w:pPr>
        <w:spacing w:after="120" w:line="276"/>
        <w:jc w:val="both"/>
      </w:pPr>
      <w:r>
        <w:rPr>
          <w:b w:val="false"/>
          <w:sz w:val="32"/>
          <w:szCs w:val="32"/>
        </w:rPr>
        <w:t xml:space="preserve">“ChemQuest” เป็นสื่อการเรียนรู้ดิจิทัลที่ผสานความสนุกของเกมเข้ากับเนื้อหาวิชาเคมีอย่างเป็นระบบ พร้อมเครื่องมือสำหรับครูที่ครบถ้วนและคำนึงถึงความปลอดภัยของข้อมูล ระบบมีความพร้อมในการนำไปใช้เพื่อยกระดับการเรียนการสอนของโรงเรียน และสามารถต่อยอดขยายผลได้ในอนาคต จึงเรียนมาเพื่อโปรดพิจารณา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30"/>
        <w:szCs w:val="30"/>
      </w:rPr>
      <w:t xml:space="preserve">ChemQuest — บทสรุปสำหรับผู้บริหาร   |   หน้า </w:t>
    </w:r>
    <w:r>
      <w:rPr>
        <w:color w:val="808080"/>
        <w:sz w:val="30"/>
        <w:szCs w:val="3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  <w:rPr>
        <w:rFonts w:ascii="TH SarabunPSK" w:cs="TH SarabunPSK" w:eastAsia="TH SarabunPSK" w:hAnsi="TH SarabunPSK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2026-06-13T06:57:50.247Z</dcterms:created>
  <dcterms:modified xsi:type="dcterms:W3CDTF">2026-06-13T06:57:50.249Z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