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4956E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1 </w:t>
      </w:r>
      <w:r>
        <w:rPr>
          <w:rFonts w:hint="eastAsia"/>
          <w:sz w:val="13"/>
          <w:szCs w:val="13"/>
        </w:rPr>
        <w:t>interaction design</w:t>
      </w:r>
      <w:r>
        <w:rPr>
          <w:rFonts w:hint="eastAsia"/>
          <w:sz w:val="13"/>
          <w:szCs w:val="13"/>
          <w:lang w:val="en-US" w:eastAsia="zh-CN"/>
        </w:rPr>
        <w:t xml:space="preserve"> ： Designing interactive products to support the way people communicate and interact in their everyday and working lives.</w:t>
      </w:r>
    </w:p>
    <w:p w14:paraId="7BB703FA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2 </w:t>
      </w:r>
      <w:r>
        <w:rPr>
          <w:rFonts w:hint="default"/>
          <w:sz w:val="13"/>
          <w:szCs w:val="13"/>
          <w:lang w:val="en-US" w:eastAsia="zh-CN"/>
        </w:rPr>
        <w:t>Core characteristics of interaction design</w:t>
      </w:r>
      <w:r>
        <w:rPr>
          <w:rFonts w:hint="eastAsia"/>
          <w:sz w:val="13"/>
          <w:szCs w:val="13"/>
          <w:lang w:val="en-US" w:eastAsia="zh-CN"/>
        </w:rPr>
        <w:t xml:space="preserve"> ：Users / usability and user experience goals / Iteration</w:t>
      </w:r>
    </w:p>
    <w:p w14:paraId="5BE4D2B7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3 Usability and user experience goals ：Usability is more objective: how useful or productive a system is from its own perspective / User experience is more subjective: how users experience an interactive product from their own perspective</w:t>
      </w:r>
    </w:p>
    <w:p w14:paraId="295DBE61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4 The Process of Interaction Design：Discovering requirements / Designing alternatives / Prototyping/ Evaluating </w:t>
      </w:r>
    </w:p>
    <w:p w14:paraId="51EFB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36420" cy="781685"/>
            <wp:effectExtent l="0" t="0" r="5080" b="5715"/>
            <wp:docPr id="2" name="图片 2" descr="1748537540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85375402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143635" cy="753745"/>
            <wp:effectExtent l="0" t="0" r="12065" b="8255"/>
            <wp:docPr id="3" name="图片 3" descr="174853755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85375590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0A55FC47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5 Practical Issues in Interaction Design : What are the users needs?/ How to generate alternative designs? / How to choose among alternatives?</w:t>
      </w:r>
    </w:p>
    <w:p w14:paraId="7EAA2911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6 User-centered approach 3 principles : Early focus / Empirical measurement / Iterative design</w:t>
      </w:r>
    </w:p>
    <w:p w14:paraId="2072AD88">
      <w:pPr>
        <w:rPr>
          <w:rFonts w:hint="eastAsia"/>
          <w:color w:val="0000FF"/>
          <w:sz w:val="13"/>
          <w:szCs w:val="13"/>
          <w:lang w:val="en-US" w:eastAsia="zh-CN"/>
        </w:rPr>
      </w:pPr>
      <w:r>
        <w:rPr>
          <w:rFonts w:hint="eastAsia"/>
          <w:color w:val="0000FF"/>
          <w:sz w:val="13"/>
          <w:szCs w:val="13"/>
          <w:lang w:val="en-US" w:eastAsia="zh-CN"/>
        </w:rPr>
        <w:t>Discovering Requirements</w:t>
      </w:r>
    </w:p>
    <w:p w14:paraId="33193191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1 Describe requirement : Atomic requirement shell / User stories</w:t>
      </w:r>
    </w:p>
    <w:p w14:paraId="518E0490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2 Six most common types of requirements : Functional requirements/ Data requirements / Environment requirements / Users characteristics / Usability goals / User experience goals</w:t>
      </w:r>
    </w:p>
    <w:p w14:paraId="5065A6D3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3 Data gathering for requirements : Interviews, observations, and questionnaires / Studying documentation / Researching similar products</w:t>
      </w:r>
    </w:p>
    <w:p w14:paraId="0E569D2A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4 Bringing requirements to life :  Personas /  Scenario</w:t>
      </w:r>
    </w:p>
    <w:p w14:paraId="212AC119">
      <w:pPr>
        <w:rPr>
          <w:rFonts w:hint="default"/>
          <w:color w:val="0000FF"/>
          <w:sz w:val="13"/>
          <w:szCs w:val="13"/>
          <w:lang w:val="en-US" w:eastAsia="zh-CN"/>
        </w:rPr>
      </w:pPr>
      <w:r>
        <w:rPr>
          <w:rFonts w:hint="default"/>
          <w:color w:val="0000FF"/>
          <w:sz w:val="13"/>
          <w:szCs w:val="13"/>
          <w:lang w:val="en-US" w:eastAsia="zh-CN"/>
        </w:rPr>
        <w:t>Prototype</w:t>
      </w:r>
    </w:p>
    <w:p w14:paraId="698B5480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1  Feature : Cheaper &amp; Faster! / Easier to communicate! / Direct feel!</w:t>
      </w:r>
    </w:p>
    <w:p w14:paraId="61AF058C">
      <w:pPr>
        <w:rPr>
          <w:rFonts w:hint="eastAsia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2  Why prototype</w:t>
      </w:r>
      <w:r>
        <w:rPr>
          <w:rFonts w:hint="eastAsia"/>
          <w:sz w:val="13"/>
          <w:szCs w:val="13"/>
          <w:lang w:val="en-US" w:eastAsia="zh-CN"/>
        </w:rPr>
        <w:t xml:space="preserve"> ：Understanding / Communication / test and reflection</w:t>
      </w:r>
    </w:p>
    <w:p w14:paraId="6E8E0CD4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3  The fidelity of a prototype refers to how it conveys the look-and-feel of the final product (basically, its level of detail and realism). </w:t>
      </w:r>
    </w:p>
    <w:p w14:paraId="759FB253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4  Prototyping tools : Storyboards / ‘Wizard-of-Oz’prototyping ---The user thinks they are interacting with a computer, but a developer is responding to output rather than the system. / User journey map / Empathy map</w:t>
      </w:r>
    </w:p>
    <w:p w14:paraId="71670EF9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5  Five dimensions in prototyping :  Visual: /  Interaction:  /  Breadth:  /  Depth/ Content:</w:t>
      </w:r>
    </w:p>
    <w:p w14:paraId="58F04739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6  What Type of Prototyping?   throw-away / incremental (product built as separate components ) / evolutionary</w:t>
      </w:r>
    </w:p>
    <w:p w14:paraId="35F7DB0E">
      <w:pPr>
        <w:rPr>
          <w:rFonts w:hint="eastAsia"/>
          <w:color w:val="0000FF"/>
          <w:sz w:val="13"/>
          <w:szCs w:val="13"/>
          <w:lang w:val="en-US" w:eastAsia="zh-CN"/>
        </w:rPr>
      </w:pPr>
      <w:r>
        <w:rPr>
          <w:rFonts w:hint="eastAsia"/>
          <w:color w:val="0000FF"/>
          <w:sz w:val="13"/>
          <w:szCs w:val="13"/>
          <w:lang w:val="en-US" w:eastAsia="zh-CN"/>
        </w:rPr>
        <w:t>Design</w:t>
      </w:r>
    </w:p>
    <w:p w14:paraId="67FFFC33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1  Accessibility and inclusiveness :  the extent to which an interactive product is accessible by as many people as possible / making products and services that accommodate the widest possible number of people </w:t>
      </w:r>
    </w:p>
    <w:p w14:paraId="5F5D0FD9"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2  Design Principles: Visibility 可见性 / Feedback / Constraints防止用户使用错误选项/ Consistency / Keypad numbers layout 键盘布局符合用户使用场景 / Affordances ：Refers to an attribute of an object that allows people to know how to use it. For example, a mouse button invites pushing, a door handle affords pulling / Mapping ： Relationship between controls and their effects</w:t>
      </w:r>
    </w:p>
    <w:p w14:paraId="221371C4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3  Shneiderman's Eight Golden Rules of Interface Design ： 1. Strive for consistency / 2. Enable frequent users to use shortcuts 允许频繁使用的用户使用快捷方式 / 3. Offer informative feedback/ 4. Design dialog to yield closure 设计对话以实现闭环/ 5. Offer simple error handling / 6. Permit easy traversal of actions / 7. Support internal locus of control / 8. Reduce short-term memory load</w:t>
      </w:r>
    </w:p>
    <w:p w14:paraId="2C6F76FB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4  How to choose among alternatives ： A/B Testing /  Quality thresholds （Different stakeholder groups have different quality thresholds (think of photo taking on the phone)</w:t>
      </w:r>
    </w:p>
    <w:p w14:paraId="733D1BF0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5  physical design : Menu design / Icon design / Screen design / Information display</w:t>
      </w:r>
    </w:p>
    <w:p w14:paraId="77B3E319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6 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Interface metaphors 界面隐喻 ： Exploit user’s familiar knowledge, helping them to understand ‘the unfamiliar’/ 让学习新系统变得更容易，帮助用户理解底层概念模型，用户更加易于访问/ 打破常规和文化规则，与设计原则相冲突，设计师可能无意中采用不良的设计元素并将其转移，限制了设计师在创造新概念模型时的想象力</w:t>
      </w:r>
    </w:p>
    <w:p w14:paraId="73E36ABB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7  Interaction types ： Instructing 教 / Conversing对话/ Manipulating 用户在物理世界的操纵/ Exploring 用户探索/ Responding系统主动提醒</w:t>
      </w:r>
    </w:p>
    <w:p w14:paraId="5EFB8BE2">
      <w:pPr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 xml:space="preserve">8  </w:t>
      </w:r>
      <w:r>
        <w:rPr>
          <w:rFonts w:hint="default"/>
          <w:color w:val="auto"/>
          <w:sz w:val="13"/>
          <w:szCs w:val="13"/>
          <w:lang w:val="en-US" w:eastAsia="zh-CN"/>
        </w:rPr>
        <w:t>20 interface types covered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： </w:t>
      </w:r>
      <w:r>
        <w:rPr>
          <w:rFonts w:hint="default"/>
          <w:color w:val="auto"/>
          <w:sz w:val="13"/>
          <w:szCs w:val="13"/>
          <w:lang w:val="en-US" w:eastAsia="zh-CN"/>
        </w:rPr>
        <w:t>Command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 xml:space="preserve"> Graphical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Multimedia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Virtual reality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Web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/ </w:t>
      </w:r>
      <w:r>
        <w:rPr>
          <w:rFonts w:hint="default"/>
          <w:color w:val="auto"/>
          <w:sz w:val="13"/>
          <w:szCs w:val="13"/>
          <w:lang w:val="en-US" w:eastAsia="zh-CN"/>
        </w:rPr>
        <w:t>Mobile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Appliance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器具/</w:t>
      </w:r>
      <w:r>
        <w:rPr>
          <w:rFonts w:hint="default"/>
          <w:color w:val="auto"/>
          <w:sz w:val="13"/>
          <w:szCs w:val="13"/>
          <w:lang w:val="en-US" w:eastAsia="zh-CN"/>
        </w:rPr>
        <w:t xml:space="preserve"> Voice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Pen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/ </w:t>
      </w:r>
      <w:r>
        <w:rPr>
          <w:rFonts w:hint="default"/>
          <w:color w:val="auto"/>
          <w:sz w:val="13"/>
          <w:szCs w:val="13"/>
          <w:lang w:val="en-US" w:eastAsia="zh-CN"/>
        </w:rPr>
        <w:t>Touch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</w:p>
    <w:p w14:paraId="73930985">
      <w:pPr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default"/>
          <w:color w:val="auto"/>
          <w:sz w:val="13"/>
          <w:szCs w:val="13"/>
          <w:lang w:val="en-US" w:eastAsia="zh-CN"/>
        </w:rPr>
        <w:t xml:space="preserve"> Gesture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. Haptic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触觉  / </w:t>
      </w:r>
      <w:r>
        <w:rPr>
          <w:rFonts w:hint="default"/>
          <w:color w:val="auto"/>
          <w:sz w:val="13"/>
          <w:szCs w:val="13"/>
          <w:lang w:val="en-US" w:eastAsia="zh-CN"/>
        </w:rPr>
        <w:t>Multimodal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多模态 / </w:t>
      </w:r>
      <w:r>
        <w:rPr>
          <w:rFonts w:hint="default"/>
          <w:color w:val="auto"/>
          <w:sz w:val="13"/>
          <w:szCs w:val="13"/>
          <w:lang w:val="en-US" w:eastAsia="zh-CN"/>
        </w:rPr>
        <w:t>Shareable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可共享 /</w:t>
      </w:r>
      <w:r>
        <w:rPr>
          <w:rFonts w:hint="default"/>
          <w:color w:val="auto"/>
          <w:sz w:val="13"/>
          <w:szCs w:val="13"/>
          <w:lang w:val="en-US" w:eastAsia="zh-CN"/>
        </w:rPr>
        <w:t xml:space="preserve"> Tangible 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可触知 / </w:t>
      </w:r>
      <w:r>
        <w:rPr>
          <w:rFonts w:hint="default"/>
          <w:color w:val="auto"/>
          <w:sz w:val="13"/>
          <w:szCs w:val="13"/>
          <w:lang w:val="en-US" w:eastAsia="zh-CN"/>
        </w:rPr>
        <w:t>Augmented reality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 xml:space="preserve"> Wearables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/ </w:t>
      </w:r>
      <w:r>
        <w:rPr>
          <w:rFonts w:hint="default"/>
          <w:color w:val="auto"/>
          <w:sz w:val="13"/>
          <w:szCs w:val="13"/>
          <w:lang w:val="en-US" w:eastAsia="zh-CN"/>
        </w:rPr>
        <w:t>Robots and drones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无人机</w:t>
      </w:r>
    </w:p>
    <w:p w14:paraId="13B38D5D">
      <w:pPr>
        <w:rPr>
          <w:rFonts w:hint="eastAsia"/>
          <w:sz w:val="13"/>
          <w:szCs w:val="13"/>
          <w:lang w:val="en-US" w:eastAsia="zh-CN"/>
        </w:rPr>
      </w:pPr>
      <w:r>
        <w:rPr>
          <w:rFonts w:hint="default"/>
          <w:color w:val="auto"/>
          <w:sz w:val="13"/>
          <w:szCs w:val="13"/>
          <w:lang w:val="en-US" w:eastAsia="zh-CN"/>
        </w:rPr>
        <w:t>Brain–computer interaction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>. Smart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智能接口</w:t>
      </w:r>
    </w:p>
    <w:p w14:paraId="1073B1D8">
      <w:pPr>
        <w:rPr>
          <w:rFonts w:hint="eastAsia"/>
          <w:color w:val="0000FF"/>
          <w:sz w:val="13"/>
          <w:szCs w:val="13"/>
          <w:lang w:val="en-US" w:eastAsia="zh-CN"/>
        </w:rPr>
      </w:pPr>
      <w:r>
        <w:rPr>
          <w:rFonts w:hint="eastAsia"/>
          <w:color w:val="0000FF"/>
          <w:sz w:val="13"/>
          <w:szCs w:val="13"/>
          <w:lang w:val="en-US" w:eastAsia="zh-CN"/>
        </w:rPr>
        <w:t>Evaluation</w:t>
      </w:r>
    </w:p>
    <w:p w14:paraId="7D4F22D8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1  Running the interview ： Introduction: Introduce yourself, explain the goals of the interview, reassure about the ethical issues, ask to record, and present the informed consent form. / Warm-up: Make first questions easy and non-threatening. / Main body: Present questions in a logical order/ A cool-off period: Include a few easy questions to defuse tension at the end /. Closure: Thank interviewee, signal the end, for example, switch recorder off.</w:t>
      </w:r>
    </w:p>
    <w:p w14:paraId="7C2B9AF7">
      <w:pPr>
        <w:rPr>
          <w:rFonts w:hint="eastAsia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2 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default"/>
          <w:sz w:val="13"/>
          <w:szCs w:val="13"/>
          <w:lang w:val="en-US" w:eastAsia="zh-CN"/>
        </w:rPr>
        <w:t>Choosing and combining techniques</w:t>
      </w:r>
      <w:r>
        <w:rPr>
          <w:rFonts w:hint="eastAsia"/>
          <w:sz w:val="13"/>
          <w:szCs w:val="13"/>
          <w:lang w:val="en-US" w:eastAsia="zh-CN"/>
        </w:rPr>
        <w:t xml:space="preserve">                           </w:t>
      </w:r>
    </w:p>
    <w:p w14:paraId="76A04B5A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463040" cy="862965"/>
            <wp:effectExtent l="0" t="0" r="1016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4781" b="4526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463040" cy="862965"/>
            <wp:effectExtent l="0" t="0" r="1016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085" t="51026" r="-1085" b="-98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sz w:val="13"/>
          <w:szCs w:val="13"/>
          <w:lang w:val="en-US" w:eastAsia="zh-CN"/>
        </w:rPr>
        <w:drawing>
          <wp:inline distT="0" distB="0" distL="114300" distR="114300">
            <wp:extent cx="1687195" cy="765175"/>
            <wp:effectExtent l="0" t="0" r="1905" b="9525"/>
            <wp:docPr id="6" name="图片 6" descr="1748548299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85482999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8493"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3  </w:t>
      </w:r>
      <w:r>
        <w:rPr>
          <w:rFonts w:hint="default"/>
          <w:sz w:val="13"/>
          <w:szCs w:val="13"/>
          <w:lang w:val="en-US" w:eastAsia="zh-CN"/>
        </w:rPr>
        <w:t>Five key issues</w:t>
      </w:r>
      <w:r>
        <w:rPr>
          <w:rFonts w:hint="eastAsia"/>
          <w:sz w:val="13"/>
          <w:szCs w:val="13"/>
          <w:lang w:val="en-US" w:eastAsia="zh-CN"/>
        </w:rPr>
        <w:t xml:space="preserve">:  </w:t>
      </w:r>
      <w:r>
        <w:rPr>
          <w:rFonts w:hint="default"/>
          <w:sz w:val="13"/>
          <w:szCs w:val="13"/>
          <w:lang w:val="en-US" w:eastAsia="zh-CN"/>
        </w:rPr>
        <w:t>Setting goals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Identifying participants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Relationship with participants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Triangulation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Pilot studies</w:t>
      </w:r>
    </w:p>
    <w:p w14:paraId="04FF7D30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4 Why, what, where and when to evaluate : Why: To check users’ requirements and confirm that users can utilize the product and that they like it/  What:  A conceptual model, early and subsequent prototypes of a new system, more complete prototypes, and a prototype to compare with competitors’ products / Where: In natural, in-the-wild, and laboratory settings  / When: Throughout design; finished products can be evaluated to collect information to inform new products</w:t>
      </w:r>
    </w:p>
    <w:p w14:paraId="54D95581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5  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observation : 直接实地观察收集数据 处理敏感话题 / 间接跟踪用户活动⇾日记⇾交互日志⇾网络分析</w:t>
      </w:r>
      <w:bookmarkStart w:id="0" w:name="_GoBack"/>
      <w:bookmarkEnd w:id="0"/>
    </w:p>
    <w:p w14:paraId="234C22C5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6  Practical challenges of evaluation : Participants</w:t>
      </w:r>
      <w:r>
        <w:rPr>
          <w:rFonts w:hint="default"/>
          <w:color w:val="auto"/>
          <w:sz w:val="13"/>
          <w:szCs w:val="13"/>
          <w:lang w:val="en-US" w:eastAsia="zh-CN"/>
        </w:rPr>
        <w:t>’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consent 参与者的同意 / Interpreting data 可解释的数据</w:t>
      </w:r>
    </w:p>
    <w:p w14:paraId="5D4C2ABB">
      <w:pPr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7  Without users ： More precisely, without direct involvement of users.： Heuristic evaluation  / Walkthroughs/  Analytics/  A/B testing/  Predictive modeling</w:t>
      </w:r>
    </w:p>
    <w:p w14:paraId="19D730F0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8  Nielsen’s heuristics :  Visibility of system status/  Match between system and real world / User control and freedom/ Consistency and standards/  Error prevention/ Recognition rather than recall (The user should not have to remember information from one part of the interface to another)/ Flexibility and efficiency of use/ . Aesthetic and minimalist design 美学与极简主义设计/ Help users recognize, diagnose, recover from errors/. Help and documentation</w:t>
      </w:r>
    </w:p>
    <w:p w14:paraId="66499074"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9  </w:t>
      </w:r>
      <w:r>
        <w:rPr>
          <w:rFonts w:hint="default"/>
          <w:sz w:val="13"/>
          <w:szCs w:val="13"/>
          <w:lang w:val="en-US" w:eastAsia="zh-CN"/>
        </w:rPr>
        <w:t>Doing heuristic evaluation</w:t>
      </w:r>
      <w:r>
        <w:rPr>
          <w:rFonts w:hint="eastAsia"/>
          <w:sz w:val="13"/>
          <w:szCs w:val="13"/>
          <w:lang w:val="en-US" w:eastAsia="zh-CN"/>
        </w:rPr>
        <w:t xml:space="preserve">: </w:t>
      </w:r>
      <w:r>
        <w:rPr>
          <w:rFonts w:hint="default"/>
          <w:sz w:val="13"/>
          <w:szCs w:val="13"/>
          <w:lang w:val="en-US" w:eastAsia="zh-CN"/>
        </w:rPr>
        <w:t xml:space="preserve"> Briefing session to tell experts what to do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Evaluation period of 1-2 hours in which: Each expert works separately</w: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default"/>
          <w:sz w:val="13"/>
          <w:szCs w:val="13"/>
          <w:lang w:val="en-US" w:eastAsia="zh-CN"/>
        </w:rPr>
        <w:t xml:space="preserve"> Take one pass to get a feel for the product</w:t>
      </w:r>
      <w:r>
        <w:rPr>
          <w:rFonts w:hint="eastAsia"/>
          <w:sz w:val="13"/>
          <w:szCs w:val="13"/>
          <w:lang w:val="en-US" w:eastAsia="zh-CN"/>
        </w:rPr>
        <w:t xml:space="preserve">  </w:t>
      </w:r>
      <w:r>
        <w:rPr>
          <w:rFonts w:hint="default"/>
          <w:sz w:val="13"/>
          <w:szCs w:val="13"/>
          <w:lang w:val="en-US" w:eastAsia="zh-CN"/>
        </w:rPr>
        <w:t>Take a second pass to focus on specific features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>Debriefing session in which experts work together to prioritize problems</w:t>
      </w:r>
    </w:p>
    <w:p w14:paraId="2D8FF26E"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Disadvantages : </w:t>
      </w:r>
      <w:r>
        <w:rPr>
          <w:rFonts w:hint="default"/>
          <w:sz w:val="13"/>
          <w:szCs w:val="13"/>
          <w:lang w:val="en-US" w:eastAsia="zh-CN"/>
        </w:rPr>
        <w:t>Can be difficult and expensive to find experts</w:t>
      </w:r>
      <w:r>
        <w:rPr>
          <w:rFonts w:hint="eastAsia"/>
          <w:sz w:val="13"/>
          <w:szCs w:val="13"/>
          <w:lang w:val="en-US" w:eastAsia="zh-CN"/>
        </w:rPr>
        <w:t xml:space="preserve"> / </w:t>
      </w:r>
      <w:r>
        <w:rPr>
          <w:rFonts w:hint="default"/>
          <w:sz w:val="13"/>
          <w:szCs w:val="13"/>
          <w:lang w:val="en-US" w:eastAsia="zh-CN"/>
        </w:rPr>
        <w:t xml:space="preserve"> Experts have biases</w:t>
      </w:r>
    </w:p>
    <w:p w14:paraId="6F736C4D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10  walkthrough 3 questions :  Users know what to do /  Users know how to do it / Users understand the feedback</w:t>
      </w:r>
    </w:p>
    <w:p w14:paraId="6815B61C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12  Analytics 自动记录活动的优势⇾如果不影响系统性能，这种做法不会引起注意⇾可以自动记录大量数据，并通过可视化工具等进行探索和分析。➔缺点⇾如果在参与者不知情的情况下进行，可能会引发伦理上的担忧</w:t>
      </w:r>
    </w:p>
    <w:p w14:paraId="5B6B7F61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13  A/B Testing  大规模实验（涉及数千名或更多参与者）➔提供了一种评估网站、移动设备上运行的应用程序的方法➔常用于评估社交媒体应用设计的变化➔比较两组用户在两个不同设计版本上的表现➔如果用户不知情，可能会引发伦理问题</w:t>
      </w:r>
    </w:p>
    <w:p w14:paraId="5F02796C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14  Predictive Modeling  提供一种无需直接涉及用户即可评估产品或设计的方法，且成本低于用户测试➔使用公式推导出各种用户性能指标➔仅适用于具有可预测任务的系统，例如语音邮件系统、智能手机和专用移动设备</w:t>
      </w:r>
    </w:p>
    <w:p w14:paraId="45D1E48E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15  Usability testing  ：Users are observed and timed / Data is recorded on video, and key presses are logged/ The data is used to calculate performance times and to identify and explain errors / User satisfaction is evaluated using questionnaires and interviews  / Quantitative performance measures 定量绩效指标</w:t>
      </w:r>
    </w:p>
    <w:p w14:paraId="1A67F1DF">
      <w:pPr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 xml:space="preserve">16  Experimental design ：Predict the relationship between two or more variables / Independent variable is manipulated by the researcher/ Dependent variable influenced by the independent variable/ Typical experimental designs have one or two independent variables/  Validated statistically and replicable 17  </w:t>
      </w:r>
      <w:r>
        <w:rPr>
          <w:rFonts w:hint="default"/>
          <w:color w:val="auto"/>
          <w:sz w:val="13"/>
          <w:szCs w:val="13"/>
          <w:lang w:val="en-US" w:eastAsia="zh-CN"/>
        </w:rPr>
        <w:t>Null hypothesis: typically states that there is no difference between experimental treatments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/ </w:t>
      </w:r>
      <w:r>
        <w:rPr>
          <w:rFonts w:hint="default"/>
          <w:color w:val="auto"/>
          <w:sz w:val="13"/>
          <w:szCs w:val="13"/>
          <w:lang w:val="en-US" w:eastAsia="zh-CN"/>
        </w:rPr>
        <w:t>Alternative hypothesis: a statement that is mutually exclusive with the null hypothesis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/ </w:t>
      </w:r>
      <w:r>
        <w:rPr>
          <w:rFonts w:hint="default"/>
          <w:color w:val="auto"/>
          <w:sz w:val="13"/>
          <w:szCs w:val="13"/>
          <w:lang w:val="en-US" w:eastAsia="zh-CN"/>
        </w:rPr>
        <w:t xml:space="preserve"> The goal of an experiment is to find statistical evidence to reject the null hypothesis in order to support the alternative hypothesis</w:t>
      </w:r>
    </w:p>
    <w:p w14:paraId="42A9E023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18  Experimental designs type :  Between subjects design ( Different participants , Single group of participants is allocated randomly to the experimental conditions ) / Within subjects design ( Same participants , All participants appear in both conditions )</w:t>
      </w:r>
    </w:p>
    <w:p w14:paraId="3C8AE8F2">
      <w:pPr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 xml:space="preserve">2  Field study </w:t>
      </w:r>
      <w:r>
        <w:rPr>
          <w:rFonts w:hint="default"/>
          <w:color w:val="auto"/>
          <w:sz w:val="13"/>
          <w:szCs w:val="13"/>
          <w:lang w:val="en-US" w:eastAsia="zh-CN"/>
        </w:rPr>
        <w:t>实地研究Field studies are done in natural settings</w:t>
      </w:r>
      <w:r>
        <w:rPr>
          <w:rFonts w:hint="eastAsia"/>
          <w:color w:val="auto"/>
          <w:sz w:val="13"/>
          <w:szCs w:val="13"/>
          <w:lang w:val="en-US" w:eastAsia="zh-CN"/>
        </w:rPr>
        <w:t xml:space="preserve">  </w:t>
      </w:r>
      <w:r>
        <w:rPr>
          <w:rFonts w:hint="default"/>
          <w:color w:val="auto"/>
          <w:sz w:val="13"/>
          <w:szCs w:val="13"/>
          <w:lang w:val="en-US" w:eastAsia="zh-CN"/>
        </w:rPr>
        <w:t>“In the wild” is a term for prototypes being used freely in natural settings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D">
      <wne:fci wne:fciName="FileExit" wne:swArg="0000"/>
    </wne:keymap>
    <wne:keymap wne:kcmPrimary="0356" wne:mask="1"/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D689E"/>
    <w:rsid w:val="0179113F"/>
    <w:rsid w:val="04A5485E"/>
    <w:rsid w:val="053B0AD6"/>
    <w:rsid w:val="097B2250"/>
    <w:rsid w:val="0B856E6A"/>
    <w:rsid w:val="10C87759"/>
    <w:rsid w:val="1185225D"/>
    <w:rsid w:val="118D7DB2"/>
    <w:rsid w:val="11F46E20"/>
    <w:rsid w:val="138B1F63"/>
    <w:rsid w:val="13AD5FBF"/>
    <w:rsid w:val="189E7194"/>
    <w:rsid w:val="19D06FF6"/>
    <w:rsid w:val="1E3A5777"/>
    <w:rsid w:val="225721F8"/>
    <w:rsid w:val="28AF3479"/>
    <w:rsid w:val="293606F1"/>
    <w:rsid w:val="2960467D"/>
    <w:rsid w:val="296A6B0A"/>
    <w:rsid w:val="297C4AF1"/>
    <w:rsid w:val="2AAD4A56"/>
    <w:rsid w:val="2B7B2570"/>
    <w:rsid w:val="2D420CB7"/>
    <w:rsid w:val="2DB101E8"/>
    <w:rsid w:val="35A9246B"/>
    <w:rsid w:val="37CD04DB"/>
    <w:rsid w:val="38603497"/>
    <w:rsid w:val="3BEF7DFD"/>
    <w:rsid w:val="3C937285"/>
    <w:rsid w:val="45F64117"/>
    <w:rsid w:val="46762F9F"/>
    <w:rsid w:val="4B061501"/>
    <w:rsid w:val="4CB47E03"/>
    <w:rsid w:val="528A6C83"/>
    <w:rsid w:val="54D759AB"/>
    <w:rsid w:val="55C05319"/>
    <w:rsid w:val="57B70817"/>
    <w:rsid w:val="5A1D2B1D"/>
    <w:rsid w:val="5BB41D85"/>
    <w:rsid w:val="61001820"/>
    <w:rsid w:val="62B40105"/>
    <w:rsid w:val="62C802FF"/>
    <w:rsid w:val="69263977"/>
    <w:rsid w:val="6D047485"/>
    <w:rsid w:val="72181DB5"/>
    <w:rsid w:val="75455DC3"/>
    <w:rsid w:val="79163429"/>
    <w:rsid w:val="79354960"/>
    <w:rsid w:val="7A47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1431</Words>
  <Characters>6508</Characters>
  <Lines>0</Lines>
  <Paragraphs>0</Paragraphs>
  <TotalTime>18</TotalTime>
  <ScaleCrop>false</ScaleCrop>
  <LinksUpToDate>false</LinksUpToDate>
  <CharactersWithSpaces>7768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2023-11-14T08:48:00Z</dcterms:created>
  <dc:creator>28449</dc:creator>
  <cp:lastModifiedBy>开篇为序</cp:lastModifiedBy>
  <dcterms:modified xsi:type="dcterms:W3CDTF">2025-05-30T01:04:04Z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D1C52F7A0AFC4F3AAEFF745EF12502FC_12</vt:lpwstr>
  </property>
  <property fmtid="{D5CDD505-2E9C-101B-9397-08002B2CF9AE}" pid="4" name="KSOTemplateDocerSaveRecord">
    <vt:lpwstr>eyJoZGlkIjoiYzA4MDU3ZWM0MGZjMjE4OWRjYjYwM2I4OTY4YjQ3MWEiLCJ1c2VySWQiOiI3MTYxNTcyODYifQ==</vt:lpwstr>
  </property>
</Properties>
</file>