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Travel policy v3</w:t>
      </w:r>
    </w:p>
    <w:p>
      <w:r>
        <w:t xml:space="preserve">This policy replaces version 2.1 for all regional offices.</w:t>
      </w:r>
    </w:p>
    <w:p>
      <w:r>
        <w:t xml:space="preserve">Economy class for flights under four hours.</w:t>
      </w:r>
    </w:p>
    <w:p>
      <w:r>
        <w:t xml:space="preserve">Submit claims within 30 days.</w:t>
      </w:r>
    </w:p>
    <w:sectPr/>
  </w:body>
</w:document>
</file>

<file path=word/comments.xml><?xml version="1.0" encoding="utf-8"?>
<w:comment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omments" Target="comments.xml"/></Relationships>
</file>

<file path=docProps/core.xml><?xml version="1.0" encoding="utf-8"?>
<cp:coreProperties xmlns:cp="http://schemas.openxmlformats.org/package/2006/metadata/core-properties" xmlns:dc="http://purl.org/dc/elements/1.1/">
  <dc:title>Travel policy v3</dc:title>
  <dc:creator>Sundaram Logistics</dc:creator>
  <dc:description>Internal document</dc:description>
</cp:coreProperties>
</file>