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2.0" w:type="dxa"/>
        <w:jc w:val="left"/>
        <w:tblLayout w:type="fixed"/>
        <w:tblLook w:val="0600"/>
      </w:tblPr>
      <w:tblGrid>
        <w:gridCol w:w="7712"/>
        <w:gridCol w:w="3360"/>
        <w:tblGridChange w:id="0">
          <w:tblGrid>
            <w:gridCol w:w="7712"/>
            <w:gridCol w:w="3360"/>
          </w:tblGrid>
        </w:tblGridChange>
      </w:tblGrid>
      <w:tr>
        <w:trPr>
          <w:cantSplit w:val="0"/>
          <w:trHeight w:val="15675" w:hRule="atLeast"/>
          <w:tblHeader w:val="0"/>
        </w:trPr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color w:val="674ea7"/>
                <w:sz w:val="50"/>
                <w:szCs w:val="5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50"/>
                <w:szCs w:val="50"/>
                <w:rtl w:val="0"/>
              </w:rPr>
              <w:t xml:space="preserve">First Last</w:t>
            </w:r>
          </w:p>
          <w:p w:rsidR="00000000" w:rsidDel="00000000" w:rsidP="00000000" w:rsidRDefault="00000000" w:rsidRPr="00000000" w14:paraId="00000003">
            <w:pPr>
              <w:pageBreakBefore w:val="0"/>
              <w:spacing w:line="276" w:lineRule="auto"/>
              <w:rPr>
                <w:rFonts w:ascii="Roboto" w:cs="Roboto" w:eastAsia="Roboto" w:hAnsi="Roboto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8"/>
                <w:szCs w:val="28"/>
                <w:rtl w:val="0"/>
              </w:rPr>
              <w:t xml:space="preserve">Entry-Level Executive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76" w:lineRule="auto"/>
              <w:rPr>
                <w:rFonts w:ascii="Roboto" w:cs="Roboto" w:eastAsia="Roboto" w:hAnsi="Roboto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line="276" w:lineRule="auto"/>
              <w:rPr>
                <w:rFonts w:ascii="Roboto Medium" w:cs="Roboto Medium" w:eastAsia="Roboto Medium" w:hAnsi="Roboto Medium"/>
                <w:color w:val="3b599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line="276" w:lineRule="auto"/>
              <w:rPr>
                <w:rFonts w:ascii="Roboto Thin" w:cs="Roboto Thin" w:eastAsia="Roboto Thin" w:hAnsi="Roboto Thin"/>
                <w:color w:val="b7b7b7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  <w:rtl w:val="0"/>
              </w:rPr>
              <w:t xml:space="preserve">WORK EXPERIENCE</w:t>
            </w:r>
            <w:r w:rsidDel="00000000" w:rsidR="00000000" w:rsidRPr="00000000">
              <w:rPr>
                <w:rFonts w:ascii="Roboto Light" w:cs="Roboto Light" w:eastAsia="Roboto Light" w:hAnsi="Roboto Light"/>
                <w:color w:val="ff0000"/>
                <w:sz w:val="30"/>
                <w:szCs w:val="30"/>
                <w:rtl w:val="0"/>
              </w:rPr>
              <w:br w:type="textWrapping"/>
            </w:r>
            <w:r w:rsidDel="00000000" w:rsidR="00000000" w:rsidRPr="00000000">
              <w:rPr>
                <w:rFonts w:ascii="Roboto Thin" w:cs="Roboto Thin" w:eastAsia="Roboto Thin" w:hAnsi="Roboto Thin"/>
                <w:color w:val="d9d9d9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line="276" w:lineRule="auto"/>
              <w:ind w:right="315"/>
              <w:rPr>
                <w:rFonts w:ascii="Roboto Light" w:cs="Roboto Light" w:eastAsia="Roboto Light" w:hAnsi="Roboto Light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Resume Worded, New York, 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Entry-Level Executive Assistant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01/2015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Created and modified the company’s time management system, which increased the productivity of 2.5K employees by 87%.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Improved customer experience with 1.5K A-list clients through professional correspondence via 300 telephone calls and 190 emails on behalf of the executive director.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Maximized efficiency and productivity by introducing a new filing system that reduced overhead by 67% and saved RW $520K monthly.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Managed the domestic, international, and local travel plans of 13 execs and arranged accommodation for a minimum of 2.3K trips in one year.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Growthsi, San Francisco, 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Executive Secretary</w:t>
            </w: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 (Internship)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06/2010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– 12/2014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Transcribed 1.2K memos, reports, and video conferences for the director of 16 multi-billion dollar corporations.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Overhauled the filing system by initiating new procedures that reduced backlogs and undue paperwork, increasing business efficiency by 47%. 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Roboto Light" w:cs="Roboto Light" w:eastAsia="Roboto Light" w:hAnsi="Roboto Light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  <w:rtl w:val="0"/>
              </w:rPr>
              <w:t xml:space="preserve">VOLUNTEERING ACTIVITIES AND EXTRACURRICULARS</w:t>
            </w:r>
            <w:r w:rsidDel="00000000" w:rsidR="00000000" w:rsidRPr="00000000">
              <w:rPr>
                <w:rFonts w:ascii="Roboto Light" w:cs="Roboto Light" w:eastAsia="Roboto Light" w:hAnsi="Roboto Light"/>
                <w:color w:val="ff0000"/>
                <w:sz w:val="30"/>
                <w:szCs w:val="30"/>
                <w:rtl w:val="0"/>
              </w:rPr>
              <w:br w:type="textWrapping"/>
            </w:r>
            <w:r w:rsidDel="00000000" w:rsidR="00000000" w:rsidRPr="00000000">
              <w:rPr>
                <w:rFonts w:ascii="Roboto Thin" w:cs="Roboto Thin" w:eastAsia="Roboto Thin" w:hAnsi="Roboto Thin"/>
                <w:color w:val="d9d9d9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Resume Worded’s Business Society, New York, 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Head of Publicity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06/2009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– 04/2010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Increased awareness of the association on campus from 2k students to 4.7K within one month of assuming the role.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Notified campus residents about 7 events, 12 seminars, and 32 conferences in 15 states. 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Roboto Light" w:cs="Roboto Light" w:eastAsia="Roboto Light" w:hAnsi="Roboto Light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  <w:rtl w:val="0"/>
              </w:rPr>
              <w:t xml:space="preserve">PROJECTS</w:t>
            </w:r>
            <w:r w:rsidDel="00000000" w:rsidR="00000000" w:rsidRPr="00000000">
              <w:rPr>
                <w:rFonts w:ascii="Roboto Light" w:cs="Roboto Light" w:eastAsia="Roboto Light" w:hAnsi="Roboto Light"/>
                <w:color w:val="ff0000"/>
                <w:sz w:val="30"/>
                <w:szCs w:val="30"/>
                <w:rtl w:val="0"/>
              </w:rPr>
              <w:br w:type="textWrapping"/>
            </w:r>
            <w:r w:rsidDel="00000000" w:rsidR="00000000" w:rsidRPr="00000000">
              <w:rPr>
                <w:rFonts w:ascii="Roboto Thin" w:cs="Roboto Thin" w:eastAsia="Roboto Thin" w:hAnsi="Roboto Thin"/>
                <w:color w:val="d9d9d9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Automation and Job Performance of Assistants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05/2009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Collaborated with a team of 2.7K assistants to establish a connection between automation and productivity.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Designed an automated tool that reduces the manual data entry of employees by 80%.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" w:cs="Roboto" w:eastAsia="Roboto" w:hAnsi="Roboto"/>
                <w:b w:val="1"/>
                <w:b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134"/>
                <w:tab w:val="right" w:leader="none" w:pos="10065"/>
              </w:tabs>
              <w:ind w:right="315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rtl w:val="0"/>
              </w:rPr>
              <w:t xml:space="preserve">Internet and the Secretarial Profession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mallCaps w:val="1"/>
                <w:rtl w:val="0"/>
              </w:rPr>
              <w:tab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04/2009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right="315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Debunked the belief of 400 researchers that secretaries do not need online services but typewriters for their duties.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76" w:lineRule="auto"/>
              <w:ind w:left="720" w:right="315" w:hanging="360"/>
              <w:rPr>
                <w:rFonts w:ascii="Roboto Light" w:cs="Roboto Light" w:eastAsia="Roboto Light" w:hAnsi="Roboto Light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Discovered 27 issues connected to using and optimizing internet services by 1.5K secretaries.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ff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Augusta, ME (Open to Remote)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+1-234-456-789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email@resumeworded.com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linkedin.com/in/username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github.com/resumeworded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Technical Skill: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Data Entry (Advanced)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Executive Support (Experienced)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Meeting Scheduling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Event Planning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Executive Calendar Management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Industry Knowledge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Office Administration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Travel Management 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Personal Assistance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Tools and Software: 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SAP Products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Microsoft Dynamics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Microsoft Office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Microsoft PowerPoint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Google Docs</w:t>
              <w:br w:type="textWrapping"/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Don’t forget to use </w:t>
            </w:r>
            <w:hyperlink r:id="rId6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sz w:val="18"/>
                  <w:szCs w:val="18"/>
                  <w:u w:val="single"/>
                  <w:rtl w:val="0"/>
                </w:rPr>
                <w:t xml:space="preserve">Resume Worded</w:t>
              </w:r>
            </w:hyperlink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 to scan your resume before you send it off (it’s free and proven to get you more jobs)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4"/>
                <w:szCs w:val="14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Resume Worded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20"/>
                <w:szCs w:val="20"/>
                <w:rtl w:val="0"/>
              </w:rPr>
              <w:t xml:space="preserve">Bachelor of Arts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6"/>
                <w:szCs w:val="16"/>
                <w:rtl w:val="0"/>
              </w:rPr>
              <w:t xml:space="preserve">Psychology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6"/>
                <w:szCs w:val="16"/>
                <w:rtl w:val="0"/>
              </w:rPr>
              <w:t xml:space="preserve">Boston, MA — 05/2010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6"/>
                <w:szCs w:val="16"/>
                <w:rtl w:val="0"/>
              </w:rPr>
              <w:t xml:space="preserve">Awards: Resume Worded Teaching Fellow (only 5 awarded to class), Dean’s List 2012 (Top 10%)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74ea7"/>
                <w:sz w:val="18"/>
                <w:szCs w:val="1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 Thin" w:cs="Roboto Thin" w:eastAsia="Roboto Thin" w:hAnsi="Roboto Thin"/>
                <w:color w:val="cccccc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Certified Professional Secretary.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Roboto Light" w:cs="Roboto Light" w:eastAsia="Roboto Light" w:hAnsi="Roboto Light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Certified Executive Assistant.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Montserrat Medium" w:cs="Montserrat Medium" w:eastAsia="Montserrat Medium" w:hAnsi="Montserrat Medium"/>
                <w:color w:val="4468b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14"/>
                <w:szCs w:val="14"/>
                <w:rtl w:val="0"/>
              </w:rPr>
              <w:t xml:space="preserve">•   </w:t>
            </w: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sz w:val="18"/>
                <w:szCs w:val="18"/>
                <w:rtl w:val="0"/>
              </w:rPr>
              <w:t xml:space="preserve">Certified Administrative Manager.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ind w:left="-180" w:firstLine="0"/>
        <w:rPr>
          <w:rFonts w:ascii="Roboto Light" w:cs="Roboto Light" w:eastAsia="Roboto Light" w:hAnsi="Roboto Light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0" w:top="0" w:left="446.4" w:right="388.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oboto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8e7cc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sumeworded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MontserratMedium-boldItalic.ttf"/><Relationship Id="rId11" Type="http://schemas.openxmlformats.org/officeDocument/2006/relationships/font" Target="fonts/RobotoMedium-italic.ttf"/><Relationship Id="rId22" Type="http://schemas.openxmlformats.org/officeDocument/2006/relationships/font" Target="fonts/RobotoLight-bold.ttf"/><Relationship Id="rId10" Type="http://schemas.openxmlformats.org/officeDocument/2006/relationships/font" Target="fonts/RobotoMedium-bold.ttf"/><Relationship Id="rId21" Type="http://schemas.openxmlformats.org/officeDocument/2006/relationships/font" Target="fonts/RobotoLight-regular.ttf"/><Relationship Id="rId13" Type="http://schemas.openxmlformats.org/officeDocument/2006/relationships/font" Target="fonts/Montserrat-regular.ttf"/><Relationship Id="rId24" Type="http://schemas.openxmlformats.org/officeDocument/2006/relationships/font" Target="fonts/RobotoLight-boldItalic.ttf"/><Relationship Id="rId12" Type="http://schemas.openxmlformats.org/officeDocument/2006/relationships/font" Target="fonts/RobotoMedium-boldItalic.ttf"/><Relationship Id="rId23" Type="http://schemas.openxmlformats.org/officeDocument/2006/relationships/font" Target="fonts/RobotoLight-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RobotoMedium-regular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7" Type="http://schemas.openxmlformats.org/officeDocument/2006/relationships/font" Target="fonts/MontserratMedium-regular.ttf"/><Relationship Id="rId16" Type="http://schemas.openxmlformats.org/officeDocument/2006/relationships/font" Target="fonts/Montserrat-boldItalic.ttf"/><Relationship Id="rId5" Type="http://schemas.openxmlformats.org/officeDocument/2006/relationships/font" Target="fonts/Roboto-regular.ttf"/><Relationship Id="rId19" Type="http://schemas.openxmlformats.org/officeDocument/2006/relationships/font" Target="fonts/MontserratMedium-italic.ttf"/><Relationship Id="rId6" Type="http://schemas.openxmlformats.org/officeDocument/2006/relationships/font" Target="fonts/Roboto-bold.ttf"/><Relationship Id="rId18" Type="http://schemas.openxmlformats.org/officeDocument/2006/relationships/font" Target="fonts/MontserratMedium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