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NCA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Theme</w:t>
      </w:r>
      <w:r>
        <w:t xml:space="preserve"> </w:t>
      </w:r>
      <w:r>
        <w:t xml:space="preserve">6</w:t>
      </w:r>
    </w:p>
    <w:p>
      <w:pPr>
        <w:pStyle w:val="Date"/>
      </w:pPr>
      <w:r>
        <w:t xml:space="preserve">12/20/22</w:t>
      </w:r>
    </w:p>
    <w:bookmarkStart w:id="20" w:name="load-package"/>
    <w:p>
      <w:pPr>
        <w:pStyle w:val="Heading2"/>
      </w:pPr>
      <w:r>
        <w:t xml:space="preserve">Load Package</w:t>
      </w:r>
    </w:p>
    <w:bookmarkEnd w:id="20"/>
    <w:bookmarkStart w:id="21" w:name="data-import"/>
    <w:p>
      <w:pPr>
        <w:pStyle w:val="Heading2"/>
      </w:pPr>
      <w:r>
        <w:t xml:space="preserve">Data import</w:t>
      </w:r>
    </w:p>
    <w:p>
      <w:pPr>
        <w:pStyle w:val="SourceCode"/>
      </w:pPr>
      <w:r>
        <w:rPr>
          <w:rStyle w:val="NormalTok"/>
        </w:rPr>
        <w:t xml:space="preserve">path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dspath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 , 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"adsl.sas7bdat"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adsl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read.sas7bdat</w:t>
      </w:r>
      <w:r>
        <w:rPr>
          <w:rStyle w:val="NormalTok"/>
        </w:rPr>
        <w:t xml:space="preserve">(dspath)</w:t>
      </w:r>
      <w:r>
        <w:br/>
      </w:r>
      <w:r>
        <w:rPr>
          <w:rStyle w:val="NormalTok"/>
        </w:rPr>
        <w:t xml:space="preserve">dspath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 , 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"adpc.sas7bdat"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adpc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read.sas7bdat</w:t>
      </w:r>
      <w:r>
        <w:rPr>
          <w:rStyle w:val="NormalTok"/>
        </w:rPr>
        <w:t xml:space="preserve">(dspath)</w:t>
      </w:r>
      <w:r>
        <w:br/>
      </w:r>
      <w:r>
        <w:rPr>
          <w:rStyle w:val="NormalTok"/>
        </w:rPr>
        <w:t xml:space="preserve">dspath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 , 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"adpp.sas7bdat"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adpp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read.sas7bdat</w:t>
      </w:r>
      <w:r>
        <w:rPr>
          <w:rStyle w:val="NormalTok"/>
        </w:rPr>
        <w:t xml:space="preserve">(dspath)</w:t>
      </w:r>
    </w:p>
    <w:bookmarkEnd w:id="21"/>
    <w:bookmarkStart w:id="22" w:name="nca"/>
    <w:p>
      <w:pPr>
        <w:pStyle w:val="Heading2"/>
      </w:pPr>
      <w:r>
        <w:t xml:space="preserve">NCA</w:t>
      </w:r>
    </w:p>
    <w:p>
      <w:pPr>
        <w:pStyle w:val="FirstParagraph"/>
      </w:pPr>
      <w:r>
        <w:t xml:space="preserve">adpc =&gt; NCA analysis</w:t>
      </w:r>
    </w:p>
    <w:p>
      <w:pPr>
        <w:pStyle w:val="SourceCode"/>
      </w:pPr>
      <w:r>
        <w:rPr>
          <w:rStyle w:val="NormalTok"/>
        </w:rPr>
        <w:t xml:space="preserve">adpc2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 PARAMCD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"Theophylline_C01"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"Theophylline_C02"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ARELTM2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(ARELTM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,ARELTM))</w:t>
      </w:r>
      <w:r>
        <w:br/>
      </w:r>
      <w:r>
        <w:br/>
      </w:r>
      <w:r>
        <w:br/>
      </w:r>
      <w:r>
        <w:rPr>
          <w:rStyle w:val="NormalTok"/>
        </w:rPr>
        <w:t xml:space="preserve">nca_c01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tblNCA</w:t>
      </w:r>
      <w:r>
        <w:rPr>
          <w:rStyle w:val="NormalTok"/>
        </w:rPr>
        <w:t xml:space="preserve">(  .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key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"SUBJID"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colTime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"ARELTM2"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colConc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"AVAL"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dose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adm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"Extravascular"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dur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doseUnit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timeUnit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concUnit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"mg/L"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down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nca_c02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tblNCA</w:t>
      </w:r>
      <w:r>
        <w:rPr>
          <w:rStyle w:val="NormalTok"/>
        </w:rPr>
        <w:t xml:space="preserve">(  .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key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"SUBJID"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colTime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"ARELTM2"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colConc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"AVAL"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dose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adm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"Extravascular"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dur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doseUnit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timeUnit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concUnit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"mg/L"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down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(nca_c01, nca_c02)</w:t>
      </w:r>
    </w:p>
    <w:bookmarkEnd w:id="22"/>
    <w:bookmarkStart w:id="32" w:name="pk-concentration-plot"/>
    <w:p>
      <w:pPr>
        <w:pStyle w:val="Heading2"/>
      </w:pPr>
      <w:r>
        <w:t xml:space="preserve">PK concentration plot</w:t>
      </w:r>
    </w:p>
    <w:bookmarkStart w:id="31" w:name="個別推移図"/>
    <w:p>
      <w:pPr>
        <w:pStyle w:val="Heading4"/>
      </w:pPr>
      <w:r>
        <w:t xml:space="preserve">個別推移図</w:t>
      </w:r>
    </w:p>
    <w:bookmarkStart w:id="26" w:name="mg"/>
    <w:p>
      <w:pPr>
        <w:pStyle w:val="Heading5"/>
      </w:pPr>
      <w:r>
        <w:t xml:space="preserve">320 mg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ARELTM2,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AVAL,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"Linier view"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(mg/L)"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ARELTM2,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AVAL,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SUBJID))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"BLQ"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"Semilogarithmic view"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(mg/L)"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nca_qmd_files/figure-docx/PKplot1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"/>
    <w:bookmarkStart w:id="30" w:name="mg-1"/>
    <w:p>
      <w:pPr>
        <w:pStyle w:val="Heading5"/>
      </w:pPr>
      <w:r>
        <w:t xml:space="preserve">640 mg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ARELTM2,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AVAL,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"Linier view"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(mg/L)"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ARELTM2,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AVAL,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SUBJID))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"BLQ"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"Semilogarithmic view"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(mg/L)"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nca_qmd_files/figure-docx/PKplot2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NCA Programming</dc:title>
  <dc:creator>Theme 6</dc:creator>
  <cp:keywords/>
  <dcterms:created xsi:type="dcterms:W3CDTF">2023-06-08T05:03:23Z</dcterms:created>
  <dcterms:modified xsi:type="dcterms:W3CDTF">2023-06-08T05:03:23Z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12/20/22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