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color w:val="000000"/>
          <w:sz w:val="36"/>
        </w:rPr>
        <w:t>系统硬件综合设计 · 选题1 知识手册</w:t>
      </w:r>
    </w:p>
    <w:p>
      <w:pPr>
        <w:pStyle w:val="Subtitle"/>
      </w:pPr>
      <w:r>
        <w:rPr>
          <w:rFonts w:ascii="Times New Roman" w:hAnsi="Times New Roman" w:eastAsia="黑体"/>
          <w:b w:val="0"/>
          <w:color w:val="000000"/>
          <w:sz w:val="24"/>
        </w:rPr>
        <w:t>LA32R 流水线 CPU 设计与 FPGA 实现（EGO1 / Vivado）</w:t>
      </w:r>
    </w:p>
    <w:p>
      <w:pPr>
        <w:jc w:val="both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4"/>
        </w:rPr>
        <w:t>手册导读：本手册面向《系统硬件综合设计》选题1 的两人设计小组，把完成 32 位流水线 CPU 设计所需的全部知识整理为可自学、可查证的参考资料。每章先讲原理知识，再给本项目的落地做法，并用【要点】【易错点】【示例】【思考题】块标出重点。前置知识：数字逻辑、计算机组成原理、计算机体系结构。</w:t>
      </w:r>
    </w:p>
    <w:p>
      <w:pPr>
        <w:jc w:val="both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4"/>
        </w:rPr>
        <w:t>本项目的设计决策与计划以《hardware_design/DESIGN.md》（2026-10-13 定稿）为唯一依据；手册中的「本项目做法」均引用该文档。指令集为 LoongArch 32 位精简版（LA32R），采用官方编码；目标器件为依元素 EGO1（Xilinx Artix-7 XC7A35T-1CSG324C）；工具链为 Vivado 2023.2 与 iverilog。</w:t>
      </w:r>
    </w:p>
    <w:p/>
    <w:p>
      <w:pPr>
        <w:pStyle w:val="Heading1"/>
      </w:pPr>
      <w:r>
        <w:t>1 课程设计总览</w:t>
      </w:r>
    </w:p>
    <w:p>
      <w:pPr>
        <w:pStyle w:val="Heading2"/>
      </w:pPr>
      <w:r>
        <w:t>1.1 选题1 要求与评分等级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选题1 的题目要求原文可概括为七条：其一，基于精简指令集架构设计 32 位流水线 CPU，指令集优先考虑 ARM 和 LoongArch；其二，支持不少于 30 条多类指令，必须包含乘法指令和除法指令；其三，乘除法功能单元可采用多周期实现，但需说明其时序、握手方式和流水线停顿策略；其四，正确处理数据冒险、控制冒险和结构冒险；其五，采取一定策略提高 CPU 性能；其六，可设计一种接口完成外设功能（可选）；其七，可下载至 FPGA，在开发板上运行自己设计的测试程序并验证所有设计的指令。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评分上实行三越原则：越早完成设计任务分数越高；越高质量达到设计目标分数越高；越挑战难度大的课题分数越高。最终成绩由现场验收（60%）与课程设计报告（40%）两部分组成。现场验收中，优秀标准为：所完成的设计达到优秀等级的题目要求，且没有任何缺陷，能够完全正确回答验收组教师关于硬件和软件的所有提问；存在一定问题或未完全达到要求则起评分降一级。</w:t>
      </w:r>
    </w:p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【要点】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选题1 的目标等级是「优」。与低档选题（如单周期、多周期）相比，本选题的硬门槛是：流水线架构、不少于 30 条指令、含乘除指令、三类冒险都要正确处理、有可证明的性能优化、上板跑通自测程序。</w:t>
            </w:r>
          </w:p>
        </w:tc>
      </w:tr>
    </w:tbl>
    <w:p>
      <w:pPr>
        <w:pStyle w:val="Heading2"/>
      </w:pPr>
      <w:r>
        <w:t>1.2 验收流程与硬性要求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课程文档追加了若干硬性要求，必须在设计中落实：所有学生必须至少完成一个单周期 CPU 的设计工作（单周期版是必做项，不是可选）；验收时每位同学通过 PPT 介绍设计过程和成果并现场演示，讲解和演示共 5 分钟，提问 3 至 5 分钟；PPT 中必须包含至少一张自己画的总体结构设计图，标明各信号如何传递；必须用几页 PPT 说明为了改善 CPU 性能做了哪些有效设计，并讲清如何通过实验证明其有效，不能只讲概念。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课程设计报告每人一份，组内不得雷同；报告重点写设计思路、设计框架、实验结果与分析、遇到的困难和解决办法，特别是采用了哪些有利于性能提高的设计方法、怎样实现、效果如何；报告中需要有加了注释的核心算法和核心代码，大量代码可作为附录放在报告最后；报告排版须严格按课程组下发的《系统硬件综合设计报告模板》。申优的同学须在验收前主动告知验收组教师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验收时间：中期检查为 11 月初；终期验收合肥校区为第 14 至 15 周，宣城校区为第 16 至 17 周。</w:t>
      </w:r>
    </w:p>
    <w:p>
      <w:pPr>
        <w:pStyle w:val="Heading2"/>
      </w:pPr>
      <w:r>
        <w:t>1.3 总体技术路线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本项目的总体路线是「先单周期，再流水线」。第一步先做单周期 CPU，跑通全部 46 条指令，作为中期检查的交付物；第二步把单周期版保留为性能对比基线（单周期 CPI 恒为 1 但主频低），再改造成五级流水线，两份代码共用同一套 ALU、寄存器堆和测试程序。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这样安排的核心理由是调试隔离：单周期版能独立完成指令集正确性验证，把「指令语义对不对」和「流水线冒险处理对不对」两类问题分开调试。如果直接写流水线，两者混在一起，第一个波形就查不动。</w:t>
      </w:r>
    </w:p>
    <w:p>
      <w:pPr>
        <w:pStyle w:val="Heading2"/>
      </w:pPr>
      <w:r>
        <w:t>1.4 知识地图与前置课程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本设计横跨三门前置课程：数字逻辑提供组合逻辑与时序逻辑基础（译码器、多路选择器、寄存器、ALU 的构造）；计算机组成原理提供数据通路、控制单元、存储层次与指令执行过程的知识；计算机体系结构提供流水线、冒险、预测与性能评估方法。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对应到本手册：第 2、3 章对应指令集与单周期实现（计组知识），第 4、5 章对应流水线与冒险处理（体系结构知识），第 6 至 8 章对应 FPGA 与 Verilog 实现（数字逻辑知识的工程化），第 9 至 12 章对应性能量化、验证与项目管理。</w:t>
      </w:r>
    </w:p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【思考题】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为什么题目要求「至少完成一个单周期 CPU」？如果直接做流水线而跳过单周期，调试上会多付出哪些代价？（答案要点：单周期是正确性基线，能把指令语义错误与流水线冒险错误分开定位；直接做流水线时，数据错误既可能来自译码或执行语义，也可能来自转发或停顿逻辑，难以定位。）</w:t>
            </w:r>
          </w:p>
        </w:tc>
      </w:tr>
    </w:tbl>
    <w:p>
      <w:pPr>
        <w:pStyle w:val="Heading1"/>
      </w:pPr>
      <w:r>
        <w:t>2 精简指令集与 LA32R 基础</w:t>
      </w:r>
    </w:p>
    <w:p>
      <w:pPr>
        <w:pStyle w:val="Heading2"/>
      </w:pPr>
      <w:r>
        <w:t>2.1 RISC 设计思想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RISC（精简指令集计算机）的核心设计思想是让指令「小而规整」，从而简化硬件、提高主频。典型特征包括：Load/Store 架构（只有访存指令访问内存，运算指令只操作寄存器）；指令定长（便于取指与译码流水化）；三操作数格式（运算结果显式写到目的寄存器）；大寄存器堆（减少访存）；硬布线控制器（译码逻辑简单）；寻址方式少且规则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与 CISC 相比，RISC 把复杂操作拆成多条简单指令，靠编译器和流水线性能取胜。理解这一点有助于回答「为什么选精简指令集」类问题。</w:t>
      </w:r>
    </w:p>
    <w:p>
      <w:pPr>
        <w:pStyle w:val="Heading2"/>
      </w:pPr>
      <w:r>
        <w:t>2.2 LA32R 体系结构要点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LA32R（LoongArch 32 位精简版）是龙芯中科面向教学科研发布的指令集，用户态整型指令仅 50 余条。以下是实现时必须掌握的架构事实（已按官方手册核实）：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表2-1  LA32R 关键架构事实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事实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对设计的影响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指令长度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 32 位定长，取指地址必须 4 字节对齐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IF 级无需处理变长指令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通用寄存器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r0 至 r31，32 位，r0 恒为 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 r0 时忽略，转发须排除 r0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 约定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标准 ABI 中为返回地址寄存器 ra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 指令隐含写 r1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不能被指令直接修改，只能被转移指令或例外间接修改；可被 PCADDU12I 等指令读取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 级支持 PCADDU12I 时需把 PC 送到 ALU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复位入口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 = 0x1C000000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上板时 IMEM 初值与地址映射需对应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标志位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无任何整数条件标志寄存器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无需 NZCV 数据通路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分支延迟槽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控制冒险处理比 MIPS 干净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分支偏移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相对该分支指令自身的 PC：PC = PC + 符号扩展(offs16&lt;&lt;2)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与 MIPS 的 PC+4 为基准不同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字节序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仅小端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访存按小端实现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LA32R 没有条件标志位，比较由条件分支指令（BEQ、BNE、BLT、BGE、BLTU、BGEU）自带；这与 MIPS 相同、与 ARM 不同。设计时不需要实现标志位生成与标志位冒险转发，这是选择 LA32R 的重要收益。</w:t>
            </w:r>
          </w:p>
        </w:tc>
      </w:tr>
    </w:tbl>
    <w:p>
      <w:pPr>
        <w:pStyle w:val="Heading2"/>
      </w:pPr>
      <w:r>
        <w:t>2.3 指令编码格式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LA32R 基础指令共 9 种典型编码格式，本设计用到其中 6 种。所有格式字段位置固定，这是译码简单的根源。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表2-2  本设计用到的 6 种编码格式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格式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位段布局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本设计用到的指令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3R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opcode[31:15] | rk[14:10] | rj[9:5] | rd[4:0]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 R 型算术/逻辑/移位/乘除指令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2RI5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opcode[31:15] | ui5[14:10] | rj[9:5] | rd[4:0]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SLLI.W、SRLI.W、SRAI.W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2RI12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opcode[31:22] | si12/ui12[21:10] | rj[9:5] | rd[4:0]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ADDI.W、SLTI、SLTUI、ANDI、ORI、XORI、LD.*、ST.*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2RI16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opcode[31:26] | offs16[25:10] | rj[9:5] | rd[4:0]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BEQ、BNE、BLT、BGE、BLTU、BGEU、JIRL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2RI20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opcode[31:25] | si20[24:5] | rd[4:0]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LU12I.W、PCADDU12I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I26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opcode[31:26] | offs26[25:0]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B、BL</w:t>
            </w:r>
          </w:p>
        </w:tc>
      </w:tr>
    </w:tbl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寄存器编号均为 5 位（0 至 31）；立即数字段按格式取 5、12、16、20、26 位。2RI12 的立即数到底是符号扩展还是零扩展，由指令语义决定（见 2.5 节），解码逻辑不能一刀切。</w:t>
      </w:r>
    </w:p>
    <w:p>
      <w:pPr>
        <w:pStyle w:val="Heading2"/>
      </w:pPr>
      <w:r>
        <w:t>2.4 指令分类与语义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本设计实现 46 条基础整数指令（另将指令 andi r0, r0, 0 用作 NOP 别名，不单列计数），远超题目不少于 30 条的要求，六类齐全：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表2-3  46 条指令分类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条数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算术运算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ADD.W、SUB.W、ADDI.W、LU12I.W、PCADDU12I、SLT、SLTU、SLTI、SLTUI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逻辑运算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AND、OR、NOR、XOR、ANDI、ORI、XORI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移位运算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SLL.W、SRL.W、SRA.W、SLLI.W、SRLI.W、SRAI.W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乘除运算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MUL.W、MULH.W、MULH.WU、DIV.W、DIV.WU、MOD.W、MOD.WU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访存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LD.B、LD.H、LD.W、LD.BU、LD.HU、ST.B、ST.H、ST.W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分支跳转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BEQ、BNE、BLT、BGE、BLTU、BGEU、B、BL、JIRL</w:t>
            </w:r>
          </w:p>
        </w:tc>
      </w:tr>
    </w:tbl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语义要点：ADD.W、SUB.W 等运算写 rd = rj 与 rk 的运算结果；ADDI.W 写 rd = rj + 符号扩展立即数；LU12I.W 写 rd = si20 左移 12 位（加载高位立即数，配合 ORI 拼装 32 位立即数）；MUL.W 取乘积低 32 位，MULH.W、MULH.WU 取乘积高 32 位（有符号或无符号）；DIV.W 商写 rd、DIV.WU 无符号除法，MOD.W、MOD.WU 余数写 rd；访存指令 LD.B 符号扩展、LD.BU 零扩展、LD.H、LD.HU 同理，ST.B、ST.H、ST.W 按宽度存储；分支指令按比较结果跳转，B 无条件跳转，BL 跳转并把返回地址写入 r1，JIRL 目标为 rj + 符号扩展(offs16&lt;&lt;2) 且可同时写 rd（本设计按手册支持写返回地址）。</w:t>
      </w:r>
    </w:p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与常见 MIPS 教学差异：LA32R 没有 lui，大立即数装载用 LU12I.W（立即数左移 12 位而非 16 位）再配 ORI 拼装；不要照搬 MIPS 的 lui 加 ori 或 la 伪指令（部分伪指令会展开成 LA32R 之外的指令，测试程序应避免伪指令，汇编后用 objdump 复核）。</w:t>
            </w:r>
          </w:p>
        </w:tc>
      </w:tr>
    </w:tbl>
    <w:p>
      <w:pPr>
        <w:pStyle w:val="Heading2"/>
      </w:pPr>
      <w:r>
        <w:t>2.5 立即数扩展规则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立即数扩展是译码级最容易被忽视的细节。LA32R 的规则按指令区分：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表2-4  立即数扩展规则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扩展方式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ADDI.W、SLTI、SLTUI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符号扩展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SLTUI 虽是无符号比较，但立即数仍是符号扩展，是易错点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ANDI、ORI、XORI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零扩展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逻辑运算的立即数按无符号处理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移位立即数 SLLI.W 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无符号 ui5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移位量取低 5 位，自动按 0 至 31 解释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LU12I.W、PCADDU12I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si20 左移 12 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 位有符号立即数左移后送入 rd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不能按「无符号指令就零扩展、有符号指令就符号扩展」一刀切：SLTUI 是无符号比较但立即数符号扩展；ANDI 是逻辑运算但立即数零扩展。扩展逻辑必须由控制单元按具体指令给出扩展方式选择信号。</w:t>
            </w:r>
          </w:p>
        </w:tc>
      </w:tr>
    </w:tbl>
    <w:p>
      <w:pPr>
        <w:pStyle w:val="Heading2"/>
      </w:pPr>
      <w:r>
        <w:t>2.6 分支与跳转寻址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分支指令（BEQ 等 2RI16 格式）的目标地址为：PC = PC + 符号扩展({offs16, 2'b0})，基准是本条分支指令自身的 PC，不是 PC+4。B、BL（I26 格式）的目标为 PC + 符号扩展({offs26, 2'b0})。JIRL 的目标为 GR[rj] + 符号扩展({offs16, 2'b0})，功能上覆盖了寄存器间接跳转。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分支偏移在流水线中要特别注意基准差异：MIPS 课件里的加法器是 PC+4 加偏移，LA32R 必须用本条 PC 加偏移。RTL 与汇编器都要按手册实现，否则分支密集程序会整体跑偏。</w:t>
      </w:r>
    </w:p>
    <w:p>
      <w:pPr>
        <w:pStyle w:val="Heading2"/>
      </w:pPr>
      <w:r>
        <w:t>2.7 编码表与核实方法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LA32R 指令的机器码以官方手册附录 B 为准。实测中发现手册 PDF 的文本层在访存指令段落存在掉字符，不能直接从 PDF 拷贝操作码。权威做法是使用 GNU binutils 实测生成编码表：用 loongarch64-linux-gnu-as 以 -march=la32rv1.0 -mabi=ilp32s 汇编，再用 objdump -d 反汇编读出机器码。这条链路同时就是测试程序的汇编工具链，一次投入两处受益。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以下为已与独立参考值交叉验证的部分操作码（高字段），实现前须以 binutils 实测结果回填核实：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表2-5  已核实部分操作码（供译码设计参考）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512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opcode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opcode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指令</w:t>
            </w:r>
          </w:p>
        </w:tc>
        <w:tc>
          <w:tcPr>
            <w:tcW w:type="dxa" w:w="1512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opcode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0x00100000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0x001C0000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SLTI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0x02000000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SUB.W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0x00110000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MULH.W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0x001C8000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SLTUI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0x02400000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0x00120000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MULH.WU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0x001D0000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ADDI.W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0x02800000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SLTU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0x00128000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DIV.W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0x00200000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ANDI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0x03400000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NOR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0x00140000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0x00208000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ORI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0x03800000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0x00148000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DIV.WU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0x00210000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XORI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0x03C00000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0x00150000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MOD.WU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0x00218000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LU12I.W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0x14000000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XOR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0x00158000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SLLI.W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0x00408000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PCADDU12I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0x00170000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SRLI.W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0x00448000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JIRL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0x4C000000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SRL.W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0x00178000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SRAI.W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0x00488000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0x50000000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SRA.W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0x00180000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BEQ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0x58000000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0x54000000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BNE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0x5C000000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BLT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0x60000000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BGE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0x64000000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BLTU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0x68000000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BGEU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0x6C000000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NOP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0x03400000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【要点】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移位立即数三条的 bit15 位置与访存类 LD.*、ST.* 操作码在 DESIGN.md 中标为待复核，属阶段 0 必须完成的任务：安装 binutils-loongarch64-linux-gnu，实测汇编生成完整编码表，再开始写译码器。</w:t>
            </w:r>
          </w:p>
        </w:tc>
      </w:tr>
    </w:tbl>
    <w:p>
      <w:pPr>
        <w:pStyle w:val="Heading1"/>
      </w:pPr>
      <w:r>
        <w:t>3 单周期 CPU 数据通路</w:t>
      </w:r>
    </w:p>
    <w:p>
      <w:pPr>
        <w:pStyle w:val="Heading2"/>
      </w:pPr>
      <w:r>
        <w:t>3.1 数据通路组成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单周期 CPU 在一个时钟周期内完成一条指令的取指、译码、执行、访存、写回。数据通路由五类部件组成：程序计数器 PC（提供取指地址）、指令存储器 IMEM（按地址输出指令）、寄存器堆（32 个 32 位寄存器，双读单写）、算术逻辑单元 ALU（完成运算与地址计算）、数据存储器 DMEM（按地址读写数据），外加立即数扩展单元、多路选择器与主控单元。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本设计直接套用课件 doc/指令处理的数据通路 中的经典 MIPS 结构。该套课件为 MIPS 版，与 LA32R 同为 Load/Store、三操作数、r0 恒为 0、分支自带比较，结构可一一映射，仅需按 3.4 节差异表调整。</w:t>
      </w:r>
    </w:p>
    <w:p>
      <w:pPr>
        <w:pStyle w:val="Heading2"/>
      </w:pPr>
      <w:r>
        <w:t>3.2 各类指令的处理流程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R 型指令（如 ADD.W rd, rj, rk）：PC 送 IMEM 取指；译码得到 rj、rk 编号与控制信号；寄存器堆读出两个操作数；ALU 完成运算；结果写回寄存器堆 rd。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立即数型指令（如 ADDI.W rd, rj, si12）：流程同 R 型，但 ALU 第二操作数来自符号扩展的立即数（多路选择器 ALUSrc 选立即数）。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访存指令（LD.W rd, rj, offs12 或 ST.W）：ALU 计算地址（rj + 扩展立即数）；LD 用该地址读 DMEM，数据写回 rd；ST 用该地址把寄存器堆读出的数据写入 DMEM。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分支指令（BEQ rd, rj, offs16）：ALU 或专用比较器判断 rj 与 rd 是否相等（有符号或无符号由指令决定）；相等则下一 PC 取分支目标（本条 PC + 扩展偏移），否则取 PC+4。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跳转指令（B、BL、JIRL）：B 直接把分支目标写入 PC；BL 同时把返回地址 PC+4 写入 r1；JIRL 把 rj 加偏移得到的目标写入 PC，并按 rd 写返回地址。</w:t>
      </w:r>
    </w:p>
    <w:p>
      <w:pPr>
        <w:pStyle w:val="Heading2"/>
      </w:pPr>
      <w:r>
        <w:t>3.3 控制信号与 ALU 控制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主控单元根据指令的 opcode 译出控制信号，指导数据通路中每个多路选择器与功能部件的选择。核心控制信号包括：RegWrite（寄存器堆写使能）、RegDst（写回寄存器编号来源）、ALUSrc（ALU 第二操作数来源：寄存器或立即数）、MemRead、MemWrite（数据存储器读写）、MemtoReg（写回数据来源：ALU 结果或内存数据）、Branch、Jump（下一 PC 来源）、ALUOp（ALU 运算类型编码）。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表3-1  典型控制信号取值（以 LA32R 对应语义为例）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信号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 型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立即数型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LD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ST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分支</w:t>
            </w:r>
          </w:p>
        </w:tc>
        <w:tc>
          <w:tcPr>
            <w:tcW w:type="dxa" w:w="129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B/BL/JIRL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RegWrite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ALUSrc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MemRead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MemWrite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MemtoReg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Branch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Jump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</w:tbl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ALU 控制：ALUOp 由主控单元给出，再与指令低 6 位（funct）组合生成 ALU 具体运算（加、减、与、或、异或、或非、小于比较、移位）。实现时可用真值表或 case 语句直接映射。</w:t>
      </w:r>
    </w:p>
    <w:p>
      <w:pPr>
        <w:pStyle w:val="Heading2"/>
      </w:pPr>
      <w:r>
        <w:t>3.4 LA32R 与 MIPS 课件图的差异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表3-2  课件（MIPS）与 LA32R 的差异及实现影响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课件 MIPS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LA32R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实现影响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分支基准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PC+4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本条指令的 PC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next_pc = pc + 符号扩展(offs16&lt;&lt;2)，不能加 4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分支指令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 beq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条（相等、不等、有符号小于、大于等于、无符号小于、大于等于）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比较器需支持有符号与无符号两套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跳转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j、jal、jr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B、BL、JIRL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JIRL 目标 = GR[rj] + 符号扩展(offs16&lt;&lt;2)，与 JR 直接用 rs 不同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立即数扩展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统一符号扩展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ANDI、ORI、XORI 零扩展，SLTUI 仍符号扩展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扩展逻辑按指令分别控制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大立即数装载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lui 加 ori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LU12I.W 加 ORI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 lui，别写错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PCADDU12I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 需要一个 PC 源操作数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【要点】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课件图的五个部件与信号可以直接复用，但上述六处差异必须逐条核对修改。建议先把单周期版的 46 条指令全部仿真通过，再进入流水线阶段。</w:t>
            </w:r>
          </w:p>
        </w:tc>
      </w:tr>
    </w:tbl>
    <w:p>
      <w:pPr>
        <w:pStyle w:val="Heading1"/>
      </w:pPr>
      <w:r>
        <w:t>4 五级流水线与冒险处理</w:t>
      </w:r>
    </w:p>
    <w:p>
      <w:pPr>
        <w:pStyle w:val="Heading2"/>
      </w:pPr>
      <w:r>
        <w:t>4.1 流水线基本原理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流水线把指令执行拆成若干阶段，不同指令的不同阶段在同一时刻重叠执行，理想情况下每周期完成一条指令（CPI 接近 1）。五级流水线的阶段为 IF（取指）、ID（译码）、EX（执行）、MEM（访存）、WB（写回）。阶段之间用流水寄存器保存上一级的结果，实现级间隔离。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流水线的收益用加速比衡量：理想加速比约等于级数，但冒险（hazard）会造成停顿与冲刷，使实际 CPI 大于 1。本设计的核心工作就是尽量减少这三类冒险的代价。</w:t>
      </w:r>
    </w:p>
    <w:p>
      <w:pPr>
        <w:pStyle w:val="Heading2"/>
      </w:pPr>
      <w:r>
        <w:t>4.2 五级划分与流水寄存器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表4-1  各级职责与流水寄存器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级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本级输入的流水寄存器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本级产生的关键输出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IF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取指：PC 送 IMEM，得到指令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PC、指令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译码、读寄存器堆、立即数扩展、生成控制信号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IF/ID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读数据1、读数据2、立即数、控制信号、PC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 运算、乘除、分支比较、转发选择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ID/EX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ALU 结果、分支结果、写回数据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DMEM 读写、字节/半字对齐与扩展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EX/MEM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内存读数据、写回数据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WB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结果写回寄存器堆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MEM/WB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写回数据与写回编号</w:t>
            </w:r>
          </w:p>
        </w:tc>
      </w:tr>
    </w:tbl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流水寄存器必须携带该指令后续各阶段需要的全部信息：指令本身、PC、读出的操作数、立即数、控制信号、目的寄存器编号、ALU 结果等。控制信号也要随指令流经各级，按级使能（如 MemWrite 只在 MEM 级使用）。</w:t>
      </w:r>
    </w:p>
    <w:p>
      <w:pPr>
        <w:pStyle w:val="Heading2"/>
      </w:pPr>
      <w:r>
        <w:t>4.3 数据冒险与转发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数据冒险（RAW，先写后读）发生在后续指令需要前面指令尚未写回的结果时。解决手段是转发（forwarding 或 bypassing）：结果还在流水线中就提前送回需要它的执行级，不必等写回寄存器堆。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表4-2  数据冒险情形与转发方案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情形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代价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 级指令需要前一条 ALU 指令的结果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EX/MEM 级结果转发到 EX 输入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 级指令需要前两条指令的结果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MEM/WB 级结果转发到 EX 输入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load-use：EX 级指令需要紧邻前一条 LD.* 的结果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转发加停顿 1 拍（冻结 PC 与 IF/ID，清空 ID/EX 控制信号为气泡）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ST.* 的存储数据需要转发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数据在 MEM 级才用，走 MEM/WB 到 MEM 的转发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MUL、DIV 等乘除结果（多周期）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由 MDU 的 busy 握手处理，见第 5 章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 拍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转发优先级：当 EX/MEM 与 MEM/WB 同时命中同一目的寄存器时，EX/MEM 更近，必须优先。判断顺序写反只会在特定指令组合下出错，间歇性、极难定位。转发比较还必须排除 rd 等于 r0（写 r0 被忽略）以及根本不写寄存器的指令（ST、分支、NOP），否则会转发垃圾数据。</w:t>
            </w:r>
          </w:p>
        </w:tc>
      </w:tr>
    </w:tbl>
    <w:p>
      <w:pPr>
        <w:pStyle w:val="Heading2"/>
      </w:pPr>
      <w:r>
        <w:t>4.4 load-use 停顿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load 指令的结果在 MEM 级末才有效，紧邻的下一条指令若在 EX 级就要使用该结果，转发也来不及，只能停顿一拍。实现方式：冒险检测单元发现 ID/EX 的指令是 load 且 IF/ID 的指令要读其目的寄存器时，冻结 PC 与 IF/ID 寄存器（指令不前进），向 ID/EX 注入气泡（清空控制信号），下一拍再正常前进。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停顿的波形证据是验收必查项之一：仿真波形中应能看到该场景下 PC 冻结一拍、ID/EX 出现气泡。</w:t>
      </w:r>
    </w:p>
    <w:p>
      <w:pPr>
        <w:pStyle w:val="Heading2"/>
      </w:pPr>
      <w:r>
        <w:t>4.5 控制冒险与分支处理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控制冒险发生在分支或跳转指令改变 PC 时，取指阶段已经取入了错误方向的指令。本项目采用两级方案：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基线方案（中期检查前）：分支在 EX 级判定，静态预测不跳转。预测错时冲刷 IF/ID 与 ID/EX 两条指令，代价 2 拍。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优化方案：把分支判定提前到 ID 级（加比较器与到 ID 的转发路径），预测错代价降为 1 拍；再加 IF 级的 BHT 与 BTB 动态预测，进一步降低分支密集程序的代价。</w:t>
      </w:r>
    </w:p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只做 BHT（分支历史表）不做 BTB（分支目标缓冲）是无效的：BHT 只能回答是否跳转，预测跳转时还需要知道跳到哪，而目标地址要在 ID 或 EX 之后才算得出来。两者必须配套；否则只能预测不跳转，本质上仍是静态预测。</w:t>
            </w:r>
          </w:p>
        </w:tc>
      </w:tr>
    </w:tbl>
    <w:p>
      <w:pPr>
        <w:pStyle w:val="Heading2"/>
      </w:pPr>
      <w:r>
        <w:t>4.6 结构冒险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结构冒险指多个阶段争用同一硬件资源。本项目把 IMEM 与 DMEM 分离，已消除最经典的取指与访存争用存储。答辩时不能只说指令和数据分开存储所以没有结构冒险，还必须指出并解决剩余三处：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表4-3  本项目剩余的结构冲突点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冲突点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解决方案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寄存器堆同一拍读又写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单端口存储无法同拍完成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寄存器堆内部做旁路（写穿透）：写口地址等于读口地址时直接输出写数据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MDU 正忙又来一条乘除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单套乘除硬件无法同时服务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MDU busy 时阻塞 EX 级（见第 5 章）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MDU 结果与普通指令抢写回口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寄存器堆只有 1 个写口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写口仲裁：MDU 结果优先，普通指令让位 1 拍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【要点】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写口仲裁是本项目最适合拿来讲的结构冒险：它真实存在、有硬件代价、有波形可证。答结构冒险问题时给出这三处及各自的仲裁或旁路方案即可。</w:t>
            </w:r>
          </w:p>
        </w:tc>
      </w:tr>
    </w:tbl>
    <w:p>
      <w:pPr>
        <w:pStyle w:val="Heading2"/>
      </w:pPr>
      <w:r>
        <w:t>4.7 本项目冒险处理汇总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表4-4  三类冒险与处理策略汇总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冒险类型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处理策略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实现位置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数据冒险（RAW）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EX/MEM、MEM/WB 两级转发；load-use 停顿 1 拍；ST 数据走 MEM 级转发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转发单元加冒险检测单元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控制冒险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基线：EX 级判定、预测不跳转、错冲刷 2 条；优化：ID 级判定加 BHT/BTB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分支单元加分支预测器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结构冒险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IMEM/DMEM 分离；寄存器堆写穿透旁路；MDU 阻塞；写回口仲裁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存储与写回通路</w:t>
            </w:r>
          </w:p>
        </w:tc>
      </w:tr>
    </w:tbl>
    <w:p>
      <w:pPr>
        <w:pStyle w:val="Heading1"/>
      </w:pPr>
      <w:r>
        <w:t>5 乘除法单元（MDU）设计</w:t>
      </w:r>
    </w:p>
    <w:p>
      <w:pPr>
        <w:pStyle w:val="Heading2"/>
      </w:pPr>
      <w:r>
        <w:t>5.1 乘法器实现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乘法可采用两种实现：其一为组合乘法器（移位相加，32 拍）；其二为利用 FPGA 的 DSP48E1 硬核做流水线乘法器。本项目选用 DSP48 方案：32 位乘 32 位约需 4 个 DSP（芯片有 90 个，充足），2 至 3 拍出结果。MUL.W 取积的低 32 位；MULH.W、MULH.WU 取积的高 32 位（有符号或无符号，其中 MULH.WU 按手册将高 32 位符号扩展后写入 rd）。</w:t>
      </w:r>
    </w:p>
    <w:p>
      <w:pPr>
        <w:pStyle w:val="Heading2"/>
      </w:pPr>
      <w:r>
        <w:t>5.2 除法器实现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除法采用基 2 不恢复余数法（non-restoring division）：每拍处理 1 位商，32 位除法共 32 拍，另加符号修正 2 拍。不恢复余数法与恢复余数法相比省去了试减后恢复的操作，硬件更简单，是教学中最常用的整数除法器结构。DIV.W、DIV.WU 输出商，MOD.W、MOD.WU 输出余数。</w:t>
      </w:r>
    </w:p>
    <w:p>
      <w:pPr>
        <w:pStyle w:val="Heading2"/>
      </w:pPr>
      <w:r>
        <w:t>5.3 握手协议与时序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乘除单元对外接口为：start（脉冲，发起运算）、busy（高电平表示运算中，禁止再次 start）、done（脉冲，表示结果有效）、a、b（32 位操作数）、result（32 位结果）。握手时序约定：start 与 busy 之间为单周期响应（发出 start 的下一拍 busy 必须为高）；busy 拉低的那一拍 done 与 result 同时有效；结果被取走后 done 自动拉低。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表5-1  乘除运算时序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运算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周期数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DSP48E1 流水线乘法器（约 4 个 DSP）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至 3 拍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 2 不恢复余数法，每拍 1 位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拍加符号修正 2 拍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【要点】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题目明确要求说明乘除法的时序、握手方式和流水线停顿策略。报告中必须给出：接口时序图、start/busy/done 波形、以及停顿策略的说明。这三样缺一不可。</w:t>
            </w:r>
          </w:p>
        </w:tc>
      </w:tr>
    </w:tbl>
    <w:p>
      <w:pPr>
        <w:pStyle w:val="Heading2"/>
      </w:pPr>
      <w:r>
        <w:t>5.4 流水线停顿策略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停顿策略分两档实现。第一档（阻塞式，先做出来）：EX 级检测到乘除指令时发 start，同时冻结 PC 与 IF/ID、冻结 ID/EX（乘除指令驻留 EX 级），向 EX/MEM 注入气泡，直到 busy 拉低。优点：逻辑简单、正确性易保证；缺点：CPI 明显变差。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第二档（非阻塞式，性能优化项）：MDU 独立运行不阻塞流水线，用计分板（scoreboard）记录 MDU 的目的寄存器，当后续指令要读该寄存器时再停顿；MDU 结果与普通指令同时到达 WB 级时做写口仲裁。这一档同时是结构冒险的现成案例。</w:t>
      </w:r>
    </w:p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非阻塞 MDU 存在 WAW（写后写）冒险：老乘除指令结果延迟多拍才回 WB，若其后年轻指令先写入了同一个目的寄存器，老结果稍后到达会覆盖年轻指令的正确值。计分板除检测 RAW 外，还必须检测 WAW（后续指令与未完成乘除指令目的寄存器相同则停顿，或让 MDU 结果排队按序写回）。只做 RAW 不做 WAW，程序会在特定指令序列下静默算错。</w:t>
            </w:r>
          </w:p>
        </w:tc>
      </w:tr>
    </w:tbl>
    <w:p>
      <w:pPr>
        <w:pStyle w:val="Heading2"/>
      </w:pPr>
      <w:r>
        <w:t>5.5 边界情况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表5-2  乘除边界情况处理（须写进测试）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情况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除数为 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结果可为任意值、不触发例外；本设计固定取商为全 1、余数等于被除数，写入文档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手册 2.2.1.11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-2^31 除以 -1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商溢出；本设计固定取 -2^31，余数取 0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自定义取舍，报告中说明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余数符号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余数与被除数同号，且绝对值小于除数绝对值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手册 2.2.1.11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【示例】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边界测试必须覆盖：除数为 0（商为全 1、余数为被除数）、负 2^31 除以负 1（商为负 2^31、余数为 0）、正负号组合的余数符号检查，以及 MULH.WU 的高 32 位符号扩展。</w:t>
            </w:r>
          </w:p>
        </w:tc>
      </w:tr>
    </w:tbl>
    <w:p>
      <w:pPr>
        <w:pStyle w:val="Heading1"/>
      </w:pPr>
      <w:r>
        <w:t>6 FPGA 与 Verilog 实现要点</w:t>
      </w:r>
    </w:p>
    <w:p>
      <w:pPr>
        <w:pStyle w:val="Heading2"/>
      </w:pPr>
      <w:r>
        <w:t>6.1 同步设计原则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FPGA 设计必须坚持同步时序设计：所有触发器由同一时钟沿驱动；避免组合逻辑环路与电平敏感锁存器；跨时钟域信号先经两级同步器；复位采用同步复位（或异步断言、同步释放），复位输入先过两级同步器再使用，避免亚稳态。</w:t>
      </w:r>
    </w:p>
    <w:p>
      <w:pPr>
        <w:pStyle w:val="Heading2"/>
      </w:pPr>
      <w:r>
        <w:t>6.2 Verilog 编码要点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时序逻辑写在 always 块中，用非阻塞赋值；组合逻辑用 always 块或 assign，用阻塞赋值；模块接口用 parameter 参数化，便于调整位宽；译码与控制逻辑优先用 case 语句并覆盖 default。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// 时序逻辑示例：程序计数器（支持停顿 stall 与加载 pc_next）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always @(posedge clk) begin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if (!rst_n)        pc &lt;= 32'h1C000000;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else if (!stall)  pc &lt;= pc_next;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end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// 组合逻辑示例：多路选择器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always @(*) begin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case (sel)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    2'd0: alu_src_b = reg_data2;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    2'd1: alu_src_b = imm_sext;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    default: alu_src_b = 32'd0;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endcase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end</w:t>
      </w:r>
    </w:p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同一 always 块中不可混用阻塞与非阻塞赋值；时序逻辑必须用非阻塞赋值，否则仿真与综合结果可能不一致（出现竞争条件）。</w:t>
            </w:r>
          </w:p>
        </w:tc>
      </w:tr>
    </w:tbl>
    <w:p>
      <w:pPr>
        <w:pStyle w:val="Heading2"/>
      </w:pPr>
      <w:r>
        <w:t>6.3 BRAM 与分布式 RAM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Artix-7 的 Block RAM 是同步读：本拍送地址，下一拍才出数据。教材中 IF 级组合逻辑直接读出指令在 BRAM 上不成立，这是 FPGA 实现最容易踩的坑。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单周期 CPU 要求取指、访存、写回在同一周期完成，BRAM 同步读的 1 拍延迟无法满足，因此单周期版用 LUT 实现的分布式 RAM（异步读，组合逻辑直接出数据）；流水线版才用 BRAM，且必须把 BRAM 的输出寄存器当成流水线的一级来对待，而不是白捡的一级。</w:t>
      </w:r>
    </w:p>
    <w:p>
      <w:pPr>
        <w:pStyle w:val="Heading2"/>
      </w:pPr>
      <w:r>
        <w:t>6.4 存储器实现方案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表6-1  存储器容量与实现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存储器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容量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IMEM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KB（1024×32）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流水线：1 个 BRAM36；单周期：分布式 RAM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仅用 1/4 容量，余量充足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DMEM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KB（2048×32）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流水线：2 个 BRAM36；单周期：分布式 RAM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MMIO 地址空间不占用实际 BRAM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寄存器堆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32×32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分布式 RAM（LUTRAM）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需支持 2 读 1 写；用 BRAM 性价比低</w:t>
            </w:r>
          </w:p>
        </w:tc>
      </w:tr>
    </w:tbl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BRAM 对齐要求：送入 IMEM 的地址、流经流水线的 PC 值、指令有效位、IF/ID 寄存器里的指令四者必须严格同拍对齐，不能出现 BRAM 输出寄存器与 IF/ID 寄存器无意叠加成两级延迟。DMEM 同理，load 数据在 MEM 级末才有效，load-use 停顿分析要按此时序重新核对。开始写 RTL 前，先画单周期版与流水线版各自的逐拍时序图。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复位地址：手册规定复位后 PC 等于 0x1C000000，而片上 BRAM 从 0 地址开始。采用方案 A（推荐）：IF 级直接使用 0x1C000000 起始，BRAM 地址取 pc[11:2]（忽略高位），把 0x1C000000 起的地址空间映射到 BRAM 的 0 地址；或方案 B：程序链接到 0 地址且复位 PC 设为 0，在报告中说明简化。</w:t>
      </w:r>
    </w:p>
    <w:p>
      <w:pPr>
        <w:pStyle w:val="Heading2"/>
      </w:pPr>
      <w:r>
        <w:t>6.5 复位与时钟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EGO1 板载 100 MHz 晶振（P17），本项目目标直接用 100 MHz 不引入 MMCM。依据是 led_blink 工程在 100 MHz 约束下 WNS 为 5.75 ns，说明器件余量充足。五级流水线的关键路径通常是寄存器堆读到转发多路选择器到 ALU 到分支判定到 PC，在 Artix-7 负 1 速度等级上有把握通过 100 MHz，但不能保证。若时序不收敛，加 MMCM 输出 50 MHz 或做流水线内部切分，以时序报告为准；实际可达频率也是报告中的性能数据之一。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复位按键为 EGO1 的 FPGA_RESET（P15），其极性（按下为高或低）与上拉情况待上板实测确认。RTL 内部统一用同步复位，输入引脚先过两级同步器。</w:t>
      </w:r>
    </w:p>
    <w:p>
      <w:pPr>
        <w:pStyle w:val="Heading1"/>
      </w:pPr>
      <w:r>
        <w:t>7 EGO1 开发板与 Vivado 工具链</w:t>
      </w:r>
    </w:p>
    <w:p>
      <w:pPr>
        <w:pStyle w:val="Heading2"/>
      </w:pPr>
      <w:r>
        <w:t>7.1 EGO1 板级资源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EGO1 是依元素科技的教学用 FPGA 开发板，主芯片为 Xilinx Artix-7 XC7A35T-1CSG324C。芯片资源：约 20800 个 LUT、50 个 BRAM Tile、90 个 DSP48E1。对本项目而言资源余量很大，不构成瓶颈（IMEM 4 KB、DMEM 8 KB、寄存器堆 32 乘 32 的占用远低于容量）。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注意芯片型号的两种写法：Vivado part 名为 xc7a35tcsg324-1（脚本与约束里使用）；Xilinx 订货型号为 XC7A35T-1CSG324C（报告、PPT 叙述使用）。两者是同一颗芯片。</w:t>
      </w:r>
    </w:p>
    <w:p>
      <w:pPr>
        <w:pStyle w:val="Heading2"/>
      </w:pPr>
      <w:r>
        <w:t>7.2 外设与引脚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表7-1  本项目用到的外设、引脚与极性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外设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端口名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引脚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极性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系统时钟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sys_clk_in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P17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MHz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复位按键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sys_rst_n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待上板实测极性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个 LED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led_pin[15:0]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F6、G4、G3、J4、H4、J3、J2、K2、K1、H6、H5、J5、K6、L1、M1、K3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高电平点亮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个数码管位选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seg_cs_pin[7:0]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G2、C2、C1、H1、G1、F1、E1、G6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高有效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数码管段选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seg_data_0_pin、seg_data_1_pin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B4、A4、A3、B1、A1、B3、B2、D5；D4、E3、D3、F4、F3、E2、D2、H2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高有效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位拨码开关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sw_pin[7:0]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P5、P4、P3、P2、R2、M4、N4、R1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读输入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位拨码开关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dip_pin[7:0]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U3、U2、V2、V5、V4、R3、T3、T5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读输入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个按键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btn_pin[4:0]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R11、R17、R15、V1、U4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默认低电平，按下输出高电平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数码管共阴极通常意味着段选低电平点亮，但 EGO1 在共阴极公共极前加了三极管驱动（FPGA 提供正向信号），因此位选与段选都是高有效。这一条与直觉相反，做错会导致数码管完全不亮或全亮，是本项目最容易浪费时间的硬件坑。LED 高电平点亮、按键按下输出高电平同样与部分开发板相反，务必按手册核实。</w:t>
            </w:r>
          </w:p>
        </w:tc>
      </w:tr>
    </w:tbl>
    <w:p>
      <w:pPr>
        <w:pStyle w:val="Heading2"/>
      </w:pPr>
      <w:r>
        <w:t>7.3 Vivado 综合实现流程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开发采用 Vivado 非工程批处理模式（build.tcl），流程为：读入 Verilog 与 XDC、综合（synth_design）、实现（opt、place、route）、生成比特流（write_bitstream）、输出利用率、时序、DRC 报告。日常高频迭代用 iverilog 快速仿真（秒级反馈），每个阶段收尾再用 Vivado 仿真与上板复验。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# build.tcl 核心流程（以 led_blink 验证工程为例）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set part xc7a35tcsg324-1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set top  led_blink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read_verilog ${top}.v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read_xdc     ego1_min.xdc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synth_design -top ${top} -part ${part}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opt_design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place_design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route_design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write_bitstream -force ${top}.bit</w:t>
      </w:r>
    </w:p>
    <w:p>
      <w:pPr>
        <w:pStyle w:val="Heading2"/>
      </w:pPr>
      <w:r>
        <w:t>7.4 XDC 约束编写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XDC 是 Tcl 语法，注释符是 #。官方 ego1.xdc 中大量使用 // 开头的注释，尚未进过综合流程验证；接入工程前先做一次综合验证，若报错则统一替换为 #。时钟约束必须写：create_clock -period 10.000 -name sys_clk [get_ports sys_clk_in]。工程约束只保留设计实际用到的端口，未使用外设端口若出现在 XDC 会导致实现报错。</w:t>
      </w:r>
    </w:p>
    <w:p>
      <w:pPr>
        <w:pStyle w:val="Heading2"/>
      </w:pPr>
      <w:r>
        <w:t>7.5 下载与调试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生成比特流后，用 Vivado Hardware Manager（hw_server 加目标连接）通过 JTAG 下载到 EGO1。下载链路与复位极性均为阶段 0 必须实测的项目：首次上板把 led_blink 工程下载到开发板，确认 JTAG 连接、板级运行与按键极性，再做 CPU 上板。</w:t>
      </w:r>
    </w:p>
    <w:p>
      <w:pPr>
        <w:pStyle w:val="Heading1"/>
      </w:pPr>
      <w:r>
        <w:t>8 外设接口（MMIO）设计</w:t>
      </w:r>
    </w:p>
    <w:p>
      <w:pPr>
        <w:pStyle w:val="Heading2"/>
      </w:pPr>
      <w:r>
        <w:t>8.1 MMIO 原理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内存映射 I/O（MMIO）指在地址空间中划出一段区间作为外设寄存器地址，CPU 用普通访存指令读写外设，外设对 CPU 完全透明。相比专用 I/O 指令，MMIO 不需要在指令集里增加特殊指令或端口，硬件只需在译码时把落在该区间的访问路由到外设寄存器。本项目外设接口为可选加分项，采用 MMIO 方案，覆盖 LED、数码管、拨码开关、按键。</w:t>
      </w:r>
    </w:p>
    <w:p>
      <w:pPr>
        <w:pStyle w:val="Heading2"/>
      </w:pPr>
      <w:r>
        <w:t>8.2 地址映射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表8-1  MMIO 地址映射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地址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读写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对应外设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0xD000_0000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led[15:0]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个 LED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0xD000_0004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seg_data0[7:0]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 0 段选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0xD000_0008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seg_data1[7:0]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 1 段选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0xD000_000C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seg_cs[7:0]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数码管位选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0xD000_0010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dip 与 sw 合并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 位拨码开关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0xD000_0014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btn_pin[4:0]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个按键</w:t>
            </w:r>
          </w:p>
        </w:tc>
      </w:tr>
    </w:tbl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基址选择 0xD0000000 的理由：在 DK 窗口范围内且远离 BRAM 地址空间，译码只需比较高 4 位，硬件代价小。</w:t>
      </w:r>
    </w:p>
    <w:p>
      <w:pPr>
        <w:pStyle w:val="Heading2"/>
      </w:pPr>
      <w:r>
        <w:t>8.3 译码逻辑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MMIO 译码在访存通路中实现：访问地址落在 0xD0000000 至 0xD0000014 区间时，读写数据路由到外设寄存器，而不是 BRAM。CPU 内不需要任何特殊指令或端口，测试程序用普通 LD.*、ST.* 指令点亮 LED、驱动数码管、读拨码开关与按键即可。</w:t>
      </w:r>
    </w:p>
    <w:p>
      <w:pPr>
        <w:pStyle w:val="Heading2"/>
      </w:pPr>
      <w:r>
        <w:t>8.4 数码管驱动与段码表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EGO1 数码管共阴极、位选与段选均为高有效。段码表按共阴、高电平点亮推导：seg_data[7:0] 对应 {DP, G, F, E, D, C, B, A}，段点亮为 1。常用数字段码如下（实现前自行推导验证并写入报告）：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表8-2  共阴高有效段码表（0 至 9）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字符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段码(hex)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字符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段码(hex)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0x3F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0x7D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0x5B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0x07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0x4F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0x7F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0x6F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段码极性错误（按低有效写）会导致数码管显示错乱或全亮。上板第一件事就是用专门的数码管测试代码验证段码表，而不是等到 CPU 跑起来再查。</w:t>
            </w:r>
          </w:p>
        </w:tc>
      </w:tr>
    </w:tbl>
    <w:p>
      <w:pPr>
        <w:pStyle w:val="Heading1"/>
      </w:pPr>
      <w:r>
        <w:t>9 性能优化与量化验证</w:t>
      </w:r>
    </w:p>
    <w:p>
      <w:pPr>
        <w:pStyle w:val="Heading2"/>
      </w:pPr>
      <w:r>
        <w:t>9.1 CPI 与测量手段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课程要求不能只讲概念，需要详细讲述设计过程，以及如何通过实验证明对改善性能所做的设计是有效的。因此测量手段必须先于优化项设计好，否则优化完了拿不出数据。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本项目测量手段：一是硬件性能计数器，一组 32 位计数器统计总周期数、已提交指令数、各类停顿周期数、分支预测错误次数、MDU 占用周期数，据此计算 CPI 并定位瓶颈；二是拨码开关运行时切换优化（sw[0] 开关转发、sw[1] 开关分支预测、sw[2] 开关非阻塞 MDU），答辩现场拨开关、数码管上的周期数当场变化，是最有说服力的演示；三是数码管显示周期数或 CPI、测试通过标志或出错编号；四是可选实现 RDCNTVL.W、RDCNTVH.W 指令，让测试程序自读恒定频率计数器做软件计时。</w:t>
      </w:r>
    </w:p>
    <w:p>
      <w:pPr>
        <w:pStyle w:val="Heading2"/>
      </w:pPr>
      <w:r>
        <w:t>9.2 优化项与实现要点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表9-1  性能优化项一览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优化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实现要点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预期收益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证明方法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全数据转发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EX/MEM、MEM/WB 两级转发；ST 数据走 MEM/WB 到 MEM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消除绝大多数 RAW 停顿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对比只靠停顿版本的停顿周期与总周期数，给出波形对比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分支判定提前到 ID 级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 级加比较器与到 ID 的转发路径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预测错代价从 2 拍降到 1 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分支密集程序的总周期数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BHT 加 BTB 动态分支预测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256 项 2-bit 饱和计数器加分支目标缓冲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显著降低分支密集程序 CPI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预测错误率与 CPI，两者都要给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非阻塞 MDU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计分板加写口仲裁（含 WAW 检测）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乘除密集程序总周期数下降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乘除密集程序（矩阵乘、素数筛）总周期数与 MDU 占用占比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除法提前结束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余数确定时提前拉低 busy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除法平均周期数从 32 降到约 16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MDU 占用周期数统计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单周期与流水线对比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两份设计都存在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用频率乘 CPI 换算实际执行时间对比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时序报告可达频率加硬件计数器 CPI</w:t>
            </w:r>
          </w:p>
        </w:tc>
      </w:tr>
    </w:tbl>
    <w:p>
      <w:pPr>
        <w:pStyle w:val="Heading2"/>
      </w:pPr>
      <w:r>
        <w:t>9.3 对照实验设计</w:t>
      </w:r>
    </w:p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【易错点】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关闭转发的对照版本不能简单地禁用转发多路选择器，那样 RAW 相关指令会直接取到旧值而算错。关闭转发的对照版本必须同时启用完整的相关检测与停顿逻辑（退化成纯停顿处理器），才能得到可比的正确结果。两个版本都要跑同一份测试程序、输出相同的正确结果，只比较周期数。</w:t>
            </w:r>
          </w:p>
        </w:tc>
      </w:tr>
    </w:tbl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每个基准程序跑优化关闭与优化开启两遍，记录总周期数并算出加速比。用拨码开关切换，同一份比特流即可完成对照，这是本项目最有说服力的实验设计。</w:t>
      </w:r>
    </w:p>
    <w:p>
      <w:pPr>
        <w:pStyle w:val="Heading2"/>
      </w:pPr>
      <w:r>
        <w:t>9.4 基准测试程序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表9-2  基准测试程序（用真实负载，不用人造指令序列）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程序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测什么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用到的指令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冒泡排序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分支密集，验证分支预测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访存、分支、比较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矩阵乘法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乘加密集，验证 MDU 与写口仲裁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MUL.W、ADD.W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素数筛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除法或取余密集，验证除法优化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DIV.W、MOD.W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斐波那契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递归或循环，验证 BL、JIRL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分支跳转、ADD.W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汉明重量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移位密集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SLL.W、SRL.W</w:t>
            </w:r>
          </w:p>
        </w:tc>
      </w:tr>
    </w:tbl>
    <w:p>
      <w:pPr>
        <w:pStyle w:val="Heading1"/>
      </w:pPr>
      <w:r>
        <w:t>10 验证与调试方法</w:t>
      </w:r>
    </w:p>
    <w:p>
      <w:pPr>
        <w:pStyle w:val="Heading2"/>
      </w:pPr>
      <w:r>
        <w:t>10.1 三层验证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表10-1  三层验证体系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层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手段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覆盖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单元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tb_mul_div.v 等模块级 testbench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MDU 时序、ALU 各操作、寄存器堆旁路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系统仿真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tb_cpu_top.v 加参考模型逐条比对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 46 条指令加冒险专项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上板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test_all.s 自检程序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全部指令加外设接口</w:t>
            </w:r>
          </w:p>
        </w:tc>
      </w:tr>
    </w:tbl>
    <w:p>
      <w:pPr>
        <w:pStyle w:val="Heading2"/>
      </w:pPr>
      <w:r>
        <w:t>10.2 Python 参考模型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用 Python 写一个逐条执行 LA32R 的架构级模拟器（只实现 46 条指令，约 300 至 500 行）。方法：RTL 仿真时每个时钟沿输出已提交指令的（PC、目的寄存器、写回值）；参考模型执行同一份程序输出同样的三元组序列；逐条比对，第一条不一致的位置就是 bug 所在。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这是龙芯杯选手的常用做法，把跑完整程序看结果不对变成第 N 条指令就错了，调试效率提升一个量级。测试程序越复杂，这个投入越值。参考模型必须与 binutils 反汇编的机器码对齐，否则会变成错误的参照系。</w:t>
      </w:r>
    </w:p>
    <w:p>
      <w:pPr>
        <w:pStyle w:val="Heading2"/>
      </w:pPr>
      <w:r>
        <w:t>10.3 汇编工具链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>test_arith.s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as -march=la32rv1.0 -mabi=ilp32s 汇编得到 .o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ld -Ttext=0 链接得到 .elf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objcopy -O binary 得到二进制</w:t>
      </w:r>
    </w:p>
    <w:p>
      <w:pPr>
        <w:jc w:val="left"/>
        <w:spacing w:line="240" w:lineRule="auto" w:before="0" w:after="0"/>
        <w:ind w:firstLine="0" w:firstLineChars="0" w:left="0" w:leftChars="0" w:hanging="0" w:hangingChars="0"/>
        <w:shd w:val="clear" w:color="auto" w:fill="F2F2F2"/>
      </w:pPr>
      <w:r>
        <w:rPr>
          <w:rFonts w:ascii="Consolas" w:hAnsi="Consolas" w:eastAsia="宋体"/>
          <w:b w:val="0"/>
          <w:color w:val="000000"/>
          <w:sz w:val="21"/>
        </w:rPr>
        <w:t xml:space="preserve">    Python 脚本转 $readmemh 格式得到 .mem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附带收益：objdump -d 反汇编读出的机器码就是官方编码，直接用来填编码表并核对手册，一次投入解决两件事。注意 la 等伪指令可能展开成 LA32R 之外的指令（部分会用到 64 位指令），测试程序应避免伪指令，汇编后用 objdump 复核每条指令的编码。</w:t>
      </w:r>
    </w:p>
    <w:p>
      <w:pPr>
        <w:pStyle w:val="Heading2"/>
      </w:pPr>
      <w:r>
        <w:t>10.4 上板自检与波形调试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上板自检程序 test_all.s 的设计：按测试项编号顺序执行，每项用一组有代表性的操作数算一遍；结果与参考模型生成的预置期望值比较；全部通过则数码管显示 PASS、LED 全亮；某项失败则数码管显示该项编号并停机、LED 显示错误码，可快速定位是哪条指令错了；用拨码开关选择跑全部或单跑某项。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波形调试要点：冒险专项测试（转发、load-use 停顿、分支冲刷、MDU 握手）各保留一张波形截图，作为报告与 PPT 的证据；仿真波形需给出文字说明。</w:t>
      </w:r>
    </w:p>
    <w:p>
      <w:pPr>
        <w:pStyle w:val="Heading1"/>
      </w:pPr>
      <w:r>
        <w:t>11 项目组织：分工、时间线与风险</w:t>
      </w:r>
    </w:p>
    <w:p>
      <w:pPr>
        <w:pStyle w:val="Heading2"/>
      </w:pPr>
      <w:r>
        <w:t>11.1 分工方案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课程要求按指令切分、不按设计流程切分，两人都要理解设计全过程，答辩分别提问，报告不得雷同。本项目的切分方案：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表11-1  两人分工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 A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 B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负责指令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算术运算 9 条加逻辑运算 7 条加移位 6 条加乘除 7 条，共 29 条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访存 8 条加分支跳转 9 条，共 17 条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对应的冒险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数据冒险（转发、load-use 停顿）；MDU 停顿与写口仲裁（结构冒险）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控制冒险（分支判定、冲刷、预测）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主讲的优化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全数据转发对比实验；非阻塞 MDU 加除法提前结束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BHT 加 BTB 动态分支预测；外设 MMIO 接口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主讲的验证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MDU 单元测试与时序图；乘除边界情况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访存对齐与扩展测试；分支覆盖测试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两人共同完成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单周期版、五级流水线骨架、Python 参考模型、性能计数器、汇编工具链、总体结构图、上板调试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</w:tbl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工作量说明：A 的指令条数多但语义简单（算术逻辑高度同构，一条通了其余照搬）；B 的指令条数少但边界情况多（访存字节半字对齐、符号与零扩展、有符号与无符号比较、三种跳转的目标地址算法）。两侧工作量大致相当。</w:t>
      </w:r>
    </w:p>
    <w:p>
      <w:pPr>
        <w:pStyle w:val="Heading2"/>
      </w:pPr>
      <w:r>
        <w:t>11.2 阶段计划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当前可用时间约 9 周（2026-10-13 起，中期 11 月初，终期 12 月中）。阶段划分如下，每个阶段结束两人共同跑一次完整回归：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表11-2  阶段计划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阶段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交付物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里程碑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 环境与规格冻结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10/13 至 10/19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LA32R 交叉工具链；汇编到反汇编链路；编码表回填；首次上板 LED 工程；参考模型骨架；iverilog 仿真跑通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工具链路加上板链路打通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单周期 CPU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10/20 至 10/26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单周期版全部 46 条指令仿真通过（含乘除，可先用组合乘法器）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指令集正确性闭环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上板与外设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10/27 至 11/02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MMIO 接口加上板跑通自检程序；Vivado 综合实现时序收敛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中期检查（11 月初）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五级流水线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11/03 至 11/16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级流水加转发加 load-use 停顿加分支冲刷；回归全部指令；冒险专项测试通过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流水线上板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多周期 MDU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11/17 至 11/23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除法器迭代实现加握手；阻塞式停顿策略；MDU 时序图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乘除达标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性能优化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11/24 至 11/30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分支判定提前加 BHT/BTB；非阻塞 MDU；性能计数器；拨码开关切换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实验数据齐备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实验与报告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12/01 至 12/14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基准程序对照实验数据；总体结构图；PPT；两份不雷同的报告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最终验收（12 月中）</w:t>
            </w:r>
          </w:p>
        </w:tc>
      </w:tr>
    </w:tbl>
    <w:p>
      <w:pPr>
        <w:pStyle w:val="Heading2"/>
      </w:pPr>
      <w:r>
        <w:t>11.3 风险与应对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表11-3  关键风险清单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影响</w:t>
            </w:r>
          </w:p>
        </w:tc>
        <w:tc>
          <w:tcPr>
            <w:tcW w:type="dxa" w:w="3024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应对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数码管极性与直觉相反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数码管不亮，浪费数小时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第一次上板就用数码管测试代码验证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提取编码表有误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指令解码全错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 0 用 binutils 实测生成编码表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复用官方 xdc 报错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综合失败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只保留用到的端口；注释符 // 改为 #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MHz 时序不收敛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上板不稳定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降到 50 MHz（MMCM）保底；实际可达频率写进报告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转发优先级写反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间歇性错误，极难定位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写代码时加断言；用参考模型逐条比对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参考模型与实际语义不符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错误的参照系，白查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参考模型与 binutils 反汇编机器码对齐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中期检查与阶段 2 重合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中期拿不出东西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阶段 1（单周期跑通）必须在 10/26 前完成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两人进度不同步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集成时冲突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每个阶段结束时共同跑一次完整回归</w:t>
            </w:r>
          </w:p>
        </w:tc>
      </w:tr>
    </w:tbl>
    <w:tbl>
      <w:tblPr>
        <w:tblW w:type="auto" w:w="0"/>
        <w:tblBorders>
          <w:top w:val="single" w:sz="4" w:color="4A90D9"/>
          <w:left w:val="single" w:sz="4" w:color="4A90D9"/>
          <w:bottom w:val="single" w:sz="4" w:color="4A90D9"/>
          <w:right w:val="single" w:sz="4" w:color="4A90D9"/>
          <w:insideH w:val="single" w:sz="4" w:color="4A90D9"/>
          <w:insideV w:val="single" w:sz="4" w:color="4A90D9"/>
        </w:tblBorders>
        <w:tblLayout w:type="autofit"/>
        <w:tblCellMar>
          <w:top w:w="170" w:type="dxa"/>
          <w:left w:w="170" w:type="dxa"/>
          <w:bottom w:w="170" w:type="dxa"/>
          <w:right w:w="170" w:type="dxa"/>
        </w:tblCellMar>
        <w:tblLook w:firstColumn="1" w:firstRow="1" w:lastColumn="0" w:lastRow="0" w:noHBand="0" w:noVBand="1" w:val="04A0"/>
      </w:tblPr>
      <w:tblGrid>
        <w:gridCol w:w="9072"/>
      </w:tblGrid>
      <w:tr>
        <w:trPr>
          <w:cantSplit/>
        </w:trPr>
        <w:tc>
          <w:tcPr>
            <w:tcW w:type="dxa" w:w="9072"/>
            <w:shd w:val="clear" w:color="auto" w:fill="F0F5FA"/>
            <w:vAlign w:val="center"/>
          </w:tcPr>
          <w:p>
            <w:pPr>
              <w:jc w:val="left"/>
              <w:spacing w:line="360" w:lineRule="auto" w:after="40"/>
              <w:ind w:firstLine="0" w:firstLineChars="0" w:left="0" w:leftChars="0" w:hanging="0" w:hangingChars="0"/>
            </w:pPr>
            <w:r>
              <w:rPr>
                <w:rFonts w:ascii="Times New Roman" w:hAnsi="Times New Roman" w:eastAsia="黑体"/>
                <w:b/>
                <w:color w:val="003366"/>
                <w:sz w:val="24"/>
              </w:rPr>
              <w:t>【要点】</w:t>
            </w: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底线原则：BHT/BTB、非阻塞 MDU 等高级优化是可选加分项，不是验收门槛。任何阶段都必须保证当前已实现的部分是一个正确、可测试、可上板的 CPU。宁可先交付一个跑得慢但正确的处理器，也不要为了冲优化项让已有功能回归。</w:t>
            </w:r>
          </w:p>
        </w:tc>
      </w:tr>
    </w:tbl>
    <w:p>
      <w:pPr>
        <w:pStyle w:val="Heading1"/>
      </w:pPr>
      <w:r>
        <w:t>12 高频问题与答辩准备</w:t>
      </w:r>
    </w:p>
    <w:p>
      <w:pPr>
        <w:pStyle w:val="Heading2"/>
      </w:pPr>
      <w:r>
        <w:t>12.1 老师最可能问的问题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表12-1  高频问题与答法要点（按风险排序）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答法要点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你的存储器是同步读还是异步读？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BRAM 同步读，PC 直接驱动地址口，输出寄存器纳入流水线时序；单周期版用分布式 RAM 异步读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你的结构冒险具体出现在哪里？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不能只答指令数据分开存储；要说清剩余三处：寄存器堆同拍读写、MDU 占用、写回口仲裁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多周期乘除执行时后面的指令怎么办？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给出时序图、握手协议、两种停顿策略（阻塞式与非阻塞式）的对比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你怎么证明这个优化有效？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给出关闭与开启对照数据加拨码开关现场演示，同一份比特流切换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除数为 0 怎么办？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手册规定结果任意且不触发例外；本设计固定取某值并说明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非对齐访存怎么处理？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不实现例外机制，用软件约定保证自然对齐，诚实说明取舍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为什么选 LA32R 不选 ARM？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编码规整、无标志位与条件执行、寄存器堆端口少、与课件 MIPS 同构；ARM 的复杂度不计分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转发时 EX/MEM 和 MEM/WB 同时命中怎么办？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EX/MEM 优先（更近）</w:t>
            </w:r>
          </w:p>
        </w:tc>
      </w:tr>
    </w:tbl>
    <w:p>
      <w:pPr>
        <w:pStyle w:val="Heading2"/>
      </w:pPr>
      <w:r>
        <w:t>12.2 PPT 必备内容与自述要点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PPT 必备：自画的总体结构图（两人可共用一张，必须标明信号传递）；数据通路图、流水线时空图；MDU 时序图；性能优化的前后对比数据图表；波形截图（转发、load-use 停顿、分支冲刷、MDU 握手各一张）；现场演示拨码开关切换优化、数码管显示周期数变化。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答辩自述每人准备：总体设计中哪些指令是我实现的（对着指令表讲）；我负责的指令涉及哪些冒险、怎么解决；我为改善性能做了什么、实验数据是什么；遇到什么困难、怎么解决。每位成员对所有设计内容都必须清楚，答辩提问针对个人单独进行。</w:t>
      </w:r>
    </w:p>
    <w:p>
      <w:r>
        <w:br w:type="page"/>
      </w:r>
    </w:p>
    <w:p>
      <w:pPr>
        <w:pStyle w:val="Heading1"/>
      </w:pPr>
      <w:r>
        <w:t>附录A 关键数据速查</w:t>
      </w:r>
    </w:p>
    <w:p>
      <w:pPr>
        <w:pStyle w:val="Heading2"/>
      </w:pPr>
      <w:r>
        <w:t>A.1 设计速查表</w:t>
      </w:r>
    </w:p>
    <w:p>
      <w:pPr>
        <w:jc w:val="center"/>
        <w:spacing w:line="240" w:lineRule="auto" w:before="80" w:after="80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1"/>
        </w:rPr>
        <w:t>表A-1  关键数据速查</w:t>
      </w:r>
    </w:p>
    <w:tbl>
      <w:tblPr>
        <w:tblW w:type="auto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453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536"/>
            <w:shd w:val="clear" w:color="auto" w:fill="D9D9D9"/>
            <w:vAlign w:val="center"/>
          </w:tcPr>
          <w:p>
            <w:pPr>
              <w:jc w:val="center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器件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xc7a35tcsg324-1（XC7A35T-1CSG324C）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LUT / BRAM Tile / DSP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20800 / 50 / 90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系统时钟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 MHz（P17），备选 50 MHz（MMCM）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复位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P15，极性待实测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参考设计时序余量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WNS 为 5.75 ns，100 MHz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LA32R 复位入口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0x1C000000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指令条数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46（加 NOP 别名）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乘除指令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条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乘法周期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至 3 拍（DSP48）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除法周期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32 拍加 2 拍符号修正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MMIO 基址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0xD000_0000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IMEM / DMEM 容量</w:t>
            </w:r>
          </w:p>
        </w:tc>
        <w:tc>
          <w:tcPr>
            <w:tcW w:type="dxa" w:w="4536"/>
            <w:vAlign w:val="center"/>
          </w:tcPr>
          <w:p>
            <w:pPr>
              <w:jc w:val="left"/>
              <w:spacing w:line="240" w:lineRule="auto" w:before="20" w:after="20"/>
              <w:ind w:firstLine="0" w:firstLineChars="0" w:left="0" w:leftChars="0" w:hanging="0" w:hangingChars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KB / 8 KB</w:t>
            </w:r>
          </w:p>
        </w:tc>
      </w:tr>
    </w:tbl>
    <w:p>
      <w:r>
        <w:br w:type="page"/>
      </w:r>
    </w:p>
    <w:p>
      <w:pPr>
        <w:pStyle w:val="Heading1"/>
      </w:pPr>
      <w:r>
        <w:t>附录B 参考资料</w:t>
      </w:r>
    </w:p>
    <w:p>
      <w:pPr>
        <w:pStyle w:val="Heading2"/>
      </w:pPr>
      <w:r>
        <w:t>B.1 参考资料列表</w:t>
      </w:r>
    </w:p>
    <w:p>
      <w:pPr>
        <w:jc w:val="both"/>
        <w:ind w:firstLine="480" w:firstLineChars="200" w:left="0" w:leftChars="0"/>
      </w:pPr>
      <w:r>
        <w:rPr>
          <w:rFonts w:ascii="Times New Roman" w:hAnsi="Times New Roman" w:eastAsia="宋体"/>
          <w:b w:val="0"/>
          <w:color w:val="000000"/>
          <w:sz w:val="24"/>
        </w:rPr>
        <w:t>以下参考资料均已核实可达，实现过程中以官方文档为准：</w:t>
      </w:r>
    </w:p>
    <w:p>
      <w:pPr>
        <w:jc w:val="both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4"/>
        </w:rPr>
        <w:t>[1] 龙芯中科. 龙芯架构 32 位精简版参考手册 V1.03. 2023. https://soc.ustc.edu.cn/COD/lab1/src/LA32R_ref.pdf</w:t>
      </w:r>
    </w:p>
    <w:p>
      <w:pPr>
        <w:jc w:val="both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4"/>
        </w:rPr>
        <w:t>[2] 龙芯中科. 龙架构 32 位精简版参考手册 V1.04（最新版）. https://mirrors.aliyun.com/loongson/docs/loongarch/</w:t>
      </w:r>
    </w:p>
    <w:p>
      <w:pPr>
        <w:jc w:val="both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4"/>
        </w:rPr>
        <w:t>[3] LA32R 指令集学习指导手册. https://la32r-study-note-test.readthedocs.io/</w:t>
      </w:r>
    </w:p>
    <w:p>
      <w:pPr>
        <w:jc w:val="both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4"/>
        </w:rPr>
        <w:t>[4] 依元素科技. Ego1 开发板用户手册（本地 doc/Ego1_开发板用户手册.pdf）与 EGO1 电路图（doc/EGO1电路图.pdf）.</w:t>
      </w:r>
    </w:p>
    <w:p>
      <w:pPr>
        <w:jc w:val="both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4"/>
        </w:rPr>
        <w:t>[5] 课程组. 系统硬件综合设计·布置题目和注意事项（本地 2026.10 docx）与《系统硬件综合设计报告模板》（群文件）.</w:t>
      </w:r>
    </w:p>
    <w:p>
      <w:pPr>
        <w:jc w:val="both"/>
        <w:ind w:firstLine="0" w:firstLineChars="0" w:left="0" w:leftChars="0" w:hanging="0" w:hangingChars="0"/>
      </w:pPr>
      <w:r>
        <w:rPr>
          <w:rFonts w:ascii="Times New Roman" w:hAnsi="Times New Roman" w:eastAsia="宋体"/>
          <w:b w:val="0"/>
          <w:color w:val="000000"/>
          <w:sz w:val="24"/>
        </w:rPr>
        <w:t>[6] 本项目设计决策文档 hardware_design/DESIGN.md（2026-10-13 定稿，手册本项目做法的引用来源）.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jc w:val="left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="Times New Roman" w:hAnsi="Times New Roman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