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Developmental psychologists have found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infants feel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sympathetically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(-&gt;sympathetic)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distress even before they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full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realizes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(-&gt;realize)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exist apart from other people.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Even a few months after birth, infants react to a disturbance in those around them as though it were their own,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cried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(-&gt;crying)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when they see another child's tears.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By one year or so, they start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realizing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(-&gt;realize)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misery is not their own but someone else's, though they still seem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confusing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(-&gt;confused)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over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how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doing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about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In research by Martin L. Hoffman, for example, a one-year-old brought his own mother over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comfort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comfort)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cried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(-&gt;crying)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friend,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ignored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(-&gt;ignoring)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friend's mother,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also in the room.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This confusion is also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(-&gt;seen)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when one-year-old imitate the pain of someone else,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possible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(-&gt;possibly)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better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comprehending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(-&gt;comprehend)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felt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(-&gt;feeling)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For example, if another baby hurts fingers, a one-year-old might put her own fingers in her mouth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if she hurts, too.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Why don't we think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different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more often?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The reason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 do not need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creatively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(-&gt;creative)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for most of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 do.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For example, we do not need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creatively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(-&gt;creative)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when we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driven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(-&gt;driving)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 the freeway,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ridden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(-&gt;riding)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an elevator,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waited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(-&gt;waiting)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line at a grocery store.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We are creatures of habit when it comes to the business of living.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For most of our activities, these routines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indispensably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(-&gt;indispensable)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without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our lives would be in chaos, and we would not get much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accomplishing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(-&gt;accomplished)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If you got up this morning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starting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(-&gt;started)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contemplate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(-&gt;contemplating)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shape of your toothbrush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question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(-&gt;questioning)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meaning of toast, 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probable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(-&gt;probably)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would not make it to work.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no.3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A team of researchers found out the alarming low death rate of a small village of Roseto and started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investigating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(-&gt;investigate)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While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investigated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(-&gt;investigating)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they realized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secret of Roseto wasn't diet or exercise or genes or location.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They looked at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Rosetans visited one another.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They learned about the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extend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(-&gt;extended)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family clans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underlay the town's social structure.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They saw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much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homes had three generations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lived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(-&gt;living)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under one roof,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many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respect grandparents commanded.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They noticed the particular belief in equality of the community,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discouraging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(-&gt;discouraged)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wealthy from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boast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(-&gt;boasting)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about their success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helping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(-&gt;helped)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unsuccessfully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(-&gt;unsuccessful)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obscuring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(-&gt;obscure)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their failures.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These findings suggested the Rosetans had created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close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(-&gt;closely)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connect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(-&gt;connected)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and protective social structure.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no.4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The art of writing and the art of discussion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close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(-&gt;closely)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linking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(-&gt;linked)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21.  Experienced writers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invariable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(-&gt;invariably)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writes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(-&gt;write)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climate of discussion.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22.  Their writing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usual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(-&gt;usually)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embedding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(-&gt;embedded)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context of others' ideas and opinions.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23.  Many writers,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especial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(-&gt;especially)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the academic community,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direct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responded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(-&gt;responding)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other writers - a scientist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reexamined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(-&gt;reexamining)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experimental procedures of other scientists; a literary critic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taken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exception to a prevailing method of interpretation; a sociologist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offered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(-&gt;offering)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 alternative explanation of a colleague's data; a historian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being participated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(-&gt;participating)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as respondent in a conference.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24.  Such people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written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vacuum.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25.  Their ideas often originate in discussion, their writing is a response to discussion, and their papers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designing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stimulating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(-&gt;stimulate)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further discussion.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