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5598"/>
        <w:gridCol w:w="3645"/>
      </w:tblGrid>
      <w:tr w:rsidR="00347907" w14:paraId="12951CE3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665986B" w14:textId="77777777" w:rsidR="00347907" w:rsidRDefault="00000000">
            <w:pPr>
              <w:spacing w:after="0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마더텅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(2025개정) 고1 11강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옛날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지문</w:t>
            </w:r>
            <w:proofErr w:type="spellEnd"/>
          </w:p>
        </w:tc>
      </w:tr>
      <w:tr w:rsidR="00347907" w14:paraId="1B9C070A" w14:textId="77777777" w:rsidTr="000D48E3">
        <w:trPr>
          <w:trHeight w:val="615"/>
          <w:tblCellSpacing w:w="0" w:type="dxa"/>
        </w:trPr>
        <w:tc>
          <w:tcPr>
            <w:tcW w:w="6074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7D81E609" w14:textId="77777777" w:rsidR="00347907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 xml:space="preserve">Q.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문맥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상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다음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문장들의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적절한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순서를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맑은 고딕"/>
                <w:b/>
                <w:color w:val="000000"/>
                <w:sz w:val="18"/>
              </w:rPr>
              <w:t>쓰시오</w:t>
            </w:r>
            <w:proofErr w:type="spellEnd"/>
            <w:r>
              <w:rPr>
                <w:rFonts w:ascii="맑은 고딕"/>
                <w:b/>
                <w:color w:val="000000"/>
                <w:sz w:val="18"/>
              </w:rPr>
              <w:t>.</w:t>
            </w:r>
          </w:p>
        </w:tc>
        <w:tc>
          <w:tcPr>
            <w:tcW w:w="3169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7B62E299" w14:textId="77777777" w:rsidR="00347907" w:rsidRDefault="00000000">
            <w:pPr>
              <w:spacing w:after="0"/>
              <w:jc w:val="right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문장배열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문제지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347907" w14:paraId="224FCBA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BC6BD0F" w14:textId="77777777" w:rsidR="00347907" w:rsidRDefault="00347907"/>
        </w:tc>
      </w:tr>
      <w:tr w:rsidR="00347907" w14:paraId="687C6F4E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A44B263" w14:textId="77777777" w:rsidR="0034790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p11강-no.20번 161131</w:t>
            </w:r>
          </w:p>
        </w:tc>
      </w:tr>
      <w:tr w:rsidR="00347907" w14:paraId="5566DC3C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08C70065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(A) Toys children wanted all year long are thrown away several days after they are taken from gift boxes under the tree.</w:t>
            </w:r>
          </w:p>
        </w:tc>
      </w:tr>
      <w:tr w:rsidR="00347907" w14:paraId="550CF4C7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661BD6D1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(B) The phenomenon also holds true for human interaction, particularly in the early stages of a developing relationship.</w:t>
            </w:r>
          </w:p>
        </w:tc>
      </w:tr>
      <w:tr w:rsidR="00347907" w14:paraId="353899B1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6D1762DD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(C) People are attracted to individuals and things they cannot readily obtain.</w:t>
            </w:r>
          </w:p>
        </w:tc>
      </w:tr>
      <w:tr w:rsidR="00347907" w14:paraId="0AC8AEF6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576CFA3C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(D) A certain level of unavailability will make you more of a mystery and a challenge.</w:t>
            </w:r>
          </w:p>
        </w:tc>
      </w:tr>
      <w:tr w:rsidR="00347907" w14:paraId="47C37317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4FECBAB4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(E) Christmas presents provide a good example of this phenomenon.</w:t>
            </w:r>
          </w:p>
        </w:tc>
      </w:tr>
      <w:tr w:rsidR="00347907" w14:paraId="4EE31CF8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3023222E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(F) An individual should not always make himself or herself readily available to the person they are targeting for a longer-term relationship.</w:t>
            </w:r>
          </w:p>
        </w:tc>
      </w:tr>
      <w:tr w:rsidR="00347907" w14:paraId="6BB05421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79DB4343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(G) When the object of desire is finally gained, the attraction for the object rapidly decreases.</w:t>
            </w:r>
          </w:p>
        </w:tc>
      </w:tr>
      <w:tr w:rsidR="00347907" w14:paraId="7DCDB7A7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66985A51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(H) In the case with things, people are more attracted to a desired object because it is out of their reach.</w:t>
            </w:r>
          </w:p>
        </w:tc>
      </w:tr>
      <w:tr w:rsidR="00347907" w14:paraId="4D42B105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010DCDC8" w14:textId="77777777" w:rsidR="00347907" w:rsidRDefault="00000000">
            <w:pPr>
              <w:spacing w:after="0" w:line="240" w:lineRule="auto"/>
              <w:jc w:val="both"/>
              <w:rPr>
                <w:rFonts w:ascii="맑은 고딕"/>
                <w:color w:val="000000"/>
                <w:sz w:val="20"/>
              </w:rPr>
            </w:pPr>
            <w:r>
              <w:rPr>
                <w:rFonts w:ascii="맑은 고딕"/>
                <w:color w:val="000000"/>
                <w:sz w:val="20"/>
              </w:rPr>
              <w:t>(I) The common dating rule has scientific merit.</w:t>
            </w:r>
          </w:p>
          <w:p w14:paraId="580B86E4" w14:textId="77777777" w:rsidR="00326393" w:rsidRDefault="00326393">
            <w:pPr>
              <w:spacing w:after="0" w:line="240" w:lineRule="auto"/>
              <w:jc w:val="both"/>
            </w:pPr>
          </w:p>
        </w:tc>
      </w:tr>
      <w:tr w:rsidR="00347907" w14:paraId="2AB87730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07"/>
            </w:tblGrid>
            <w:tr w:rsidR="00347907" w14:paraId="67A2FA8A" w14:textId="77777777">
              <w:trPr>
                <w:trHeight w:val="180"/>
                <w:tblCellSpacing w:w="0" w:type="dxa"/>
              </w:trPr>
              <w:tc>
                <w:tcPr>
                  <w:tcW w:w="14000" w:type="dxa"/>
                  <w:tcBorders>
                    <w:top w:val="single" w:sz="8" w:space="0" w:color="BFBFBF"/>
                    <w:left w:val="single" w:sz="8" w:space="0" w:color="BFBFBF"/>
                    <w:bottom w:val="single" w:sz="8" w:space="0" w:color="BFBFBF"/>
                    <w:right w:val="single" w:sz="8" w:space="0" w:color="BFBFBF"/>
                  </w:tcBorders>
                  <w:vAlign w:val="center"/>
                </w:tcPr>
                <w:p w14:paraId="128DDEA4" w14:textId="77777777" w:rsidR="00347907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>The phenomenon also holds true for human interaction, particularly in the early stages of a developing relationship.</w:t>
                  </w:r>
                </w:p>
              </w:tc>
            </w:tr>
          </w:tbl>
          <w:p w14:paraId="72726C7A" w14:textId="77777777" w:rsidR="00347907" w:rsidRDefault="00347907"/>
        </w:tc>
      </w:tr>
      <w:tr w:rsidR="00347907" w14:paraId="6B92C76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321C138" w14:textId="77777777" w:rsidR="00347907" w:rsidRDefault="00000000">
            <w:pPr>
              <w:spacing w:after="0" w:line="240" w:lineRule="auto"/>
              <w:jc w:val="both"/>
              <w:rPr>
                <w:rFonts w:ascii="맑은 고딕"/>
                <w:color w:val="000000"/>
                <w:sz w:val="20"/>
              </w:rPr>
            </w:pPr>
            <w:r>
              <w:rPr>
                <w:rFonts w:ascii="맑은 고딕"/>
                <w:color w:val="000000"/>
                <w:sz w:val="20"/>
              </w:rPr>
              <w:t>People are attracted to individuals and things they cannot readily obtain. In the case with things, people are more attracted to a desired object because it is out of their reach. (①) When the object of desire is finally gained, the attraction for the object rapidly decreases. (②) Christmas presents provide a good example of this phenomenon. Toys children wanted all year long are thrown away several days after they are taken from gift boxes under the tree. (③) The common dating rule has scientific merit. (④) An individual should not always make himself or herself readily available to the person they are targeting for a longer-term relationship. (⑤) A certain level of unavailability will make you more of a mystery and a challenge.</w:t>
            </w:r>
          </w:p>
          <w:p w14:paraId="01C13173" w14:textId="77777777" w:rsidR="00326393" w:rsidRDefault="00326393">
            <w:pPr>
              <w:spacing w:after="0" w:line="240" w:lineRule="auto"/>
              <w:jc w:val="both"/>
            </w:pPr>
          </w:p>
        </w:tc>
      </w:tr>
      <w:tr w:rsidR="00347907" w14:paraId="483BF5E7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4FF7BC5" w14:textId="77777777" w:rsidR="00347907" w:rsidRDefault="00347907"/>
        </w:tc>
      </w:tr>
      <w:tr w:rsidR="00347907" w14:paraId="4F456248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3F5587BE" w14:textId="77777777" w:rsidR="0034790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p11강-no.30번 190633</w:t>
            </w:r>
          </w:p>
        </w:tc>
      </w:tr>
      <w:tr w:rsidR="00347907" w14:paraId="0CB4CFF2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33D85154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(A) The mind is essentially a survival machine.</w:t>
            </w:r>
          </w:p>
        </w:tc>
      </w:tr>
      <w:tr w:rsidR="00347907" w14:paraId="29EB7DE5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0F9A34E2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(B) Even great scientists have reported that their creative breakthroughs came at a time of mental quietude.</w:t>
            </w:r>
          </w:p>
        </w:tc>
      </w:tr>
      <w:tr w:rsidR="00347907" w14:paraId="03760BF2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4A499215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(C) Attack and defense against other minds, gathering, storing, and analyzing information ― this is what it is good at, but it is not at all creative.</w:t>
            </w:r>
          </w:p>
        </w:tc>
      </w:tr>
      <w:tr w:rsidR="00347907" w14:paraId="521B3A7C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62B4EDFF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(D)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So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I would say that the simple reason why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the majority of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scientists are not creative is not </w:t>
            </w:r>
            <w:r>
              <w:rPr>
                <w:rFonts w:ascii="맑은 고딕"/>
                <w:color w:val="000000"/>
                <w:sz w:val="20"/>
              </w:rPr>
              <w:lastRenderedPageBreak/>
              <w:t>because they don't know how to think, but because they don't know how to stop thinking!</w:t>
            </w:r>
          </w:p>
        </w:tc>
      </w:tr>
      <w:tr w:rsidR="00347907" w14:paraId="773D14D7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799F81A2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(E) All true artists create from a place of no-mind, from inner stillness.</w:t>
            </w:r>
          </w:p>
        </w:tc>
      </w:tr>
      <w:tr w:rsidR="00347907" w14:paraId="53103A23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130C502A" w14:textId="77777777" w:rsidR="00347907" w:rsidRDefault="00000000">
            <w:pPr>
              <w:spacing w:after="0" w:line="240" w:lineRule="auto"/>
              <w:jc w:val="both"/>
              <w:rPr>
                <w:rFonts w:ascii="맑은 고딕"/>
                <w:color w:val="000000"/>
                <w:sz w:val="20"/>
              </w:rPr>
            </w:pPr>
            <w:r>
              <w:rPr>
                <w:rFonts w:ascii="맑은 고딕"/>
                <w:color w:val="000000"/>
                <w:sz w:val="20"/>
              </w:rPr>
              <w:t>(F) The surprising result of a nationwide inquiry among America's most famous mathematicians, including Einstein, to find out their working methods, was that thinking "plays only a subordinate part in the brief, decisive phase of the creative act itself."</w:t>
            </w:r>
          </w:p>
          <w:p w14:paraId="7D557902" w14:textId="77777777" w:rsidR="00326393" w:rsidRDefault="00326393">
            <w:pPr>
              <w:spacing w:after="0" w:line="240" w:lineRule="auto"/>
              <w:jc w:val="both"/>
            </w:pPr>
          </w:p>
        </w:tc>
      </w:tr>
      <w:tr w:rsidR="00347907" w14:paraId="5B32E34A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07"/>
            </w:tblGrid>
            <w:tr w:rsidR="00347907" w14:paraId="05F55D0F" w14:textId="77777777">
              <w:trPr>
                <w:trHeight w:val="180"/>
                <w:tblCellSpacing w:w="0" w:type="dxa"/>
              </w:trPr>
              <w:tc>
                <w:tcPr>
                  <w:tcW w:w="14000" w:type="dxa"/>
                  <w:tcBorders>
                    <w:top w:val="single" w:sz="8" w:space="0" w:color="BFBFBF"/>
                    <w:left w:val="single" w:sz="8" w:space="0" w:color="BFBFBF"/>
                    <w:bottom w:val="single" w:sz="8" w:space="0" w:color="BFBFBF"/>
                    <w:right w:val="single" w:sz="8" w:space="0" w:color="BFBFBF"/>
                  </w:tcBorders>
                  <w:vAlign w:val="center"/>
                </w:tcPr>
                <w:p w14:paraId="40548815" w14:textId="77777777" w:rsidR="00347907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>The mind is essentially a survival machine.</w:t>
                  </w:r>
                </w:p>
              </w:tc>
            </w:tr>
          </w:tbl>
          <w:p w14:paraId="30FFAA3E" w14:textId="77777777" w:rsidR="00347907" w:rsidRDefault="00347907"/>
        </w:tc>
      </w:tr>
      <w:tr w:rsidR="00347907" w14:paraId="0BFA1F61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4A4674C2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(A) All true artists create from a place of no-mind, from inner stillness. Even great scientists have reported that their creative breakthroughs came at a time of mental quietude.</w:t>
            </w:r>
          </w:p>
        </w:tc>
      </w:tr>
      <w:tr w:rsidR="00347907" w14:paraId="31EF4D7F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15928B1B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(B) The surprising result of a nationwide inquiry among America's most famous mathematicians, including Einstein, to find out their working methods, was that thinking "plays only a subordinate part in the brief, decisive phase of the creative act itself."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So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I would say that the simple reason why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the majority of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scientists are not creative is not because they don't know how to think, but because they don't know how to stop thinking!</w:t>
            </w:r>
          </w:p>
        </w:tc>
      </w:tr>
      <w:tr w:rsidR="00347907" w14:paraId="02F55100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447CCDF0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(C) Attack and defense against other minds, gathering, storing, and analyzing information ― this is what it is good at, but it is not at all creative.</w:t>
            </w:r>
          </w:p>
        </w:tc>
      </w:tr>
      <w:tr w:rsidR="00347907" w14:paraId="2DE04F3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8311431" w14:textId="77777777" w:rsidR="00347907" w:rsidRDefault="00347907"/>
        </w:tc>
      </w:tr>
      <w:tr w:rsidR="00347907" w14:paraId="139F4507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14B5F9A" w14:textId="2C3D35CB" w:rsidR="0034790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 xml:space="preserve">3. p11강-no.40번 </w:t>
            </w:r>
            <w:r w:rsidR="00F31314">
              <w:rPr>
                <w:rFonts w:ascii="맑은 고딕"/>
                <w:color w:val="000000"/>
                <w:sz w:val="16"/>
              </w:rPr>
              <w:t>210632</w:t>
            </w:r>
          </w:p>
        </w:tc>
      </w:tr>
      <w:tr w:rsidR="00347907" w14:paraId="769DEF8A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6027EC37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(A) However, when athletes resist the temptation to win in a dishonest way, they can develop positive character traits that last a lifetime.</w:t>
            </w:r>
          </w:p>
        </w:tc>
      </w:tr>
      <w:tr w:rsidR="00347907" w14:paraId="0294F24E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23FB811D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(B) They may develop undesirable character traits that can enhance their ability to win in the short term.</w:t>
            </w:r>
          </w:p>
        </w:tc>
      </w:tr>
      <w:tr w:rsidR="00347907" w14:paraId="1F1F01AD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272059BA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(C) Some athletes may want to win so much that they lie, cheat, and break team rules.</w:t>
            </w:r>
          </w:p>
        </w:tc>
      </w:tr>
      <w:tr w:rsidR="00347907" w14:paraId="48E18933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039010CF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(D) However, moral reasoning and good sporting behavior seem to decline as athletes progress to higher competitive levels, in part because of the increased emphasis on winning.</w:t>
            </w:r>
          </w:p>
        </w:tc>
      </w:tr>
      <w:tr w:rsidR="00347907" w14:paraId="6ED07AF0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0F59459E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(E)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Thus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winning can be a double-edged sword in teaching character development.</w:t>
            </w:r>
          </w:p>
        </w:tc>
      </w:tr>
      <w:tr w:rsidR="00347907" w14:paraId="30F86298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4F094066" w14:textId="77777777" w:rsidR="00347907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(F) Character is a learned behavior, and a sense of fair play develops only if coaches plan to teach those lessons systematically.</w:t>
            </w:r>
          </w:p>
        </w:tc>
      </w:tr>
      <w:tr w:rsidR="00347907" w14:paraId="329E9C1D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p w14:paraId="416EA202" w14:textId="77777777" w:rsidR="00347907" w:rsidRDefault="00000000">
            <w:pPr>
              <w:spacing w:after="0" w:line="240" w:lineRule="auto"/>
              <w:jc w:val="both"/>
              <w:rPr>
                <w:rFonts w:ascii="맑은 고딕"/>
                <w:color w:val="000000"/>
                <w:sz w:val="20"/>
              </w:rPr>
            </w:pPr>
            <w:r>
              <w:rPr>
                <w:rFonts w:ascii="맑은 고딕"/>
                <w:color w:val="000000"/>
                <w:sz w:val="20"/>
              </w:rPr>
              <w:t>(G) Research has confirmed that athletes are less likely to participate in unacceptable behavior than are non-athletes.</w:t>
            </w:r>
          </w:p>
          <w:p w14:paraId="43EB3D61" w14:textId="77777777" w:rsidR="00326393" w:rsidRDefault="00326393">
            <w:pPr>
              <w:spacing w:after="0" w:line="240" w:lineRule="auto"/>
              <w:jc w:val="both"/>
            </w:pPr>
          </w:p>
        </w:tc>
      </w:tr>
      <w:tr w:rsidR="00347907" w14:paraId="3514BFFE" w14:textId="77777777">
        <w:trPr>
          <w:trHeight w:val="150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9007"/>
            </w:tblGrid>
            <w:tr w:rsidR="00347907" w14:paraId="3783D12E" w14:textId="77777777">
              <w:trPr>
                <w:trHeight w:val="180"/>
                <w:tblCellSpacing w:w="0" w:type="dxa"/>
              </w:trPr>
              <w:tc>
                <w:tcPr>
                  <w:tcW w:w="14000" w:type="dxa"/>
                  <w:tcBorders>
                    <w:top w:val="single" w:sz="8" w:space="0" w:color="BFBFBF"/>
                    <w:left w:val="single" w:sz="8" w:space="0" w:color="BFBFBF"/>
                    <w:bottom w:val="single" w:sz="8" w:space="0" w:color="BFBFBF"/>
                    <w:right w:val="single" w:sz="8" w:space="0" w:color="BFBFBF"/>
                  </w:tcBorders>
                  <w:vAlign w:val="center"/>
                </w:tcPr>
                <w:p w14:paraId="09D7D144" w14:textId="77777777" w:rsidR="00347907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>However, moral reasoning and good sporting behavior seem to decline as athletes progress to higher competitive levels, in part because of the increased emphasis on winning.</w:t>
                  </w:r>
                </w:p>
              </w:tc>
            </w:tr>
          </w:tbl>
          <w:p w14:paraId="56FCA362" w14:textId="77777777" w:rsidR="00347907" w:rsidRDefault="00347907"/>
        </w:tc>
      </w:tr>
      <w:tr w:rsidR="00347907" w14:paraId="08DB974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00CD4F0" w14:textId="77777777" w:rsidR="00347907" w:rsidRDefault="00000000">
            <w:pPr>
              <w:spacing w:after="0" w:line="240" w:lineRule="auto"/>
              <w:jc w:val="both"/>
              <w:rPr>
                <w:rFonts w:ascii="맑은 고딕"/>
                <w:color w:val="000000"/>
                <w:sz w:val="20"/>
              </w:rPr>
            </w:pPr>
            <w:r>
              <w:rPr>
                <w:rFonts w:ascii="맑은 고딕"/>
                <w:color w:val="000000"/>
                <w:sz w:val="20"/>
              </w:rPr>
              <w:t xml:space="preserve">Research has confirmed that athletes are less likely to participate in unacceptable behavior than are non-athletes. (①) Thus winning can be a double-edged sword in teaching character development. (②) Some athletes may want to win so much that they lie, cheat, and break team rules. (③) They may develop undesirable character traits that can enhance their ability to win in the short term. (④) However, when athletes resist the temptation to win in a dishonest way, they </w:t>
            </w:r>
            <w:r>
              <w:rPr>
                <w:rFonts w:ascii="맑은 고딕"/>
                <w:color w:val="000000"/>
                <w:sz w:val="20"/>
              </w:rPr>
              <w:lastRenderedPageBreak/>
              <w:t>can develop positive character traits that last a lifetime. (⑤) Character is a learned behavior, and a sense of fair play develops only if coaches plan to teach those lessons systematically.</w:t>
            </w:r>
          </w:p>
          <w:p w14:paraId="7816417F" w14:textId="77777777" w:rsidR="00326393" w:rsidRDefault="00326393">
            <w:pPr>
              <w:spacing w:after="0" w:line="240" w:lineRule="auto"/>
              <w:jc w:val="both"/>
            </w:pPr>
          </w:p>
        </w:tc>
      </w:tr>
    </w:tbl>
    <w:p w14:paraId="6F245F48" w14:textId="77777777" w:rsidR="00AD3C71" w:rsidRDefault="00AD3C71"/>
    <w:sectPr w:rsidR="00AD3C71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750080">
    <w:abstractNumId w:val="1"/>
  </w:num>
  <w:num w:numId="2" w16cid:durableId="6450835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907"/>
    <w:rsid w:val="000D48E3"/>
    <w:rsid w:val="00326393"/>
    <w:rsid w:val="00347907"/>
    <w:rsid w:val="004E7863"/>
    <w:rsid w:val="00AD3C71"/>
    <w:rsid w:val="00F31314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F1F30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779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4</cp:revision>
  <dcterms:created xsi:type="dcterms:W3CDTF">2026-08-06T08:32:00Z</dcterms:created>
  <dcterms:modified xsi:type="dcterms:W3CDTF">2026-08-07T09:50:00Z</dcterms:modified>
</cp:coreProperties>
</file>