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CellSpacing w:w="0" w:type="dxa"/>
        <w:tblLook w:val="04A0" w:firstRow="1" w:lastRow="0" w:firstColumn="1" w:lastColumn="0" w:noHBand="0" w:noVBand="1"/>
      </w:tblPr>
      <w:tblGrid>
        <w:gridCol w:w="7608"/>
        <w:gridCol w:w="299"/>
        <w:gridCol w:w="1336"/>
      </w:tblGrid>
      <w:tr w:rsidR="00CE1AAC" w14:paraId="6383F624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6D800670" w14:textId="77777777" w:rsidR="00CE1AAC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마더텅(2025개정) 고1 11강 옛날 지문</w:t>
            </w:r>
          </w:p>
        </w:tc>
      </w:tr>
      <w:tr w:rsidR="00CE1AAC" w14:paraId="5BDA75EA" w14:textId="77777777">
        <w:trPr>
          <w:trHeight w:val="615"/>
          <w:tblCellSpacing w:w="0" w:type="dxa"/>
        </w:trPr>
        <w:tc>
          <w:tcPr>
            <w:tcW w:w="1296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 w14:paraId="58869BDE" w14:textId="77777777" w:rsidR="00CE1AAC" w:rsidRDefault="00000000">
            <w:pPr>
              <w:spacing w:after="0"/>
            </w:pPr>
            <w:r>
              <w:rPr>
                <w:rFonts w:ascii="맑은 고딕"/>
                <w:b/>
                <w:color w:val="000000"/>
                <w:sz w:val="18"/>
              </w:rPr>
              <w:t>Q. [   ] 안에 문맥 상 알맞은 어휘를 넣으시오.</w:t>
            </w:r>
          </w:p>
        </w:tc>
        <w:tc>
          <w:tcPr>
            <w:tcW w:w="1440" w:type="dxa"/>
            <w:gridSpan w:val="2"/>
            <w:tcBorders>
              <w:top w:val="single" w:sz="8" w:space="0" w:color="DADADA"/>
            </w:tcBorders>
            <w:shd w:val="clear" w:color="auto" w:fill="BDD6EE"/>
            <w:vAlign w:val="center"/>
          </w:tcPr>
          <w:p w14:paraId="3F1676DB" w14:textId="77777777" w:rsidR="00CE1AAC" w:rsidRDefault="00000000">
            <w:pPr>
              <w:spacing w:after="0"/>
              <w:jc w:val="right"/>
            </w:pPr>
            <w:r>
              <w:rPr>
                <w:rFonts w:ascii="맑은 고딕"/>
                <w:color w:val="00008B"/>
                <w:sz w:val="16"/>
              </w:rPr>
              <w:t>빈칸어휘(해설지)</w:t>
            </w:r>
          </w:p>
        </w:tc>
      </w:tr>
      <w:tr w:rsidR="00CE1AAC" w14:paraId="4D713063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66EA8159" w14:textId="77777777" w:rsidR="00CE1AAC" w:rsidRDefault="00CE1AAC"/>
        </w:tc>
      </w:tr>
      <w:tr w:rsidR="00CE1AAC" w14:paraId="250C1CC3" w14:textId="77777777">
        <w:trPr>
          <w:trHeight w:val="375"/>
          <w:tblCellSpacing w:w="0" w:type="dxa"/>
        </w:trPr>
        <w:tc>
          <w:tcPr>
            <w:tcW w:w="13428" w:type="dxa"/>
            <w:gridSpan w:val="2"/>
            <w:tcBorders>
              <w:right w:val="single" w:sz="8" w:space="0" w:color="DADADA"/>
            </w:tcBorders>
            <w:vAlign w:val="center"/>
          </w:tcPr>
          <w:p w14:paraId="0A5A25E0" w14:textId="77777777" w:rsidR="00CE1AAC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1. p11강-no.20번 161131</w:t>
            </w:r>
          </w:p>
        </w:tc>
        <w:tc>
          <w:tcPr>
            <w:tcW w:w="972" w:type="dxa"/>
            <w:vAlign w:val="center"/>
          </w:tcPr>
          <w:p w14:paraId="3F6BC908" w14:textId="77777777" w:rsidR="00CE1AAC" w:rsidRDefault="00CE1AAC"/>
        </w:tc>
      </w:tr>
      <w:tr w:rsidR="00CE1AAC" w14:paraId="7685DA22" w14:textId="77777777">
        <w:trPr>
          <w:trHeight w:val="150"/>
          <w:tblCellSpacing w:w="0" w:type="dxa"/>
        </w:trPr>
        <w:tc>
          <w:tcPr>
            <w:tcW w:w="13428" w:type="dxa"/>
            <w:gridSpan w:val="2"/>
            <w:tcBorders>
              <w:right w:val="single" w:sz="8" w:space="0" w:color="DADADA"/>
            </w:tcBorders>
          </w:tcPr>
          <w:p w14:paraId="5CB82B0C" w14:textId="77777777" w:rsidR="00CE1AA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People </w:t>
            </w:r>
            <w:r>
              <w:rPr>
                <w:rFonts w:ascii="맑은 고딕"/>
                <w:color w:val="808080"/>
                <w:sz w:val="14"/>
              </w:rPr>
              <w:t>1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are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attracted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to individuals and things they cannot </w:t>
            </w:r>
            <w:r>
              <w:rPr>
                <w:rFonts w:ascii="맑은 고딕"/>
                <w:color w:val="808080"/>
                <w:sz w:val="14"/>
              </w:rPr>
              <w:t>3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readily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obtain.</w:t>
            </w:r>
          </w:p>
        </w:tc>
        <w:tc>
          <w:tcPr>
            <w:tcW w:w="972" w:type="dxa"/>
          </w:tcPr>
          <w:p w14:paraId="20584CC5" w14:textId="77777777" w:rsidR="00CE1AA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사람들은 자신들이 쉽게 얻을 수 없는 사람이나 사물에 이끌린다.</w:t>
            </w:r>
          </w:p>
        </w:tc>
      </w:tr>
      <w:tr w:rsidR="00CE1AAC" w14:paraId="31914A9B" w14:textId="77777777">
        <w:trPr>
          <w:trHeight w:val="150"/>
          <w:tblCellSpacing w:w="0" w:type="dxa"/>
        </w:trPr>
        <w:tc>
          <w:tcPr>
            <w:tcW w:w="13428" w:type="dxa"/>
            <w:gridSpan w:val="2"/>
            <w:tcBorders>
              <w:right w:val="single" w:sz="8" w:space="0" w:color="DADADA"/>
            </w:tcBorders>
          </w:tcPr>
          <w:p w14:paraId="080E4FE1" w14:textId="77777777" w:rsidR="00CE1AA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In the case with things, people </w:t>
            </w:r>
            <w:r>
              <w:rPr>
                <w:rFonts w:ascii="맑은 고딕"/>
                <w:color w:val="808080"/>
                <w:sz w:val="14"/>
              </w:rPr>
              <w:t>4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are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5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more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6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attracted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to a </w:t>
            </w:r>
            <w:r>
              <w:rPr>
                <w:rFonts w:ascii="맑은 고딕"/>
                <w:color w:val="808080"/>
                <w:sz w:val="14"/>
              </w:rPr>
              <w:t>7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desired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object </w:t>
            </w:r>
            <w:r>
              <w:rPr>
                <w:rFonts w:ascii="맑은 고딕"/>
                <w:color w:val="808080"/>
                <w:sz w:val="14"/>
              </w:rPr>
              <w:t>8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because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it is out of their reach.</w:t>
            </w:r>
          </w:p>
        </w:tc>
        <w:tc>
          <w:tcPr>
            <w:tcW w:w="972" w:type="dxa"/>
          </w:tcPr>
          <w:p w14:paraId="281B1214" w14:textId="77777777" w:rsidR="00CE1AA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사물의 경우, 사람들은 원하는 물건이 그들의 손에 닿지 않기 때문에 그것에 더 이끌린다.</w:t>
            </w:r>
          </w:p>
        </w:tc>
      </w:tr>
      <w:tr w:rsidR="00CE1AAC" w14:paraId="2037D0D3" w14:textId="77777777">
        <w:trPr>
          <w:trHeight w:val="150"/>
          <w:tblCellSpacing w:w="0" w:type="dxa"/>
        </w:trPr>
        <w:tc>
          <w:tcPr>
            <w:tcW w:w="13428" w:type="dxa"/>
            <w:gridSpan w:val="2"/>
            <w:tcBorders>
              <w:right w:val="single" w:sz="8" w:space="0" w:color="DADADA"/>
            </w:tcBorders>
          </w:tcPr>
          <w:p w14:paraId="2DE7DEC5" w14:textId="77777777" w:rsidR="00CE1AA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When the object of desire </w:t>
            </w:r>
            <w:r>
              <w:rPr>
                <w:rFonts w:ascii="맑은 고딕"/>
                <w:color w:val="808080"/>
                <w:sz w:val="14"/>
              </w:rPr>
              <w:t>9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is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10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finally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11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gained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, the attraction for the object </w:t>
            </w:r>
            <w:r>
              <w:rPr>
                <w:rFonts w:ascii="맑은 고딕"/>
                <w:color w:val="808080"/>
                <w:sz w:val="14"/>
              </w:rPr>
              <w:t>12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rapidly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decreases.</w:t>
            </w:r>
          </w:p>
        </w:tc>
        <w:tc>
          <w:tcPr>
            <w:tcW w:w="972" w:type="dxa"/>
          </w:tcPr>
          <w:p w14:paraId="335A09D4" w14:textId="77777777" w:rsidR="00CE1AA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원하는 물건이 마침내 얻어지면, 그 물건에 대한 매력은 빠르게 감소한다.</w:t>
            </w:r>
          </w:p>
        </w:tc>
      </w:tr>
      <w:tr w:rsidR="00CE1AAC" w14:paraId="6D11335F" w14:textId="77777777">
        <w:trPr>
          <w:trHeight w:val="150"/>
          <w:tblCellSpacing w:w="0" w:type="dxa"/>
        </w:trPr>
        <w:tc>
          <w:tcPr>
            <w:tcW w:w="13428" w:type="dxa"/>
            <w:gridSpan w:val="2"/>
            <w:tcBorders>
              <w:right w:val="single" w:sz="8" w:space="0" w:color="DADADA"/>
            </w:tcBorders>
          </w:tcPr>
          <w:p w14:paraId="1852FB15" w14:textId="77777777" w:rsidR="00CE1AA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Christmas presents </w:t>
            </w:r>
            <w:r>
              <w:rPr>
                <w:rFonts w:ascii="맑은 고딕"/>
                <w:color w:val="808080"/>
                <w:sz w:val="14"/>
              </w:rPr>
              <w:t>13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provide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 good example of this phenomenon.</w:t>
            </w:r>
          </w:p>
        </w:tc>
        <w:tc>
          <w:tcPr>
            <w:tcW w:w="972" w:type="dxa"/>
          </w:tcPr>
          <w:p w14:paraId="42771298" w14:textId="77777777" w:rsidR="00CE1AA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크리스마스 선물이 이러한 현상의 좋은 예를 제공한다.</w:t>
            </w:r>
          </w:p>
        </w:tc>
      </w:tr>
      <w:tr w:rsidR="00CE1AAC" w14:paraId="009D7146" w14:textId="77777777">
        <w:trPr>
          <w:trHeight w:val="150"/>
          <w:tblCellSpacing w:w="0" w:type="dxa"/>
        </w:trPr>
        <w:tc>
          <w:tcPr>
            <w:tcW w:w="13428" w:type="dxa"/>
            <w:gridSpan w:val="2"/>
            <w:tcBorders>
              <w:right w:val="single" w:sz="8" w:space="0" w:color="DADADA"/>
            </w:tcBorders>
          </w:tcPr>
          <w:p w14:paraId="47ECC1C4" w14:textId="77777777" w:rsidR="00CE1AA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Toys children </w:t>
            </w:r>
            <w:r>
              <w:rPr>
                <w:rFonts w:ascii="맑은 고딕"/>
                <w:color w:val="808080"/>
                <w:sz w:val="14"/>
              </w:rPr>
              <w:t>14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wanted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all year long </w:t>
            </w:r>
            <w:r>
              <w:rPr>
                <w:rFonts w:ascii="맑은 고딕"/>
                <w:color w:val="808080"/>
                <w:sz w:val="14"/>
              </w:rPr>
              <w:t>15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are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16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thrown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17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away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several days after they </w:t>
            </w:r>
            <w:r>
              <w:rPr>
                <w:rFonts w:ascii="맑은 고딕"/>
                <w:color w:val="808080"/>
                <w:sz w:val="14"/>
              </w:rPr>
              <w:t>18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are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19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taken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from gift boxes under the tree.</w:t>
            </w:r>
          </w:p>
        </w:tc>
        <w:tc>
          <w:tcPr>
            <w:tcW w:w="972" w:type="dxa"/>
          </w:tcPr>
          <w:p w14:paraId="60D25897" w14:textId="77777777" w:rsidR="00CE1AA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아이들이 일 년 내내 원했던 장난감은 트리 아래 선물 상자에서 꺼내진 후 며칠 뒤에 버려진다.</w:t>
            </w:r>
          </w:p>
        </w:tc>
      </w:tr>
      <w:tr w:rsidR="00CE1AAC" w14:paraId="7CE7A0B9" w14:textId="77777777">
        <w:trPr>
          <w:trHeight w:val="150"/>
          <w:tblCellSpacing w:w="0" w:type="dxa"/>
        </w:trPr>
        <w:tc>
          <w:tcPr>
            <w:tcW w:w="13428" w:type="dxa"/>
            <w:gridSpan w:val="2"/>
            <w:tcBorders>
              <w:right w:val="single" w:sz="8" w:space="0" w:color="DADADA"/>
            </w:tcBorders>
          </w:tcPr>
          <w:p w14:paraId="330F4ACB" w14:textId="77777777" w:rsidR="00CE1AA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The phenomenon also holds </w:t>
            </w:r>
            <w:r>
              <w:rPr>
                <w:rFonts w:ascii="맑은 고딕"/>
                <w:color w:val="808080"/>
                <w:sz w:val="14"/>
              </w:rPr>
              <w:t>20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true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for human interaction, </w:t>
            </w:r>
            <w:r>
              <w:rPr>
                <w:rFonts w:ascii="맑은 고딕"/>
                <w:color w:val="808080"/>
                <w:sz w:val="14"/>
              </w:rPr>
              <w:t>21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particularly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in the early stages of a </w:t>
            </w:r>
            <w:r>
              <w:rPr>
                <w:rFonts w:ascii="맑은 고딕"/>
                <w:color w:val="808080"/>
                <w:sz w:val="14"/>
              </w:rPr>
              <w:t>22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developing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relationship.</w:t>
            </w:r>
          </w:p>
        </w:tc>
        <w:tc>
          <w:tcPr>
            <w:tcW w:w="972" w:type="dxa"/>
          </w:tcPr>
          <w:p w14:paraId="6CB528B5" w14:textId="77777777" w:rsidR="00CE1AA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 현상은 사람들의 상호 작용, 특히 관계가 형성되는 초기 단계에도 유효하다.</w:t>
            </w:r>
          </w:p>
        </w:tc>
      </w:tr>
      <w:tr w:rsidR="00CE1AAC" w14:paraId="77755ABE" w14:textId="77777777">
        <w:trPr>
          <w:trHeight w:val="150"/>
          <w:tblCellSpacing w:w="0" w:type="dxa"/>
        </w:trPr>
        <w:tc>
          <w:tcPr>
            <w:tcW w:w="13428" w:type="dxa"/>
            <w:gridSpan w:val="2"/>
            <w:tcBorders>
              <w:right w:val="single" w:sz="8" w:space="0" w:color="DADADA"/>
            </w:tcBorders>
          </w:tcPr>
          <w:p w14:paraId="5D0DD01E" w14:textId="77777777" w:rsidR="00CE1AA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The </w:t>
            </w:r>
            <w:r>
              <w:rPr>
                <w:rFonts w:ascii="맑은 고딕"/>
                <w:color w:val="808080"/>
                <w:sz w:val="14"/>
              </w:rPr>
              <w:t>23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common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dating rule has scientific merit.</w:t>
            </w:r>
          </w:p>
        </w:tc>
        <w:tc>
          <w:tcPr>
            <w:tcW w:w="972" w:type="dxa"/>
          </w:tcPr>
          <w:p w14:paraId="75F5F2ED" w14:textId="77777777" w:rsidR="00CE1AA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일반적인 데이트 규칙에는 과학적 가치가 있다.</w:t>
            </w:r>
          </w:p>
        </w:tc>
      </w:tr>
      <w:tr w:rsidR="00CE1AAC" w14:paraId="1250A621" w14:textId="77777777">
        <w:trPr>
          <w:trHeight w:val="150"/>
          <w:tblCellSpacing w:w="0" w:type="dxa"/>
        </w:trPr>
        <w:tc>
          <w:tcPr>
            <w:tcW w:w="13428" w:type="dxa"/>
            <w:gridSpan w:val="2"/>
            <w:tcBorders>
              <w:right w:val="single" w:sz="8" w:space="0" w:color="DADADA"/>
            </w:tcBorders>
          </w:tcPr>
          <w:p w14:paraId="6C271365" w14:textId="77777777" w:rsidR="00CE1AA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lastRenderedPageBreak/>
              <w:t xml:space="preserve">An individual should not always make </w:t>
            </w:r>
            <w:r>
              <w:rPr>
                <w:rFonts w:ascii="맑은 고딕"/>
                <w:color w:val="808080"/>
                <w:sz w:val="14"/>
              </w:rPr>
              <w:t>24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himself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or </w:t>
            </w:r>
            <w:r>
              <w:rPr>
                <w:rFonts w:ascii="맑은 고딕"/>
                <w:color w:val="808080"/>
                <w:sz w:val="14"/>
              </w:rPr>
              <w:t>25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herself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26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readily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27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available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to the person they are targeting for a longer-term relationship.</w:t>
            </w:r>
          </w:p>
        </w:tc>
        <w:tc>
          <w:tcPr>
            <w:tcW w:w="972" w:type="dxa"/>
          </w:tcPr>
          <w:p w14:paraId="32200AF2" w14:textId="77777777" w:rsidR="00CE1AA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사람은 장기적인 관계를 목표로 하고 있는 사람에게 자기 자신을 항상 쉽게 만날 수 있게 해서는 안 된다.</w:t>
            </w:r>
          </w:p>
        </w:tc>
      </w:tr>
      <w:tr w:rsidR="00CE1AAC" w14:paraId="77AF9D05" w14:textId="77777777">
        <w:trPr>
          <w:trHeight w:val="150"/>
          <w:tblCellSpacing w:w="0" w:type="dxa"/>
        </w:trPr>
        <w:tc>
          <w:tcPr>
            <w:tcW w:w="13428" w:type="dxa"/>
            <w:gridSpan w:val="2"/>
            <w:tcBorders>
              <w:right w:val="single" w:sz="8" w:space="0" w:color="DADADA"/>
            </w:tcBorders>
          </w:tcPr>
          <w:p w14:paraId="3B020D04" w14:textId="77777777" w:rsidR="00CE1AA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A certain level of unavailability will make </w:t>
            </w:r>
            <w:r>
              <w:rPr>
                <w:rFonts w:ascii="맑은 고딕"/>
                <w:color w:val="808080"/>
                <w:sz w:val="14"/>
              </w:rPr>
              <w:t>28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you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more of a mystery and a challenge.</w:t>
            </w:r>
          </w:p>
        </w:tc>
        <w:tc>
          <w:tcPr>
            <w:tcW w:w="972" w:type="dxa"/>
          </w:tcPr>
          <w:p w14:paraId="58BA21CD" w14:textId="77777777" w:rsidR="00CE1AA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일정 정도의 만날 수 없음이 여러분을 더욱 신비롭고 도전적인 존재로 만들어 줄 것이다.</w:t>
            </w:r>
          </w:p>
        </w:tc>
      </w:tr>
      <w:tr w:rsidR="00CE1AAC" w14:paraId="3C7FD4C1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2727CA12" w14:textId="77777777" w:rsidR="00CE1AAC" w:rsidRDefault="00CE1AAC"/>
        </w:tc>
      </w:tr>
      <w:tr w:rsidR="00CE1AAC" w14:paraId="14E88627" w14:textId="77777777">
        <w:trPr>
          <w:trHeight w:val="375"/>
          <w:tblCellSpacing w:w="0" w:type="dxa"/>
        </w:trPr>
        <w:tc>
          <w:tcPr>
            <w:tcW w:w="13428" w:type="dxa"/>
            <w:gridSpan w:val="2"/>
            <w:tcBorders>
              <w:right w:val="single" w:sz="8" w:space="0" w:color="DADADA"/>
            </w:tcBorders>
            <w:vAlign w:val="center"/>
          </w:tcPr>
          <w:p w14:paraId="0F11BD25" w14:textId="77777777" w:rsidR="00CE1AAC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2. p11강-no.30번 190633</w:t>
            </w:r>
          </w:p>
        </w:tc>
        <w:tc>
          <w:tcPr>
            <w:tcW w:w="972" w:type="dxa"/>
            <w:vAlign w:val="center"/>
          </w:tcPr>
          <w:p w14:paraId="3691DD6E" w14:textId="77777777" w:rsidR="00CE1AAC" w:rsidRDefault="00CE1AAC"/>
        </w:tc>
      </w:tr>
      <w:tr w:rsidR="00CE1AAC" w14:paraId="3CAC6AE5" w14:textId="77777777">
        <w:trPr>
          <w:trHeight w:val="150"/>
          <w:tblCellSpacing w:w="0" w:type="dxa"/>
        </w:trPr>
        <w:tc>
          <w:tcPr>
            <w:tcW w:w="13428" w:type="dxa"/>
            <w:gridSpan w:val="2"/>
            <w:tcBorders>
              <w:right w:val="single" w:sz="8" w:space="0" w:color="DADADA"/>
            </w:tcBorders>
          </w:tcPr>
          <w:p w14:paraId="376F3AB2" w14:textId="77777777" w:rsidR="00CE1AA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The mind is </w:t>
            </w:r>
            <w:r>
              <w:rPr>
                <w:rFonts w:ascii="맑은 고딕"/>
                <w:color w:val="808080"/>
                <w:sz w:val="14"/>
              </w:rPr>
              <w:t>29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essentially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 survival machine.</w:t>
            </w:r>
          </w:p>
        </w:tc>
        <w:tc>
          <w:tcPr>
            <w:tcW w:w="972" w:type="dxa"/>
          </w:tcPr>
          <w:p w14:paraId="412B7ECE" w14:textId="77777777" w:rsidR="00CE1AA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생각은 본질적으로 생존 기계이다.</w:t>
            </w:r>
          </w:p>
        </w:tc>
      </w:tr>
      <w:tr w:rsidR="00CE1AAC" w14:paraId="66672772" w14:textId="77777777">
        <w:trPr>
          <w:trHeight w:val="150"/>
          <w:tblCellSpacing w:w="0" w:type="dxa"/>
        </w:trPr>
        <w:tc>
          <w:tcPr>
            <w:tcW w:w="13428" w:type="dxa"/>
            <w:gridSpan w:val="2"/>
            <w:tcBorders>
              <w:right w:val="single" w:sz="8" w:space="0" w:color="DADADA"/>
            </w:tcBorders>
          </w:tcPr>
          <w:p w14:paraId="3D8DA6A9" w14:textId="77777777" w:rsidR="00CE1AA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Attack and defense against other minds, </w:t>
            </w:r>
            <w:r>
              <w:rPr>
                <w:rFonts w:ascii="맑은 고딕"/>
                <w:color w:val="808080"/>
                <w:sz w:val="14"/>
              </w:rPr>
              <w:t>30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gathering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color w:val="808080"/>
                <w:sz w:val="14"/>
              </w:rPr>
              <w:t>31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storing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, and </w:t>
            </w:r>
            <w:r>
              <w:rPr>
                <w:rFonts w:ascii="맑은 고딕"/>
                <w:color w:val="808080"/>
                <w:sz w:val="14"/>
              </w:rPr>
              <w:t>32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analyzing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information ― this is </w:t>
            </w:r>
            <w:r>
              <w:rPr>
                <w:rFonts w:ascii="맑은 고딕"/>
                <w:color w:val="808080"/>
                <w:sz w:val="14"/>
              </w:rPr>
              <w:t>33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what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it is good at, but it is not at all </w:t>
            </w:r>
            <w:r>
              <w:rPr>
                <w:rFonts w:ascii="맑은 고딕"/>
                <w:color w:val="808080"/>
                <w:sz w:val="14"/>
              </w:rPr>
              <w:t>34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creative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972" w:type="dxa"/>
          </w:tcPr>
          <w:p w14:paraId="7E3F8891" w14:textId="77777777" w:rsidR="00CE1AA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정보를 수집하고, 저장하고, 분석하며, 다른 생각에 대한 공격과 수비 ― 이것은 생각이 잘 하는 것이지만, 전혀 창의적이지는 않다.</w:t>
            </w:r>
          </w:p>
        </w:tc>
      </w:tr>
      <w:tr w:rsidR="00CE1AAC" w14:paraId="7E12CE5C" w14:textId="77777777">
        <w:trPr>
          <w:trHeight w:val="150"/>
          <w:tblCellSpacing w:w="0" w:type="dxa"/>
        </w:trPr>
        <w:tc>
          <w:tcPr>
            <w:tcW w:w="13428" w:type="dxa"/>
            <w:gridSpan w:val="2"/>
            <w:tcBorders>
              <w:right w:val="single" w:sz="8" w:space="0" w:color="DADADA"/>
            </w:tcBorders>
          </w:tcPr>
          <w:p w14:paraId="1E613B86" w14:textId="77777777" w:rsidR="00CE1AA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All </w:t>
            </w:r>
            <w:r>
              <w:rPr>
                <w:rFonts w:ascii="맑은 고딕"/>
                <w:color w:val="808080"/>
                <w:sz w:val="14"/>
              </w:rPr>
              <w:t>35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true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artists create from a place of no-mind, from inner stillness.</w:t>
            </w:r>
          </w:p>
        </w:tc>
        <w:tc>
          <w:tcPr>
            <w:tcW w:w="972" w:type="dxa"/>
          </w:tcPr>
          <w:p w14:paraId="133547DE" w14:textId="77777777" w:rsidR="00CE1AA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모든 진정한 예술가들은 생각이 없는 상태, 즉 내적인 고요함 속에서 창작을 한다.</w:t>
            </w:r>
          </w:p>
        </w:tc>
      </w:tr>
      <w:tr w:rsidR="00CE1AAC" w14:paraId="371309A4" w14:textId="77777777">
        <w:trPr>
          <w:trHeight w:val="150"/>
          <w:tblCellSpacing w:w="0" w:type="dxa"/>
        </w:trPr>
        <w:tc>
          <w:tcPr>
            <w:tcW w:w="13428" w:type="dxa"/>
            <w:gridSpan w:val="2"/>
            <w:tcBorders>
              <w:right w:val="single" w:sz="8" w:space="0" w:color="DADADA"/>
            </w:tcBorders>
          </w:tcPr>
          <w:p w14:paraId="3283A0E6" w14:textId="77777777" w:rsidR="00CE1AA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Even great scientists </w:t>
            </w:r>
            <w:r>
              <w:rPr>
                <w:rFonts w:ascii="맑은 고딕"/>
                <w:color w:val="808080"/>
                <w:sz w:val="14"/>
              </w:rPr>
              <w:t>36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have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37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reported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38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that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their creative breakthroughs came at a time of mental quietude.</w:t>
            </w:r>
          </w:p>
        </w:tc>
        <w:tc>
          <w:tcPr>
            <w:tcW w:w="972" w:type="dxa"/>
          </w:tcPr>
          <w:p w14:paraId="7EC06C98" w14:textId="77777777" w:rsidR="00CE1AA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심지어 위대한 과학자들조차도 그들의 창의적인 돌파구는 마음의 정적의 시간에서 생겨났다고 말했다.</w:t>
            </w:r>
          </w:p>
        </w:tc>
      </w:tr>
      <w:tr w:rsidR="00CE1AAC" w14:paraId="37FAAD8A" w14:textId="77777777">
        <w:trPr>
          <w:trHeight w:val="150"/>
          <w:tblCellSpacing w:w="0" w:type="dxa"/>
        </w:trPr>
        <w:tc>
          <w:tcPr>
            <w:tcW w:w="13428" w:type="dxa"/>
            <w:gridSpan w:val="2"/>
            <w:tcBorders>
              <w:right w:val="single" w:sz="8" w:space="0" w:color="DADADA"/>
            </w:tcBorders>
          </w:tcPr>
          <w:p w14:paraId="7065AD2B" w14:textId="77777777" w:rsidR="00CE1AA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lastRenderedPageBreak/>
              <w:t xml:space="preserve">The </w:t>
            </w:r>
            <w:r>
              <w:rPr>
                <w:rFonts w:ascii="맑은 고딕"/>
                <w:color w:val="808080"/>
                <w:sz w:val="14"/>
              </w:rPr>
              <w:t>39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surprising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result of a nationwide inquiry among America's most famous mathematicians, </w:t>
            </w:r>
            <w:r>
              <w:rPr>
                <w:rFonts w:ascii="맑은 고딕"/>
                <w:color w:val="808080"/>
                <w:sz w:val="14"/>
              </w:rPr>
              <w:t>40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including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Einstein, </w:t>
            </w:r>
            <w:r>
              <w:rPr>
                <w:rFonts w:ascii="맑은 고딕"/>
                <w:color w:val="808080"/>
                <w:sz w:val="14"/>
              </w:rPr>
              <w:t>41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42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find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43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out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their working methods, </w:t>
            </w:r>
            <w:r>
              <w:rPr>
                <w:rFonts w:ascii="맑은 고딕"/>
                <w:color w:val="808080"/>
                <w:sz w:val="14"/>
              </w:rPr>
              <w:t>44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was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45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that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thinking "plays only a subordinate part in the brief, decisive phase of the creative act </w:t>
            </w:r>
            <w:r>
              <w:rPr>
                <w:rFonts w:ascii="맑은 고딕"/>
                <w:color w:val="808080"/>
                <w:sz w:val="14"/>
              </w:rPr>
              <w:t>46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itself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>."</w:t>
            </w:r>
          </w:p>
        </w:tc>
        <w:tc>
          <w:tcPr>
            <w:tcW w:w="972" w:type="dxa"/>
          </w:tcPr>
          <w:p w14:paraId="07B14D99" w14:textId="77777777" w:rsidR="00CE1AA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아인슈타인을 포함한 미국의 가장 유명한 수학자들을 대상으로 그들의 작업 방식을 알아내기 위한 전국적인 조사의 놀라운 결과는 생각은 "창의적인 행동의 짧고, 결정적인 단계에서 단지 부수적인 역할만 할 뿐이다."라는 것이다.</w:t>
            </w:r>
          </w:p>
        </w:tc>
      </w:tr>
      <w:tr w:rsidR="00CE1AAC" w14:paraId="3E4C6A9D" w14:textId="77777777">
        <w:trPr>
          <w:trHeight w:val="150"/>
          <w:tblCellSpacing w:w="0" w:type="dxa"/>
        </w:trPr>
        <w:tc>
          <w:tcPr>
            <w:tcW w:w="13428" w:type="dxa"/>
            <w:gridSpan w:val="2"/>
            <w:tcBorders>
              <w:right w:val="single" w:sz="8" w:space="0" w:color="DADADA"/>
            </w:tcBorders>
          </w:tcPr>
          <w:p w14:paraId="26E06180" w14:textId="77777777" w:rsidR="00CE1AA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So I would say </w:t>
            </w:r>
            <w:r>
              <w:rPr>
                <w:rFonts w:ascii="맑은 고딕"/>
                <w:color w:val="808080"/>
                <w:sz w:val="14"/>
              </w:rPr>
              <w:t>47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that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the simple reason </w:t>
            </w:r>
            <w:r>
              <w:rPr>
                <w:rFonts w:ascii="맑은 고딕"/>
                <w:color w:val="808080"/>
                <w:sz w:val="14"/>
              </w:rPr>
              <w:t>48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why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the majority of scientists </w:t>
            </w:r>
            <w:r>
              <w:rPr>
                <w:rFonts w:ascii="맑은 고딕"/>
                <w:color w:val="808080"/>
                <w:sz w:val="14"/>
              </w:rPr>
              <w:t>49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are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not </w:t>
            </w:r>
            <w:r>
              <w:rPr>
                <w:rFonts w:ascii="맑은 고딕"/>
                <w:color w:val="808080"/>
                <w:sz w:val="14"/>
              </w:rPr>
              <w:t>50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creative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51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is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not </w:t>
            </w:r>
            <w:r>
              <w:rPr>
                <w:rFonts w:ascii="맑은 고딕"/>
                <w:color w:val="808080"/>
                <w:sz w:val="14"/>
              </w:rPr>
              <w:t>52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because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they don't know how to think, but </w:t>
            </w:r>
            <w:r>
              <w:rPr>
                <w:rFonts w:ascii="맑은 고딕"/>
                <w:color w:val="808080"/>
                <w:sz w:val="14"/>
              </w:rPr>
              <w:t>53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because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they don't know how to stop </w:t>
            </w:r>
            <w:r>
              <w:rPr>
                <w:rFonts w:ascii="맑은 고딕"/>
                <w:color w:val="808080"/>
                <w:sz w:val="14"/>
              </w:rPr>
              <w:t>54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thinking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>!</w:t>
            </w:r>
          </w:p>
        </w:tc>
        <w:tc>
          <w:tcPr>
            <w:tcW w:w="972" w:type="dxa"/>
          </w:tcPr>
          <w:p w14:paraId="0909213A" w14:textId="77777777" w:rsidR="00CE1AA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그래서 나는 대다수의 과학자들이 창의적이지 않은 단순한 이유는 그들이 생각하는 방법을 몰라서가 아니라 생각을 멈추는 방법을 모르기 때문이라고 말하고 싶다.</w:t>
            </w:r>
          </w:p>
        </w:tc>
      </w:tr>
      <w:tr w:rsidR="00CE1AAC" w14:paraId="468D8C91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14A2D9E3" w14:textId="77777777" w:rsidR="00CE1AAC" w:rsidRDefault="00CE1AAC"/>
        </w:tc>
      </w:tr>
      <w:tr w:rsidR="00CE1AAC" w14:paraId="3332B34B" w14:textId="77777777">
        <w:trPr>
          <w:trHeight w:val="375"/>
          <w:tblCellSpacing w:w="0" w:type="dxa"/>
        </w:trPr>
        <w:tc>
          <w:tcPr>
            <w:tcW w:w="13428" w:type="dxa"/>
            <w:gridSpan w:val="2"/>
            <w:tcBorders>
              <w:right w:val="single" w:sz="8" w:space="0" w:color="DADADA"/>
            </w:tcBorders>
            <w:vAlign w:val="center"/>
          </w:tcPr>
          <w:p w14:paraId="3F566BDF" w14:textId="488D18B2" w:rsidR="00CE1AAC" w:rsidRDefault="00000000">
            <w:pPr>
              <w:spacing w:after="0"/>
              <w:rPr>
                <w:rFonts w:hint="eastAsia"/>
                <w:lang w:eastAsia="ko-KR"/>
              </w:rPr>
            </w:pPr>
            <w:r>
              <w:rPr>
                <w:rFonts w:ascii="맑은 고딕"/>
                <w:color w:val="000000"/>
                <w:sz w:val="16"/>
              </w:rPr>
              <w:t>3. p11강-no.40번 21063</w:t>
            </w:r>
            <w:r w:rsidR="00FC5CD2">
              <w:rPr>
                <w:rFonts w:ascii="맑은 고딕" w:hint="eastAsia"/>
                <w:color w:val="000000"/>
                <w:sz w:val="16"/>
                <w:lang w:eastAsia="ko-KR"/>
              </w:rPr>
              <w:t>2</w:t>
            </w:r>
          </w:p>
        </w:tc>
        <w:tc>
          <w:tcPr>
            <w:tcW w:w="972" w:type="dxa"/>
            <w:vAlign w:val="center"/>
          </w:tcPr>
          <w:p w14:paraId="717511A4" w14:textId="77777777" w:rsidR="00CE1AAC" w:rsidRDefault="00CE1AAC"/>
        </w:tc>
      </w:tr>
      <w:tr w:rsidR="00CE1AAC" w14:paraId="5E3D44E6" w14:textId="77777777">
        <w:trPr>
          <w:trHeight w:val="150"/>
          <w:tblCellSpacing w:w="0" w:type="dxa"/>
        </w:trPr>
        <w:tc>
          <w:tcPr>
            <w:tcW w:w="13428" w:type="dxa"/>
            <w:gridSpan w:val="2"/>
            <w:tcBorders>
              <w:right w:val="single" w:sz="8" w:space="0" w:color="DADADA"/>
            </w:tcBorders>
          </w:tcPr>
          <w:p w14:paraId="3B1521AF" w14:textId="77777777" w:rsidR="00CE1AA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Research has </w:t>
            </w:r>
            <w:r>
              <w:rPr>
                <w:rFonts w:ascii="맑은 고딕"/>
                <w:color w:val="808080"/>
                <w:sz w:val="14"/>
              </w:rPr>
              <w:t>55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confirmed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56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that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athletes are less likely </w:t>
            </w:r>
            <w:r>
              <w:rPr>
                <w:rFonts w:ascii="맑은 고딕"/>
                <w:color w:val="808080"/>
                <w:sz w:val="14"/>
              </w:rPr>
              <w:t>57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58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participate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in unacceptable behavior than </w:t>
            </w:r>
            <w:r>
              <w:rPr>
                <w:rFonts w:ascii="맑은 고딕"/>
                <w:color w:val="808080"/>
                <w:sz w:val="14"/>
              </w:rPr>
              <w:t>59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are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non-athletes.</w:t>
            </w:r>
          </w:p>
        </w:tc>
        <w:tc>
          <w:tcPr>
            <w:tcW w:w="972" w:type="dxa"/>
          </w:tcPr>
          <w:p w14:paraId="34B9FD75" w14:textId="77777777" w:rsidR="00CE1AA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운동 선수는 선수가 아닌 사람들보다 받아들여지지 않는 행동을 덜 할 것이라고 연구는 확인했다.</w:t>
            </w:r>
          </w:p>
        </w:tc>
      </w:tr>
      <w:tr w:rsidR="00CE1AAC" w14:paraId="2E2182F5" w14:textId="77777777">
        <w:trPr>
          <w:trHeight w:val="150"/>
          <w:tblCellSpacing w:w="0" w:type="dxa"/>
        </w:trPr>
        <w:tc>
          <w:tcPr>
            <w:tcW w:w="13428" w:type="dxa"/>
            <w:gridSpan w:val="2"/>
            <w:tcBorders>
              <w:right w:val="single" w:sz="8" w:space="0" w:color="DADADA"/>
            </w:tcBorders>
          </w:tcPr>
          <w:p w14:paraId="6F890BC3" w14:textId="77777777" w:rsidR="00CE1AA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However, moral reasoning and good sporting behavior </w:t>
            </w:r>
            <w:r>
              <w:rPr>
                <w:rFonts w:ascii="맑은 고딕"/>
                <w:color w:val="808080"/>
                <w:sz w:val="14"/>
              </w:rPr>
              <w:t>60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seem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61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62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decline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as athletes progress to higher competitive levels, in part </w:t>
            </w:r>
            <w:r>
              <w:rPr>
                <w:rFonts w:ascii="맑은 고딕"/>
                <w:color w:val="808080"/>
                <w:sz w:val="14"/>
              </w:rPr>
              <w:t>63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because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64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of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color w:val="808080"/>
                <w:sz w:val="14"/>
              </w:rPr>
              <w:t>65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increased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emphasis on winning.</w:t>
            </w:r>
          </w:p>
        </w:tc>
        <w:tc>
          <w:tcPr>
            <w:tcW w:w="972" w:type="dxa"/>
          </w:tcPr>
          <w:p w14:paraId="77951A5E" w14:textId="77777777" w:rsidR="00CE1AA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 xml:space="preserve">그러나 부분적으로 승리에 대한 강조가 커지기 </w:t>
            </w:r>
            <w:r>
              <w:rPr>
                <w:rFonts w:ascii="맑은 고딕"/>
                <w:color w:val="000000"/>
                <w:sz w:val="16"/>
              </w:rPr>
              <w:lastRenderedPageBreak/>
              <w:t>때문에 운동 선수가 더 높은 경쟁적 수준까지 올라감에 따라서 도덕적 분별력과 바람직한 스포츠 행위가 감소하는 것 같다.</w:t>
            </w:r>
          </w:p>
        </w:tc>
      </w:tr>
      <w:tr w:rsidR="00CE1AAC" w14:paraId="0A5910A7" w14:textId="77777777">
        <w:trPr>
          <w:trHeight w:val="150"/>
          <w:tblCellSpacing w:w="0" w:type="dxa"/>
        </w:trPr>
        <w:tc>
          <w:tcPr>
            <w:tcW w:w="13428" w:type="dxa"/>
            <w:gridSpan w:val="2"/>
            <w:tcBorders>
              <w:right w:val="single" w:sz="8" w:space="0" w:color="DADADA"/>
            </w:tcBorders>
          </w:tcPr>
          <w:p w14:paraId="56A9BFC1" w14:textId="77777777" w:rsidR="00CE1AA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lastRenderedPageBreak/>
              <w:t xml:space="preserve">Thus winning can be a </w:t>
            </w:r>
            <w:r>
              <w:rPr>
                <w:rFonts w:ascii="맑은 고딕"/>
                <w:color w:val="808080"/>
                <w:sz w:val="14"/>
              </w:rPr>
              <w:t>66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double-edged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sword in </w:t>
            </w:r>
            <w:r>
              <w:rPr>
                <w:rFonts w:ascii="맑은 고딕"/>
                <w:color w:val="808080"/>
                <w:sz w:val="14"/>
              </w:rPr>
              <w:t>67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teaching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character development.</w:t>
            </w:r>
          </w:p>
        </w:tc>
        <w:tc>
          <w:tcPr>
            <w:tcW w:w="972" w:type="dxa"/>
          </w:tcPr>
          <w:p w14:paraId="492E2548" w14:textId="77777777" w:rsidR="00CE1AA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그래서 승리라는 것은 인성 함양을 가르치는 데 있어서 양날의 검이 될 수 있다.</w:t>
            </w:r>
          </w:p>
        </w:tc>
      </w:tr>
      <w:tr w:rsidR="00CE1AAC" w14:paraId="2534B0D2" w14:textId="77777777">
        <w:trPr>
          <w:trHeight w:val="150"/>
          <w:tblCellSpacing w:w="0" w:type="dxa"/>
        </w:trPr>
        <w:tc>
          <w:tcPr>
            <w:tcW w:w="13428" w:type="dxa"/>
            <w:gridSpan w:val="2"/>
            <w:tcBorders>
              <w:right w:val="single" w:sz="8" w:space="0" w:color="DADADA"/>
            </w:tcBorders>
          </w:tcPr>
          <w:p w14:paraId="15E093D0" w14:textId="77777777" w:rsidR="00CE1AA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Some athletes may want </w:t>
            </w:r>
            <w:r>
              <w:rPr>
                <w:rFonts w:ascii="맑은 고딕"/>
                <w:color w:val="808080"/>
                <w:sz w:val="14"/>
              </w:rPr>
              <w:t>68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69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win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so much </w:t>
            </w:r>
            <w:r>
              <w:rPr>
                <w:rFonts w:ascii="맑은 고딕"/>
                <w:color w:val="808080"/>
                <w:sz w:val="14"/>
              </w:rPr>
              <w:t>70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that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they lie, cheat, and </w:t>
            </w:r>
            <w:r>
              <w:rPr>
                <w:rFonts w:ascii="맑은 고딕"/>
                <w:color w:val="808080"/>
                <w:sz w:val="14"/>
              </w:rPr>
              <w:t>71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break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team rules.</w:t>
            </w:r>
          </w:p>
        </w:tc>
        <w:tc>
          <w:tcPr>
            <w:tcW w:w="972" w:type="dxa"/>
          </w:tcPr>
          <w:p w14:paraId="63934E6E" w14:textId="77777777" w:rsidR="00CE1AA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어떤 선수는 너무나 이기려고 하다 보니 그 결과 거짓말하고 속이고 팀 규칙을 위반한다.</w:t>
            </w:r>
          </w:p>
        </w:tc>
      </w:tr>
      <w:tr w:rsidR="00CE1AAC" w14:paraId="495CBC30" w14:textId="77777777">
        <w:trPr>
          <w:trHeight w:val="150"/>
          <w:tblCellSpacing w:w="0" w:type="dxa"/>
        </w:trPr>
        <w:tc>
          <w:tcPr>
            <w:tcW w:w="13428" w:type="dxa"/>
            <w:gridSpan w:val="2"/>
            <w:tcBorders>
              <w:right w:val="single" w:sz="8" w:space="0" w:color="DADADA"/>
            </w:tcBorders>
          </w:tcPr>
          <w:p w14:paraId="7170407A" w14:textId="77777777" w:rsidR="00CE1AA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They may develop undesirable character traits </w:t>
            </w:r>
            <w:r>
              <w:rPr>
                <w:rFonts w:ascii="맑은 고딕"/>
                <w:color w:val="808080"/>
                <w:sz w:val="14"/>
              </w:rPr>
              <w:t>72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that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can enhance their ability </w:t>
            </w:r>
            <w:r>
              <w:rPr>
                <w:rFonts w:ascii="맑은 고딕"/>
                <w:color w:val="808080"/>
                <w:sz w:val="14"/>
              </w:rPr>
              <w:t>73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74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win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in the short term.</w:t>
            </w:r>
          </w:p>
        </w:tc>
        <w:tc>
          <w:tcPr>
            <w:tcW w:w="972" w:type="dxa"/>
          </w:tcPr>
          <w:p w14:paraId="7A668081" w14:textId="77777777" w:rsidR="00CE1AA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그들은 단시간에 이기고자 자신의 능력을 강화할 수 있는 바람직하지 못한 인격 특성을 계발할지 모른다.</w:t>
            </w:r>
          </w:p>
        </w:tc>
      </w:tr>
      <w:tr w:rsidR="00CE1AAC" w14:paraId="5BC41381" w14:textId="77777777">
        <w:trPr>
          <w:trHeight w:val="150"/>
          <w:tblCellSpacing w:w="0" w:type="dxa"/>
        </w:trPr>
        <w:tc>
          <w:tcPr>
            <w:tcW w:w="13428" w:type="dxa"/>
            <w:gridSpan w:val="2"/>
            <w:tcBorders>
              <w:right w:val="single" w:sz="8" w:space="0" w:color="DADADA"/>
            </w:tcBorders>
          </w:tcPr>
          <w:p w14:paraId="05AC69DD" w14:textId="77777777" w:rsidR="00CE1AA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However, when athletes </w:t>
            </w:r>
            <w:r>
              <w:rPr>
                <w:rFonts w:ascii="맑은 고딕"/>
                <w:color w:val="808080"/>
                <w:sz w:val="14"/>
              </w:rPr>
              <w:t>75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resist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the temptation </w:t>
            </w:r>
            <w:r>
              <w:rPr>
                <w:rFonts w:ascii="맑은 고딕"/>
                <w:color w:val="808080"/>
                <w:sz w:val="14"/>
              </w:rPr>
              <w:t>76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77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win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in a dishonest way, they can develop positive character traits </w:t>
            </w:r>
            <w:r>
              <w:rPr>
                <w:rFonts w:ascii="맑은 고딕"/>
                <w:color w:val="808080"/>
                <w:sz w:val="14"/>
              </w:rPr>
              <w:t>78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that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79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last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 lifetime.</w:t>
            </w:r>
          </w:p>
        </w:tc>
        <w:tc>
          <w:tcPr>
            <w:tcW w:w="972" w:type="dxa"/>
          </w:tcPr>
          <w:p w14:paraId="4265F064" w14:textId="77777777" w:rsidR="00CE1AA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그러나 선수가 부정한 방법으로 이기고자 하는 유혹에 저항할 때 그들은 일생동안 지속되는 긍정적인 인격 특성을 계발할 수 있다.</w:t>
            </w:r>
          </w:p>
        </w:tc>
      </w:tr>
      <w:tr w:rsidR="00CE1AAC" w14:paraId="2A53B689" w14:textId="77777777">
        <w:trPr>
          <w:trHeight w:val="150"/>
          <w:tblCellSpacing w:w="0" w:type="dxa"/>
        </w:trPr>
        <w:tc>
          <w:tcPr>
            <w:tcW w:w="13428" w:type="dxa"/>
            <w:gridSpan w:val="2"/>
            <w:tcBorders>
              <w:right w:val="single" w:sz="8" w:space="0" w:color="DADADA"/>
            </w:tcBorders>
          </w:tcPr>
          <w:p w14:paraId="0C2D1A47" w14:textId="77777777" w:rsidR="00CE1AA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Character is a </w:t>
            </w:r>
            <w:r>
              <w:rPr>
                <w:rFonts w:ascii="맑은 고딕"/>
                <w:color w:val="808080"/>
                <w:sz w:val="14"/>
              </w:rPr>
              <w:t>80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learned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behavior, and a sense of fair play develops only if coaches plan </w:t>
            </w:r>
            <w:r>
              <w:rPr>
                <w:rFonts w:ascii="맑은 고딕"/>
                <w:color w:val="808080"/>
                <w:sz w:val="14"/>
              </w:rPr>
              <w:t>81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82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teach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those lessons </w:t>
            </w:r>
            <w:r>
              <w:rPr>
                <w:rFonts w:ascii="맑은 고딕"/>
                <w:color w:val="808080"/>
                <w:sz w:val="14"/>
              </w:rPr>
              <w:t>83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systematically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972" w:type="dxa"/>
          </w:tcPr>
          <w:p w14:paraId="3955C42D" w14:textId="77777777" w:rsidR="00CE1AA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 xml:space="preserve">인성이라는 것은 학습되는 행동이며 </w:t>
            </w:r>
            <w:r>
              <w:rPr>
                <w:rFonts w:ascii="맑은 고딕"/>
                <w:color w:val="000000"/>
                <w:sz w:val="16"/>
              </w:rPr>
              <w:lastRenderedPageBreak/>
              <w:t>그러한 교훈을 체계적으로 가르치고자 계획할 때만 페어 플레이 정신은 발달한다.</w:t>
            </w:r>
          </w:p>
        </w:tc>
      </w:tr>
    </w:tbl>
    <w:p w14:paraId="688E647B" w14:textId="77777777" w:rsidR="00747ADB" w:rsidRDefault="00747ADB"/>
    <w:sectPr w:rsidR="00747ADB">
      <w:pgSz w:w="11907" w:h="16839" w:code="9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436775">
    <w:abstractNumId w:val="1"/>
  </w:num>
  <w:num w:numId="2" w16cid:durableId="76430605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2"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E1AAC"/>
    <w:rsid w:val="00747ADB"/>
    <w:rsid w:val="00CE1AAC"/>
    <w:rsid w:val="00F83960"/>
    <w:rsid w:val="00FC5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11B57B"/>
  <w15:docId w15:val="{E2A206EA-1B42-244D-825F-7122E5322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3277"/>
  </w:style>
  <w:style w:type="paragraph" w:styleId="1">
    <w:name w:val="heading 1"/>
    <w:basedOn w:val="a"/>
    <w:next w:val="a"/>
    <w:link w:val="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4">
    <w:name w:val="heading 4"/>
    <w:basedOn w:val="a"/>
    <w:next w:val="a"/>
    <w:link w:val="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Char">
    <w:name w:val="머리글 Char"/>
    <w:basedOn w:val="a0"/>
    <w:link w:val="a3"/>
    <w:uiPriority w:val="99"/>
    <w:rsid w:val="00841CD9"/>
  </w:style>
  <w:style w:type="character" w:customStyle="1" w:styleId="1Char">
    <w:name w:val="제목 1 Char"/>
    <w:basedOn w:val="a0"/>
    <w:link w:val="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3Char">
    <w:name w:val="제목 3 Char"/>
    <w:basedOn w:val="a0"/>
    <w:link w:val="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4Char">
    <w:name w:val="제목 4 Char"/>
    <w:basedOn w:val="a0"/>
    <w:link w:val="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a4">
    <w:name w:val="Normal Indent"/>
    <w:basedOn w:val="a"/>
    <w:uiPriority w:val="99"/>
    <w:unhideWhenUsed/>
    <w:rsid w:val="00841CD9"/>
    <w:pPr>
      <w:ind w:left="720"/>
    </w:pPr>
  </w:style>
  <w:style w:type="paragraph" w:styleId="a5">
    <w:name w:val="Subtitle"/>
    <w:basedOn w:val="a"/>
    <w:next w:val="a"/>
    <w:link w:val="Char0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Char0">
    <w:name w:val="부제 Char"/>
    <w:basedOn w:val="a0"/>
    <w:link w:val="a5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a6">
    <w:name w:val="Title"/>
    <w:basedOn w:val="a"/>
    <w:next w:val="a"/>
    <w:link w:val="Char1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0"/>
    <w:link w:val="a6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a7">
    <w:name w:val="Emphasis"/>
    <w:basedOn w:val="a0"/>
    <w:uiPriority w:val="20"/>
    <w:qFormat/>
    <w:rsid w:val="00D1197D"/>
    <w:rPr>
      <w:i/>
      <w:iCs/>
    </w:rPr>
  </w:style>
  <w:style w:type="character" w:styleId="a8">
    <w:name w:val="Hyperlink"/>
    <w:basedOn w:val="a0"/>
    <w:uiPriority w:val="99"/>
    <w:unhideWhenUsed/>
    <w:rPr>
      <w:color w:val="467886" w:themeColor="hyperlink"/>
      <w:u w:val="single"/>
    </w:rPr>
  </w:style>
  <w:style w:type="table" w:styleId="a9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a">
    <w:name w:val="caption"/>
    <w:basedOn w:val="a"/>
    <w:next w:val="a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DocDefaults">
    <w:name w:val="DocDefaults"/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621</Words>
  <Characters>3544</Characters>
  <Application>Microsoft Office Word</Application>
  <DocSecurity>0</DocSecurity>
  <Lines>29</Lines>
  <Paragraphs>8</Paragraphs>
  <ScaleCrop>false</ScaleCrop>
  <Company/>
  <LinksUpToDate>false</LinksUpToDate>
  <CharactersWithSpaces>4157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현규 신</cp:lastModifiedBy>
  <cp:revision>2</cp:revision>
  <dcterms:created xsi:type="dcterms:W3CDTF">2026-08-06T08:34:00Z</dcterms:created>
  <dcterms:modified xsi:type="dcterms:W3CDTF">2026-08-06T08:34:00Z</dcterms:modified>
</cp:coreProperties>
</file>