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내용일치_Normal</w:t>
      </w:r>
    </w:p>
    <w:p>
      <w:pPr>
        <w:pStyle w:val="Heading_num"/>
      </w:pPr>
      <w:r>
        <w:rPr>
          <w:rFonts w:ascii="나눔고딕" w:hAnsi="나눔고딕" w:eastAsia="나눔고딕"/>
        </w:rPr>
        <w:t>[Example]</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In an experiment, when people were asked to count three minutes in their heads, 25‒year‒olds were quite accurate, but 65‒year‒olds went over on average by 40 seconds. Time seemed to pass faster for the older group. This may seem meaningless, but there are a lot of benefits to perceiving time like 65‒year‒olds. For example, if you have been working on a project for eight hours, but it only feels like six, you will have more energy to keep going. If you have been running for 20 minutes, and you perceive it to be only 13 minutes, you're more likely to have seven more minutes of energy. So, if you want to use your energy to work longer, just change your perception of how long you have been working.</w:t>
      </w:r>
    </w:p>
    <w:p>
      <w:pPr>
        <w:pStyle w:val="Normal_modified"/>
      </w:pPr>
      <w:r>
        <w:t>(1) In the test, 25-year-olds usually counted three minutes too long. ❮ T / F ❯</w:t>
      </w:r>
    </w:p>
    <w:p>
      <w:pPr>
        <w:pStyle w:val="Normal_modified"/>
      </w:pPr>
      <w:r>
        <w:t>(2) The 65-year-olds finished about 40 seconds earlier than three minutes. ❮ T / F ❯</w:t>
      </w:r>
    </w:p>
    <w:p>
      <w:pPr>
        <w:pStyle w:val="Normal_modified"/>
      </w:pPr>
      <w:r>
        <w:t>(3) The passage says this different time sense has no real value. ❮ T / F ❯</w:t>
      </w:r>
    </w:p>
    <w:p>
      <w:pPr>
        <w:pStyle w:val="Normal_modified"/>
      </w:pPr>
      <w:r>
        <w:t>(4) If eight hours feels like ten, you will have more energy left. ❮ T / F ❯</w:t>
      </w:r>
    </w:p>
    <w:p>
      <w:pPr>
        <w:pStyle w:val="Normal_modified"/>
      </w:pPr>
      <w:r>
        <w:t>(5) Feeling a 20-minute run as 13 minutes can help you keep going. ❮ T / F ❯</w:t>
      </w:r>
    </w:p>
    <w:p>
      <w:pPr>
        <w:pStyle w:val="Normal_modified"/>
      </w:pPr>
    </w:p>
    <w:p>
      <w:pPr>
        <w:pStyle w:val="Heading_num"/>
      </w:pPr>
      <w:r>
        <w:rPr>
          <w:rFonts w:ascii="나눔고딕" w:hAnsi="나눔고딕" w:eastAsia="나눔고딕"/>
        </w:rPr>
        <w:t>[1]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Sometimes conflict can be resolved through an expansion of resources. For example, a department may need five computers but has a budget for only three. However, by talking the finance people into delaying the purchase of other equipment, there will be more money left for departmental computers. Alternatively, the company may be reorganized and some people given early retirement, thus freeing up funds for computer equipment. An expansion of resources involves a reworking of the budget for the purpose of determining how additional funds can be found.</w:t>
      </w:r>
    </w:p>
    <w:p>
      <w:pPr>
        <w:pStyle w:val="Normal_modified"/>
      </w:pPr>
      <w:r>
        <w:t>(1) Conflict is always solved by reducing available resources. ❮ T / F ❯</w:t>
      </w:r>
    </w:p>
    <w:p>
      <w:pPr>
        <w:pStyle w:val="Normal_modified"/>
      </w:pPr>
      <w:r>
        <w:t>(2) The department can already afford all five computers it needs. ❮ T / F ❯</w:t>
      </w:r>
    </w:p>
    <w:p>
      <w:pPr>
        <w:pStyle w:val="Normal_modified"/>
      </w:pPr>
      <w:r>
        <w:t>(3) The finance team is asked to buy other equipment sooner. ❮ T / F ❯</w:t>
      </w:r>
    </w:p>
    <w:p>
      <w:pPr>
        <w:pStyle w:val="Normal_modified"/>
      </w:pPr>
      <w:r>
        <w:t>(4) Early retirement would increase the number of workers in the company. ❮ T / F ❯</w:t>
      </w:r>
    </w:p>
    <w:p>
      <w:pPr>
        <w:pStyle w:val="Normal_modified"/>
      </w:pPr>
      <w:r>
        <w:t>(5) Expanding resources means changing the budget to find extra money. ❮ T / F ❯</w:t>
      </w:r>
    </w:p>
    <w:p>
      <w:pPr>
        <w:pStyle w:val="Normal_modified"/>
      </w:pPr>
    </w:p>
    <w:p>
      <w:pPr>
        <w:pStyle w:val="Heading_num"/>
      </w:pPr>
      <w:r>
        <w:rPr>
          <w:rFonts w:ascii="나눔고딕" w:hAnsi="나눔고딕" w:eastAsia="나눔고딕"/>
        </w:rPr>
        <w:t>[2]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 child who hears a stern warning about the dangers of running in the street will have better self-esteem than a child who only hears that he's a "bad boy" when he runs into the street. The child who's a "bad boy" is getting the message that he and his behavior are not okay. He doesn't learn the difference between what he does and what he is. As an adult, his inner critic will attack both his behavior and his worth. Parents who carefully distinguish between inappropriate behavior and the basic goodness of the child raise children who feel better about themselves and have a far gentler inner critic.</w:t>
      </w:r>
    </w:p>
    <w:p>
      <w:pPr>
        <w:pStyle w:val="Normal_modified"/>
      </w:pPr>
      <w:r>
        <w:t>(1) A child praised as a “bad boy” may build stronger self-esteem. ❮ T / F ❯</w:t>
      </w:r>
    </w:p>
    <w:p>
      <w:pPr>
        <w:pStyle w:val="Normal_modified"/>
      </w:pPr>
      <w:r>
        <w:t>(2) Calling a child “bad” can blur the line between actions and identity. ❮ T / F ❯</w:t>
      </w:r>
    </w:p>
    <w:p>
      <w:pPr>
        <w:pStyle w:val="Normal_modified"/>
      </w:pPr>
      <w:r>
        <w:t>(3) The child clearly learns how behavior differs from personal worth. ❮ T / F ❯</w:t>
      </w:r>
    </w:p>
    <w:p>
      <w:pPr>
        <w:pStyle w:val="Normal_modified"/>
      </w:pPr>
      <w:r>
        <w:t>(4) In adulthood, the inner critic attacks only the person’s behavior. ❮ T / F ❯</w:t>
      </w:r>
    </w:p>
    <w:p>
      <w:pPr>
        <w:pStyle w:val="Normal_modified"/>
      </w:pPr>
      <w:r>
        <w:t>(5) Parents should treat bad behavior and the child’s goodness as the same. ❮ T / F ❯</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[Example]</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25세는 3분을 꽤 정확하게 셌다.</w:t>
              <w:br/>
              <w:t>(2) False. 65세는 3분보다 평균 40초 더 길게 셌다.</w:t>
              <w:br/>
              <w:t>(3) False. 이런 시간 지각에는 이점이 많다고 했다.</w:t>
              <w:br/>
              <w:t>(4) False. 8시간이 6시간처럼 느껴질 때 더 에너지가 남는다.</w:t>
              <w:br/>
              <w:t>(5) True. 20분 달리기가 13분처럼 느껴지면 더 계속할 가능성이 크다.</w:t>
              <w:br/>
              <w:br/>
              <w:t>[해석]</w:t>
              <w:br/>
              <w:t>(1) 실험에서 25세들은 보통 3분을 더 길게 셌다.</w:t>
              <w:br/>
              <w:t>(2) 65세들은 3분보다 약 40초 일찍 끝냈다.</w:t>
              <w:br/>
              <w:t>(3) 지문은 이런 다른 시간 감각에는 실제 가치가 없다고 말한다.</w:t>
              <w:br/>
              <w:t>(4) 8시간이 10시간처럼 느껴지면, 더 많은 에너지가 남아 있을 것이다.</w:t>
              <w:br/>
              <w:t>(5) 20분 달리기를 13분으로 느끼면 계속 나아가는 데 도움이 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갈등은 자원의 확대로 해결될 수 있다고 했지, 자원을 줄여서 항상 해결된다고 하지는 않았다.</w:t>
              <w:br/>
              <w:t>(2) False. 다섯 대가 필요하지만 예산은 세 대 분량뿐이라고 했다.</w:t>
              <w:br/>
              <w:t>(3) False. 다른 장비의 구입을 더 늦추도록 설득한다고 했다.</w:t>
              <w:br/>
              <w:t>(4) False. 조기 퇴직은 일부 인원이 회사를 떠나게 하므로 노동자 수를 늘리지 않는다.</w:t>
              <w:br/>
              <w:t>(5) True. 추가 자금을 찾기 위해 예산을 재조정하는 것을 뜻한다.</w:t>
              <w:br/>
              <w:br/>
              <w:t>[해석]</w:t>
              <w:br/>
              <w:t xml:space="preserve">(1) 갈등은 항상 이용 가능한 자원을 줄임으로써 해결된다.  </w:t>
              <w:br/>
              <w:t xml:space="preserve">(2) 그 부서는 이미 필요한 다섯 대의 컴퓨터를 모두 감당할 수 있다.  </w:t>
              <w:br/>
              <w:t xml:space="preserve">(3) 재무팀은 다른 장비를 더 빨리 구입하라는 요청을 받는다.  </w:t>
              <w:br/>
              <w:t xml:space="preserve">(4) 조기 퇴직은 회사의 근로자 수를 늘릴 것이다.  </w:t>
              <w:br/>
              <w:t>(5) 자원을 확충한다는 것은 추가 자금을 마련하기 위해 예산을 조정하는 것을 의미한다.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“bad boy”라고 들은 아이는 더 나은 자존감을 갖는 것이 아니라 더 낮아질 수 있다.</w:t>
              <w:br/>
              <w:t>(2) True. 행동과 존재 자체를 구분하지 못하게 만들어 경계를 흐리게 한다.</w:t>
              <w:br/>
              <w:t>(3) False. 무엇을 했는지와 어떤 사람인지를 구분하는 법을 배우지 못한다.</w:t>
              <w:br/>
              <w:t>(4) False. 내면의 비판은 행동뿐 아니라 자신의 가치까지 공격한다.</w:t>
              <w:br/>
              <w:t>(5) False. 부적절한 행동과 아이의 기본적 선함은 구별해야 한다.</w:t>
              <w:br/>
              <w:br/>
              <w:t>[해석]</w:t>
              <w:br/>
              <w:t>(1) “나쁜 아이”라고 칭찬받는 아이는 더 강한 자존감을 형성할 수 있다.</w:t>
              <w:br/>
              <w:t>(2) 아이를 “나쁘다”고 부르면 행동과 정체성 사이의 경계를 흐릴 수 있다.</w:t>
              <w:br/>
              <w:t>(3) 아이는 행동이 개인적 가치와 어떻게 다른지 분명히 배운다.</w:t>
              <w:br/>
              <w:t>(4) 성인이 되면 내면의 비판자는 오직 그 사람의 행동만을 공격한다.</w:t>
              <w:br/>
              <w:t>(5) 부모는 나쁜 행동과 아이의 선함을 같은 것으로 대해야 한다.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[Example]</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