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명일여고1 외부지문3</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   ] 안에 주어진 알파벳으로 시작하는 어휘를 넣으시오.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어휘완성(문제지)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8640"/>
        <w:gridCol w:w="5760"/>
      </w:tblGrid>
      <w:tr>
        <w:trPr>
          <w:trHeight w:val="150" w:hRule="atLeast"/>
        </w:trPr>
        <w:tc>
          <w:tcPr>
            <w:tcW w:w="0" w:type="auto"/>
            <w:gridSpan w:val="2"/>
            <w:tcBorders/>
            <w:vAlign w:val="center"/>
          </w:tcPr>
          <w:p/>
        </w:tc>
      </w:tr>
      <w:tr>
        <w:trPr>
          <w:trHeight w:val="300" w:hRule="atLeast"/>
        </w:trPr>
        <w:tc>
          <w:tcPr>
            <w:tcW w:w="8640" w:type="dxa"/>
            <w:tcBorders>
              <w:right w:val="single" w:sz="8" w:space="0" w:color="DADADA"/>
            </w:tcBorders>
            <w:vAlign w:val="center"/>
          </w:tcPr>
          <w:p>
            <w:pPr>
              <w:ind w:left="0"/>
              <w:jc w:val="left"/>
              <w:spacing w:after="0"/>
            </w:pPr>
            <w:r>
              <w:rPr>
                <w:rFonts w:ascii="맑은 고딕"/>
                <w:b w:val="0"/>
                <w:i w:val="0"/>
                <w:color w:val="000000"/>
                <w:sz w:val="16"/>
              </w:rPr>
              <w:t>Unit 13 문장 삽입</w:t>
            </w:r>
          </w:p>
        </w:tc>
        <w:tc>
          <w:tcPr>
            <w:tcW w:w="5760" w:type="dxa"/>
            <w:tcBorders/>
            <w:vAlign w:val="center"/>
          </w:tcPr>
          <w:p/>
        </w:tc>
      </w:tr>
      <w:tr>
        <w:trPr>
          <w:trHeight w:val="375" w:hRule="atLeast"/>
        </w:trPr>
        <w:tc>
          <w:tcPr>
            <w:tcW w:w="8640" w:type="dxa"/>
            <w:tcBorders>
              <w:right w:val="single" w:sz="8" w:space="0" w:color="DADADA"/>
            </w:tcBorders>
            <w:vAlign w:val="center"/>
          </w:tcPr>
          <w:p>
            <w:pPr>
              <w:ind w:left="0"/>
              <w:jc w:val="left"/>
              <w:spacing w:after="0"/>
            </w:pPr>
            <w:r>
              <w:rPr>
                <w:rFonts w:ascii="맑은 고딕"/>
                <w:b w:val="0"/>
                <w:i w:val="0"/>
                <w:color w:val="000000"/>
                <w:sz w:val="16"/>
              </w:rPr>
              <w:t>1. p104-수능 Analysis</w:t>
            </w:r>
          </w:p>
        </w:tc>
        <w:tc>
          <w:tcPr>
            <w:tcW w:w="5760" w:type="dxa"/>
            <w:tcBorders/>
            <w:vAlign w:val="center"/>
          </w:tcP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Recent research on brain function seems to indicate that most people have one </w:t>
            </w:r>
            <w:r>
              <w:rPr>
                <w:rFonts w:ascii="맑은 고딕"/>
                <w:b w:val="0"/>
                <w:i w:val="0"/>
                <w:color w:val="808080"/>
                <w:sz w:val="14"/>
              </w:rPr>
              <w:t>1</w:t>
            </w:r>
            <w:r>
              <w:rPr>
                <w:rFonts w:ascii="맑은 고딕"/>
                <w:b/>
                <w:i w:val="0"/>
                <w:color w:val="000000"/>
                <w:sz w:val="20"/>
              </w:rPr>
              <w:t>[d                        ]</w:t>
            </w:r>
            <w:r>
              <w:rPr>
                <w:rFonts w:ascii="맑은 고딕"/>
                <w:b w:val="0"/>
                <w:i w:val="0"/>
                <w:color w:val="000000"/>
                <w:sz w:val="20"/>
              </w:rPr>
              <w:t xml:space="preserve"> hemisphere, that is, one side that seems </w:t>
            </w:r>
            <w:r>
              <w:rPr>
                <w:rFonts w:ascii="맑은 고딕"/>
                <w:b w:val="0"/>
                <w:i w:val="0"/>
                <w:color w:val="808080"/>
                <w:sz w:val="14"/>
              </w:rPr>
              <w:t>2</w:t>
            </w:r>
            <w:r>
              <w:rPr>
                <w:rFonts w:ascii="맑은 고딕"/>
                <w:b/>
                <w:i w:val="0"/>
                <w:color w:val="000000"/>
                <w:sz w:val="20"/>
              </w:rPr>
              <w:t>[m                        ]</w:t>
            </w:r>
            <w:r>
              <w:rPr>
                <w:rFonts w:ascii="맑은 고딕"/>
                <w:b w:val="0"/>
                <w:i w:val="0"/>
                <w:color w:val="000000"/>
                <w:sz w:val="20"/>
              </w:rPr>
              <w:t xml:space="preserve"> "in </w:t>
            </w:r>
            <w:r>
              <w:rPr>
                <w:rFonts w:ascii="맑은 고딕"/>
                <w:b w:val="0"/>
                <w:i w:val="0"/>
                <w:color w:val="808080"/>
                <w:sz w:val="14"/>
              </w:rPr>
              <w:t>3</w:t>
            </w:r>
            <w:r>
              <w:rPr>
                <w:rFonts w:ascii="맑은 고딕"/>
                <w:b/>
                <w:i w:val="0"/>
                <w:color w:val="000000"/>
                <w:sz w:val="20"/>
              </w:rPr>
              <w:t>[c                        ]</w:t>
            </w:r>
            <w:r>
              <w:rPr>
                <w:rFonts w:ascii="맑은 고딕"/>
                <w:b w:val="0"/>
                <w:i w:val="0"/>
                <w:color w:val="000000"/>
                <w:sz w:val="20"/>
              </w:rPr>
              <w:t>" than the other.</w:t>
            </w:r>
          </w:p>
        </w:tc>
        <w:tc>
          <w:tcPr>
            <w:tcW w:w="5760" w:type="dxa"/>
            <w:tcBorders/>
            <w:vAlign w:val="top"/>
          </w:tcPr>
          <w:p>
            <w:pPr>
              <w:ind w:left="0"/>
              <w:jc w:val="both"/>
              <w:spacing w:after="0" w:line="240"/>
            </w:pPr>
            <w:r>
              <w:rPr>
                <w:rFonts w:ascii="맑은 고딕"/>
                <w:b w:val="0"/>
                <w:i w:val="0"/>
                <w:color w:val="000000"/>
                <w:sz w:val="16"/>
              </w:rPr>
              <w:t>두뇌 기능에 관한 최근 연구는 대부분의 사람들이 우세한 한 쪽 반구를 가지고 있다는 것을, 즉 한쪽 반구가 다른 반구보다 더 많은 것을 '담당한다는' 것을 보여 주는 것 같다.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For perhaps ninety percent of people, this is the </w:t>
            </w:r>
            <w:r>
              <w:rPr>
                <w:rFonts w:ascii="맑은 고딕"/>
                <w:b w:val="0"/>
                <w:i w:val="0"/>
                <w:color w:val="808080"/>
                <w:sz w:val="14"/>
              </w:rPr>
              <w:t>4</w:t>
            </w:r>
            <w:r>
              <w:rPr>
                <w:rFonts w:ascii="맑은 고딕"/>
                <w:b/>
                <w:i w:val="0"/>
                <w:color w:val="000000"/>
                <w:sz w:val="20"/>
              </w:rPr>
              <w:t>[l                        ]</w:t>
            </w:r>
            <w:r>
              <w:rPr>
                <w:rFonts w:ascii="맑은 고딕"/>
                <w:b w:val="0"/>
                <w:i w:val="0"/>
                <w:color w:val="000000"/>
                <w:sz w:val="20"/>
              </w:rPr>
              <w:t xml:space="preserve"> hemisphere.</w:t>
            </w:r>
          </w:p>
        </w:tc>
        <w:tc>
          <w:tcPr>
            <w:tcW w:w="5760" w:type="dxa"/>
            <w:tcBorders/>
            <w:vAlign w:val="top"/>
          </w:tcPr>
          <w:p>
            <w:pPr>
              <w:ind w:left="0"/>
              <w:jc w:val="both"/>
              <w:spacing w:after="0" w:line="240"/>
            </w:pPr>
            <w:r>
              <w:rPr>
                <w:rFonts w:ascii="맑은 고딕"/>
                <w:b w:val="0"/>
                <w:i w:val="0"/>
                <w:color w:val="000000"/>
                <w:sz w:val="16"/>
              </w:rPr>
              <w:t>아마도 90%의 사람들에게 있어서, 이것은 좌반구이다.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Brain wave studies seem to indicate that the </w:t>
            </w:r>
            <w:r>
              <w:rPr>
                <w:rFonts w:ascii="맑은 고딕"/>
                <w:b w:val="0"/>
                <w:i w:val="0"/>
                <w:color w:val="808080"/>
                <w:sz w:val="14"/>
              </w:rPr>
              <w:t>5</w:t>
            </w:r>
            <w:r>
              <w:rPr>
                <w:rFonts w:ascii="맑은 고딕"/>
                <w:b/>
                <w:i w:val="0"/>
                <w:color w:val="000000"/>
                <w:sz w:val="20"/>
              </w:rPr>
              <w:t>[d                        ]</w:t>
            </w:r>
            <w:r>
              <w:rPr>
                <w:rFonts w:ascii="맑은 고딕"/>
                <w:b w:val="0"/>
                <w:i w:val="0"/>
                <w:color w:val="000000"/>
                <w:sz w:val="20"/>
              </w:rPr>
              <w:t xml:space="preserve"> hemisphere is somewhat </w:t>
            </w:r>
            <w:r>
              <w:rPr>
                <w:rFonts w:ascii="맑은 고딕"/>
                <w:b w:val="0"/>
                <w:i w:val="0"/>
                <w:color w:val="808080"/>
                <w:sz w:val="14"/>
              </w:rPr>
              <w:t>6</w:t>
            </w:r>
            <w:r>
              <w:rPr>
                <w:rFonts w:ascii="맑은 고딕"/>
                <w:b/>
                <w:i w:val="0"/>
                <w:color w:val="000000"/>
                <w:sz w:val="20"/>
              </w:rPr>
              <w:t>[m                        ]</w:t>
            </w:r>
            <w:r>
              <w:rPr>
                <w:rFonts w:ascii="맑은 고딕"/>
                <w:b w:val="0"/>
                <w:i w:val="0"/>
                <w:color w:val="000000"/>
                <w:sz w:val="20"/>
              </w:rPr>
              <w:t xml:space="preserve"> electrically </w:t>
            </w:r>
            <w:r>
              <w:rPr>
                <w:rFonts w:ascii="맑은 고딕"/>
                <w:b w:val="0"/>
                <w:i w:val="0"/>
                <w:color w:val="808080"/>
                <w:sz w:val="14"/>
              </w:rPr>
              <w:t>7</w:t>
            </w:r>
            <w:r>
              <w:rPr>
                <w:rFonts w:ascii="맑은 고딕"/>
                <w:b/>
                <w:i w:val="0"/>
                <w:color w:val="000000"/>
                <w:sz w:val="20"/>
              </w:rPr>
              <w:t>[a                        ]</w:t>
            </w:r>
            <w:r>
              <w:rPr>
                <w:rFonts w:ascii="맑은 고딕"/>
                <w:b w:val="0"/>
                <w:i w:val="0"/>
                <w:color w:val="000000"/>
                <w:sz w:val="20"/>
              </w:rPr>
              <w:t xml:space="preserve"> than the </w:t>
            </w:r>
            <w:r>
              <w:rPr>
                <w:rFonts w:ascii="맑은 고딕"/>
                <w:b w:val="0"/>
                <w:i w:val="0"/>
                <w:color w:val="808080"/>
                <w:sz w:val="14"/>
              </w:rPr>
              <w:t>8</w:t>
            </w:r>
            <w:r>
              <w:rPr>
                <w:rFonts w:ascii="맑은 고딕"/>
                <w:b/>
                <w:i w:val="0"/>
                <w:color w:val="000000"/>
                <w:sz w:val="20"/>
              </w:rPr>
              <w:t>[r                        ]</w:t>
            </w:r>
            <w:r>
              <w:rPr>
                <w:rFonts w:ascii="맑은 고딕"/>
                <w:b w:val="0"/>
                <w:i w:val="0"/>
                <w:color w:val="000000"/>
                <w:sz w:val="20"/>
              </w:rPr>
              <w:t xml:space="preserve"> one, and that the individual somehow </w:t>
            </w:r>
            <w:r>
              <w:rPr>
                <w:rFonts w:ascii="맑은 고딕"/>
                <w:b w:val="0"/>
                <w:i w:val="0"/>
                <w:color w:val="808080"/>
                <w:sz w:val="14"/>
              </w:rPr>
              <w:t>9</w:t>
            </w:r>
            <w:r>
              <w:rPr>
                <w:rFonts w:ascii="맑은 고딕"/>
                <w:b/>
                <w:i w:val="0"/>
                <w:color w:val="000000"/>
                <w:sz w:val="20"/>
              </w:rPr>
              <w:t>[r                        ]</w:t>
            </w:r>
            <w:r>
              <w:rPr>
                <w:rFonts w:ascii="맑은 고딕"/>
                <w:b w:val="0"/>
                <w:i w:val="0"/>
                <w:color w:val="000000"/>
                <w:sz w:val="20"/>
              </w:rPr>
              <w:t xml:space="preserve"> on that particular hemisphere more than on the other.</w:t>
            </w:r>
          </w:p>
        </w:tc>
        <w:tc>
          <w:tcPr>
            <w:tcW w:w="5760" w:type="dxa"/>
            <w:tcBorders/>
            <w:vAlign w:val="top"/>
          </w:tcPr>
          <w:p>
            <w:pPr>
              <w:ind w:left="0"/>
              <w:jc w:val="both"/>
              <w:spacing w:after="0" w:line="240"/>
            </w:pPr>
            <w:r>
              <w:rPr>
                <w:rFonts w:ascii="맑은 고딕"/>
                <w:b w:val="0"/>
                <w:i w:val="0"/>
                <w:color w:val="000000"/>
                <w:sz w:val="16"/>
              </w:rPr>
              <w:t>뇌파 연구는 우세한 반구가 열성의 반구보다 전기 자극에 다소 더 활발히 반응하고, 사람은 나머지 다른 반구보다 그 특정 반구에 어느 정도 의존한다는 것을 나타내는 것처럼 보인다.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The evidence does not suggest a clear-cut left-right </w:t>
            </w:r>
            <w:r>
              <w:rPr>
                <w:rFonts w:ascii="맑은 고딕"/>
                <w:b w:val="0"/>
                <w:i w:val="0"/>
                <w:color w:val="808080"/>
                <w:sz w:val="14"/>
              </w:rPr>
              <w:t>10</w:t>
            </w:r>
            <w:r>
              <w:rPr>
                <w:rFonts w:ascii="맑은 고딕"/>
                <w:b/>
                <w:i w:val="0"/>
                <w:color w:val="000000"/>
                <w:sz w:val="20"/>
              </w:rPr>
              <w:t>[d                        ]</w:t>
            </w:r>
            <w:r>
              <w:rPr>
                <w:rFonts w:ascii="맑은 고딕"/>
                <w:b w:val="0"/>
                <w:i w:val="0"/>
                <w:color w:val="000000"/>
                <w:sz w:val="20"/>
              </w:rPr>
              <w:t xml:space="preserve"> in all cases, however.</w:t>
            </w:r>
          </w:p>
        </w:tc>
        <w:tc>
          <w:tcPr>
            <w:tcW w:w="5760" w:type="dxa"/>
            <w:tcBorders/>
            <w:vAlign w:val="top"/>
          </w:tcPr>
          <w:p>
            <w:pPr>
              <w:ind w:left="0"/>
              <w:jc w:val="both"/>
              <w:spacing w:after="0" w:line="240"/>
            </w:pPr>
            <w:r>
              <w:rPr>
                <w:rFonts w:ascii="맑은 고딕"/>
                <w:b w:val="0"/>
                <w:i w:val="0"/>
                <w:color w:val="000000"/>
                <w:sz w:val="16"/>
              </w:rPr>
              <w:t>그러나 그 증거는 모든 경우에 있어서 명백한 좌-우(반구) 우세 성향을 시사하지는 않는다.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For example, not all left-handers are right brain </w:t>
            </w:r>
            <w:r>
              <w:rPr>
                <w:rFonts w:ascii="맑은 고딕"/>
                <w:b w:val="0"/>
                <w:i w:val="0"/>
                <w:color w:val="808080"/>
                <w:sz w:val="14"/>
              </w:rPr>
              <w:t>11</w:t>
            </w:r>
            <w:r>
              <w:rPr>
                <w:rFonts w:ascii="맑은 고딕"/>
                <w:b/>
                <w:i w:val="0"/>
                <w:color w:val="000000"/>
                <w:sz w:val="20"/>
              </w:rPr>
              <w:t>[d                        ]</w:t>
            </w:r>
            <w:r>
              <w:rPr>
                <w:rFonts w:ascii="맑은 고딕"/>
                <w:b w:val="0"/>
                <w:i w:val="0"/>
                <w:color w:val="000000"/>
                <w:sz w:val="20"/>
              </w:rPr>
              <w:t>.</w:t>
            </w:r>
          </w:p>
        </w:tc>
        <w:tc>
          <w:tcPr>
            <w:tcW w:w="5760" w:type="dxa"/>
            <w:tcBorders/>
            <w:vAlign w:val="top"/>
          </w:tcPr>
          <w:p>
            <w:pPr>
              <w:ind w:left="0"/>
              <w:jc w:val="both"/>
              <w:spacing w:after="0" w:line="240"/>
            </w:pPr>
            <w:r>
              <w:rPr>
                <w:rFonts w:ascii="맑은 고딕"/>
                <w:b w:val="0"/>
                <w:i w:val="0"/>
                <w:color w:val="000000"/>
                <w:sz w:val="16"/>
              </w:rPr>
              <w:t>예를 들어, 모든 왼손잡이들이 우뇌가 우세한 것은 아니다.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About half of them have </w:t>
            </w:r>
            <w:r>
              <w:rPr>
                <w:rFonts w:ascii="맑은 고딕"/>
                <w:b w:val="0"/>
                <w:i w:val="0"/>
                <w:color w:val="808080"/>
                <w:sz w:val="14"/>
              </w:rPr>
              <w:t>12</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13</w:t>
            </w:r>
            <w:r>
              <w:rPr>
                <w:rFonts w:ascii="맑은 고딕"/>
                <w:b/>
                <w:i w:val="0"/>
                <w:color w:val="000000"/>
                <w:sz w:val="20"/>
              </w:rPr>
              <w:t>[l                        ]</w:t>
            </w:r>
            <w:r>
              <w:rPr>
                <w:rFonts w:ascii="맑은 고딕"/>
                <w:b w:val="0"/>
                <w:i w:val="0"/>
                <w:color w:val="000000"/>
                <w:sz w:val="20"/>
              </w:rPr>
              <w:t xml:space="preserve"> hemispheres just as most right-handers do.</w:t>
            </w:r>
          </w:p>
        </w:tc>
        <w:tc>
          <w:tcPr>
            <w:tcW w:w="5760" w:type="dxa"/>
            <w:tcBorders/>
            <w:vAlign w:val="top"/>
          </w:tcPr>
          <w:p>
            <w:pPr>
              <w:ind w:left="0"/>
              <w:jc w:val="both"/>
              <w:spacing w:after="0" w:line="240"/>
            </w:pPr>
            <w:r>
              <w:rPr>
                <w:rFonts w:ascii="맑은 고딕"/>
                <w:b w:val="0"/>
                <w:i w:val="0"/>
                <w:color w:val="000000"/>
                <w:sz w:val="16"/>
              </w:rPr>
              <w:t>그들 중 약 절반은 오른손잡이가 그런 것처럼 우세한 좌반구를 가지고 있다.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Left-handers account for about ten percent of the population, and they seem to </w:t>
            </w:r>
            <w:r>
              <w:rPr>
                <w:rFonts w:ascii="맑은 고딕"/>
                <w:b w:val="0"/>
                <w:i w:val="0"/>
                <w:color w:val="808080"/>
                <w:sz w:val="14"/>
              </w:rPr>
              <w:t>14</w:t>
            </w:r>
            <w:r>
              <w:rPr>
                <w:rFonts w:ascii="맑은 고딕"/>
                <w:b/>
                <w:i w:val="0"/>
                <w:color w:val="000000"/>
                <w:sz w:val="20"/>
              </w:rPr>
              <w:t>[v                        ]</w:t>
            </w:r>
            <w:r>
              <w:rPr>
                <w:rFonts w:ascii="맑은 고딕"/>
                <w:b w:val="0"/>
                <w:i w:val="0"/>
                <w:color w:val="000000"/>
                <w:sz w:val="20"/>
              </w:rPr>
              <w:t xml:space="preserve"> in </w:t>
            </w:r>
            <w:r>
              <w:rPr>
                <w:rFonts w:ascii="맑은 고딕"/>
                <w:b w:val="0"/>
                <w:i w:val="0"/>
                <w:color w:val="808080"/>
                <w:sz w:val="14"/>
              </w:rPr>
              <w:t>15</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16</w:t>
            </w:r>
            <w:r>
              <w:rPr>
                <w:rFonts w:ascii="맑은 고딕"/>
                <w:b/>
                <w:i w:val="0"/>
                <w:color w:val="000000"/>
                <w:sz w:val="20"/>
              </w:rPr>
              <w:t>[d                        ]</w:t>
            </w:r>
            <w:r>
              <w:rPr>
                <w:rFonts w:ascii="맑은 고딕"/>
                <w:b w:val="0"/>
                <w:i w:val="0"/>
                <w:color w:val="000000"/>
                <w:sz w:val="20"/>
              </w:rPr>
              <w:t xml:space="preserve"> more than do right-handers.</w:t>
            </w:r>
          </w:p>
        </w:tc>
        <w:tc>
          <w:tcPr>
            <w:tcW w:w="5760" w:type="dxa"/>
            <w:tcBorders/>
            <w:vAlign w:val="top"/>
          </w:tcPr>
          <w:p>
            <w:pPr>
              <w:ind w:left="0"/>
              <w:jc w:val="both"/>
              <w:spacing w:after="0" w:line="240"/>
            </w:pPr>
            <w:r>
              <w:rPr>
                <w:rFonts w:ascii="맑은 고딕"/>
                <w:b w:val="0"/>
                <w:i w:val="0"/>
                <w:color w:val="000000"/>
                <w:sz w:val="16"/>
              </w:rPr>
              <w:t>왼손잡이는 인구의 약 10%를 차지하고 있고, 그들은 오른손잡이보다 두뇌 우세 성향에 있어서 다양한 것처럼 보인다.</w:t>
            </w:r>
          </w:p>
        </w:tc>
      </w:tr>
      <w:tr>
        <w:trPr>
          <w:trHeight w:val="150" w:hRule="atLeast"/>
        </w:trPr>
        <w:tc>
          <w:tcPr>
            <w:tcW w:w="0" w:type="auto"/>
            <w:gridSpan w:val="2"/>
            <w:tcBorders/>
            <w:vAlign w:val="center"/>
          </w:tcPr>
          <w:p/>
        </w:tc>
      </w:tr>
      <w:tr>
        <w:trPr>
          <w:trHeight w:val="300" w:hRule="atLeast"/>
        </w:trPr>
        <w:tc>
          <w:tcPr>
            <w:tcW w:w="8640" w:type="dxa"/>
            <w:tcBorders>
              <w:right w:val="single" w:sz="8" w:space="0" w:color="DADADA"/>
            </w:tcBorders>
            <w:vAlign w:val="center"/>
          </w:tcPr>
          <w:p>
            <w:pPr>
              <w:ind w:left="0"/>
              <w:jc w:val="left"/>
              <w:spacing w:after="0"/>
            </w:pPr>
            <w:r>
              <w:rPr>
                <w:rFonts w:ascii="맑은 고딕"/>
                <w:b w:val="0"/>
                <w:i w:val="0"/>
                <w:color w:val="000000"/>
                <w:sz w:val="16"/>
              </w:rPr>
              <w:t>Unit 14 글의 순서 배열</w:t>
            </w:r>
          </w:p>
        </w:tc>
        <w:tc>
          <w:tcPr>
            <w:tcW w:w="5760" w:type="dxa"/>
            <w:tcBorders/>
            <w:vAlign w:val="center"/>
          </w:tcPr>
          <w:p/>
        </w:tc>
      </w:tr>
      <w:tr>
        <w:trPr>
          <w:trHeight w:val="375" w:hRule="atLeast"/>
        </w:trPr>
        <w:tc>
          <w:tcPr>
            <w:tcW w:w="8640" w:type="dxa"/>
            <w:tcBorders>
              <w:right w:val="single" w:sz="8" w:space="0" w:color="DADADA"/>
            </w:tcBorders>
            <w:vAlign w:val="center"/>
          </w:tcPr>
          <w:p>
            <w:pPr>
              <w:ind w:left="0"/>
              <w:jc w:val="left"/>
              <w:spacing w:after="0"/>
            </w:pPr>
            <w:r>
              <w:rPr>
                <w:rFonts w:ascii="맑은 고딕"/>
                <w:b w:val="0"/>
                <w:i w:val="0"/>
                <w:color w:val="000000"/>
                <w:sz w:val="16"/>
              </w:rPr>
              <w:t>2. p112-수능 Analysis</w:t>
            </w:r>
          </w:p>
        </w:tc>
        <w:tc>
          <w:tcPr>
            <w:tcW w:w="5760" w:type="dxa"/>
            <w:tcBorders/>
            <w:vAlign w:val="center"/>
          </w:tcP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I had an </w:t>
            </w:r>
            <w:r>
              <w:rPr>
                <w:rFonts w:ascii="맑은 고딕"/>
                <w:b w:val="0"/>
                <w:i w:val="0"/>
                <w:color w:val="808080"/>
                <w:sz w:val="14"/>
              </w:rPr>
              <w:t>17</w:t>
            </w:r>
            <w:r>
              <w:rPr>
                <w:rFonts w:ascii="맑은 고딕"/>
                <w:b/>
                <w:i w:val="0"/>
                <w:color w:val="000000"/>
                <w:sz w:val="20"/>
              </w:rPr>
              <w:t>[u                        ]</w:t>
            </w:r>
            <w:r>
              <w:rPr>
                <w:rFonts w:ascii="맑은 고딕"/>
                <w:b w:val="0"/>
                <w:i w:val="0"/>
                <w:color w:val="000000"/>
                <w:sz w:val="20"/>
              </w:rPr>
              <w:t xml:space="preserve"> experience with learning an American phrase when I began </w:t>
            </w:r>
            <w:r>
              <w:rPr>
                <w:rFonts w:ascii="맑은 고딕"/>
                <w:b w:val="0"/>
                <w:i w:val="0"/>
                <w:color w:val="808080"/>
                <w:sz w:val="14"/>
              </w:rPr>
              <w:t>18</w:t>
            </w:r>
            <w:r>
              <w:rPr>
                <w:rFonts w:ascii="맑은 고딕"/>
                <w:b/>
                <w:i w:val="0"/>
                <w:color w:val="000000"/>
                <w:sz w:val="20"/>
              </w:rPr>
              <w:t>[t                        ]</w:t>
            </w:r>
            <w:r>
              <w:rPr>
                <w:rFonts w:ascii="맑은 고딕"/>
                <w:b w:val="0"/>
                <w:i w:val="0"/>
                <w:color w:val="000000"/>
                <w:sz w:val="20"/>
              </w:rPr>
              <w:t xml:space="preserve"> at Thomas Jefferson College not long after I arrived in this country in the seventies.</w:t>
            </w:r>
          </w:p>
        </w:tc>
        <w:tc>
          <w:tcPr>
            <w:tcW w:w="5760" w:type="dxa"/>
            <w:tcBorders/>
            <w:vAlign w:val="top"/>
          </w:tcPr>
          <w:p>
            <w:pPr>
              <w:ind w:left="0"/>
              <w:jc w:val="both"/>
              <w:spacing w:after="0" w:line="240"/>
            </w:pPr>
            <w:r>
              <w:rPr>
                <w:rFonts w:ascii="맑은 고딕"/>
                <w:b w:val="0"/>
                <w:i w:val="0"/>
                <w:color w:val="000000"/>
                <w:sz w:val="16"/>
              </w:rPr>
              <w:t>내가 70년대에 이 나라에 도착한 지 얼마 되지 않아서 Thomas Jefferson 대학에서 가르치기 시작했을 때 미국의 한 관용구를 배운 것과 관련해서 잊을 수 없는 경험을 했다.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I had only begun to learn how to </w:t>
            </w:r>
            <w:r>
              <w:rPr>
                <w:rFonts w:ascii="맑은 고딕"/>
                <w:b w:val="0"/>
                <w:i w:val="0"/>
                <w:color w:val="808080"/>
                <w:sz w:val="14"/>
              </w:rPr>
              <w:t>19</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20</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21</w:t>
            </w:r>
            <w:r>
              <w:rPr>
                <w:rFonts w:ascii="맑은 고딕"/>
                <w:b/>
                <w:i w:val="0"/>
                <w:color w:val="000000"/>
                <w:sz w:val="20"/>
              </w:rPr>
              <w:t>[E                        ]</w:t>
            </w:r>
            <w:r>
              <w:rPr>
                <w:rFonts w:ascii="맑은 고딕"/>
                <w:b w:val="0"/>
                <w:i w:val="0"/>
                <w:color w:val="000000"/>
                <w:sz w:val="20"/>
              </w:rPr>
              <w:t>.</w:t>
            </w:r>
          </w:p>
        </w:tc>
        <w:tc>
          <w:tcPr>
            <w:tcW w:w="5760" w:type="dxa"/>
            <w:tcBorders/>
            <w:vAlign w:val="top"/>
          </w:tcPr>
          <w:p>
            <w:pPr>
              <w:ind w:left="0"/>
              <w:jc w:val="both"/>
              <w:spacing w:after="0" w:line="240"/>
            </w:pPr>
            <w:r>
              <w:rPr>
                <w:rFonts w:ascii="맑은 고딕"/>
                <w:b w:val="0"/>
                <w:i w:val="0"/>
                <w:color w:val="000000"/>
                <w:sz w:val="16"/>
              </w:rPr>
              <w:t>나는 겨우 미국 영어를 말하는 법을 배우기 시작했었다.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My class took place in a </w:t>
            </w:r>
            <w:r>
              <w:rPr>
                <w:rFonts w:ascii="맑은 고딕"/>
                <w:b w:val="0"/>
                <w:i w:val="0"/>
                <w:color w:val="808080"/>
                <w:sz w:val="14"/>
              </w:rPr>
              <w:t>22</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23</w:t>
            </w:r>
            <w:r>
              <w:rPr>
                <w:rFonts w:ascii="맑은 고딕"/>
                <w:b/>
                <w:i w:val="0"/>
                <w:color w:val="000000"/>
                <w:sz w:val="20"/>
              </w:rPr>
              <w:t>[w                        ]</w:t>
            </w:r>
            <w:r>
              <w:rPr>
                <w:rFonts w:ascii="맑은 고딕"/>
                <w:b w:val="0"/>
                <w:i w:val="0"/>
                <w:color w:val="000000"/>
                <w:sz w:val="20"/>
              </w:rPr>
              <w:t xml:space="preserve"> lecture hall, and on the first day, I'd just started to explain my goals for the class when one of the students </w:t>
            </w:r>
            <w:r>
              <w:rPr>
                <w:rFonts w:ascii="맑은 고딕"/>
                <w:b w:val="0"/>
                <w:i w:val="0"/>
                <w:color w:val="808080"/>
                <w:sz w:val="14"/>
              </w:rPr>
              <w:t>24</w:t>
            </w:r>
            <w:r>
              <w:rPr>
                <w:rFonts w:ascii="맑은 고딕"/>
                <w:b/>
                <w:i w:val="0"/>
                <w:color w:val="000000"/>
                <w:sz w:val="20"/>
              </w:rPr>
              <w:t>[y                        ]</w:t>
            </w:r>
            <w:r>
              <w:rPr>
                <w:rFonts w:ascii="맑은 고딕"/>
                <w:b w:val="0"/>
                <w:i w:val="0"/>
                <w:color w:val="000000"/>
                <w:sz w:val="20"/>
              </w:rPr>
              <w:t xml:space="preserve"> at me, "Watch out!"</w:t>
            </w:r>
          </w:p>
        </w:tc>
        <w:tc>
          <w:tcPr>
            <w:tcW w:w="5760" w:type="dxa"/>
            <w:tcBorders/>
            <w:vAlign w:val="top"/>
          </w:tcPr>
          <w:p>
            <w:pPr>
              <w:ind w:left="0"/>
              <w:jc w:val="both"/>
              <w:spacing w:after="0" w:line="240"/>
            </w:pPr>
            <w:r>
              <w:rPr>
                <w:rFonts w:ascii="맑은 고딕"/>
                <w:b w:val="0"/>
                <w:i w:val="0"/>
                <w:color w:val="000000"/>
                <w:sz w:val="16"/>
              </w:rPr>
              <w:t>내 수업은 크고 창문이 없는 강의실에서 행해졌는데, 첫째 날, 수업에 대한 내 목표를 설명하기 시작했을 때 학생들 중 한 명이 나를 향해 "Watch out!"이라고 고함을 쳤다.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I'd </w:t>
            </w:r>
            <w:r>
              <w:rPr>
                <w:rFonts w:ascii="맑은 고딕"/>
                <w:b w:val="0"/>
                <w:i w:val="0"/>
                <w:color w:val="808080"/>
                <w:sz w:val="14"/>
              </w:rPr>
              <w:t>25</w:t>
            </w:r>
            <w:r>
              <w:rPr>
                <w:rFonts w:ascii="맑은 고딕"/>
                <w:b/>
                <w:i w:val="0"/>
                <w:color w:val="000000"/>
                <w:sz w:val="20"/>
              </w:rPr>
              <w:t>[n                        ]</w:t>
            </w:r>
            <w:r>
              <w:rPr>
                <w:rFonts w:ascii="맑은 고딕"/>
                <w:b w:val="0"/>
                <w:i w:val="0"/>
                <w:color w:val="000000"/>
                <w:sz w:val="20"/>
              </w:rPr>
              <w:t xml:space="preserve"> </w:t>
            </w:r>
            <w:r>
              <w:rPr>
                <w:rFonts w:ascii="맑은 고딕"/>
                <w:b w:val="0"/>
                <w:i w:val="0"/>
                <w:color w:val="808080"/>
                <w:sz w:val="14"/>
              </w:rPr>
              <w:t>26</w:t>
            </w:r>
            <w:r>
              <w:rPr>
                <w:rFonts w:ascii="맑은 고딕"/>
                <w:b/>
                <w:i w:val="0"/>
                <w:color w:val="000000"/>
                <w:sz w:val="20"/>
              </w:rPr>
              <w:t>[h                        ]</w:t>
            </w:r>
            <w:r>
              <w:rPr>
                <w:rFonts w:ascii="맑은 고딕"/>
                <w:b w:val="0"/>
                <w:i w:val="0"/>
                <w:color w:val="000000"/>
                <w:sz w:val="20"/>
              </w:rPr>
              <w:t xml:space="preserve"> the phrase before and therefore had no idea what the student </w:t>
            </w:r>
            <w:r>
              <w:rPr>
                <w:rFonts w:ascii="맑은 고딕"/>
                <w:b w:val="0"/>
                <w:i w:val="0"/>
                <w:color w:val="808080"/>
                <w:sz w:val="14"/>
              </w:rPr>
              <w:t>27</w:t>
            </w:r>
            <w:r>
              <w:rPr>
                <w:rFonts w:ascii="맑은 고딕"/>
                <w:b/>
                <w:i w:val="0"/>
                <w:color w:val="000000"/>
                <w:sz w:val="20"/>
              </w:rPr>
              <w:t>[m                        ]</w:t>
            </w:r>
            <w:r>
              <w:rPr>
                <w:rFonts w:ascii="맑은 고딕"/>
                <w:b w:val="0"/>
                <w:i w:val="0"/>
                <w:color w:val="000000"/>
                <w:sz w:val="20"/>
              </w:rPr>
              <w:t>.</w:t>
            </w:r>
          </w:p>
        </w:tc>
        <w:tc>
          <w:tcPr>
            <w:tcW w:w="5760" w:type="dxa"/>
            <w:tcBorders/>
            <w:vAlign w:val="top"/>
          </w:tcPr>
          <w:p>
            <w:pPr>
              <w:ind w:left="0"/>
              <w:jc w:val="both"/>
              <w:spacing w:after="0" w:line="240"/>
            </w:pPr>
            <w:r>
              <w:rPr>
                <w:rFonts w:ascii="맑은 고딕"/>
                <w:b w:val="0"/>
                <w:i w:val="0"/>
                <w:color w:val="000000"/>
                <w:sz w:val="16"/>
              </w:rPr>
              <w:t>전에는 그 관용구를 들어 본 적이 없어서 그 학생이 무슨 뜻으로 말했는지를 알지 못했다.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Instantly, my brain searched for some kind of </w:t>
            </w:r>
            <w:r>
              <w:rPr>
                <w:rFonts w:ascii="맑은 고딕"/>
                <w:b w:val="0"/>
                <w:i w:val="0"/>
                <w:color w:val="808080"/>
                <w:sz w:val="14"/>
              </w:rPr>
              <w:t>28</w:t>
            </w:r>
            <w:r>
              <w:rPr>
                <w:rFonts w:ascii="맑은 고딕"/>
                <w:b/>
                <w:i w:val="0"/>
                <w:color w:val="000000"/>
                <w:sz w:val="20"/>
              </w:rPr>
              <w:t>[d                        ]</w:t>
            </w:r>
            <w:r>
              <w:rPr>
                <w:rFonts w:ascii="맑은 고딕"/>
                <w:b w:val="0"/>
                <w:i w:val="0"/>
                <w:color w:val="000000"/>
                <w:sz w:val="20"/>
              </w:rPr>
              <w:t>.</w:t>
            </w:r>
          </w:p>
        </w:tc>
        <w:tc>
          <w:tcPr>
            <w:tcW w:w="5760" w:type="dxa"/>
            <w:tcBorders/>
            <w:vAlign w:val="top"/>
          </w:tcPr>
          <w:p>
            <w:pPr>
              <w:ind w:left="0"/>
              <w:jc w:val="both"/>
              <w:spacing w:after="0" w:line="240"/>
            </w:pPr>
            <w:r>
              <w:rPr>
                <w:rFonts w:ascii="맑은 고딕"/>
                <w:b w:val="0"/>
                <w:i w:val="0"/>
                <w:color w:val="000000"/>
                <w:sz w:val="16"/>
              </w:rPr>
              <w:t>즉시 내 머리는 어떠한 종류의 정의를 찾았다.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"Watch" meant "</w:t>
            </w:r>
            <w:r>
              <w:rPr>
                <w:rFonts w:ascii="맑은 고딕"/>
                <w:b w:val="0"/>
                <w:i w:val="0"/>
                <w:color w:val="808080"/>
                <w:sz w:val="14"/>
              </w:rPr>
              <w:t>29</w:t>
            </w:r>
            <w:r>
              <w:rPr>
                <w:rFonts w:ascii="맑은 고딕"/>
                <w:b/>
                <w:i w:val="0"/>
                <w:color w:val="000000"/>
                <w:sz w:val="20"/>
              </w:rPr>
              <w:t>[l                        ]</w:t>
            </w:r>
            <w:r>
              <w:rPr>
                <w:rFonts w:ascii="맑은 고딕"/>
                <w:b w:val="0"/>
                <w:i w:val="0"/>
                <w:color w:val="000000"/>
                <w:sz w:val="20"/>
              </w:rPr>
              <w:t>."</w:t>
            </w:r>
          </w:p>
        </w:tc>
        <w:tc>
          <w:tcPr>
            <w:tcW w:w="5760" w:type="dxa"/>
            <w:tcBorders/>
            <w:vAlign w:val="top"/>
          </w:tcPr>
          <w:p>
            <w:pPr>
              <w:ind w:left="0"/>
              <w:jc w:val="both"/>
              <w:spacing w:after="0" w:line="240"/>
            </w:pPr>
            <w:r>
              <w:rPr>
                <w:rFonts w:ascii="맑은 고딕"/>
                <w:b w:val="0"/>
                <w:i w:val="0"/>
                <w:color w:val="000000"/>
                <w:sz w:val="16"/>
              </w:rPr>
              <w:t>"Watch"는 '보다'를 의미했다.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"Out" could mean "</w:t>
            </w:r>
            <w:r>
              <w:rPr>
                <w:rFonts w:ascii="맑은 고딕"/>
                <w:b w:val="0"/>
                <w:i w:val="0"/>
                <w:color w:val="808080"/>
                <w:sz w:val="14"/>
              </w:rPr>
              <w:t>30</w:t>
            </w:r>
            <w:r>
              <w:rPr>
                <w:rFonts w:ascii="맑은 고딕"/>
                <w:b/>
                <w:i w:val="0"/>
                <w:color w:val="000000"/>
                <w:sz w:val="20"/>
              </w:rPr>
              <w:t>[o                        ]</w:t>
            </w:r>
            <w:r>
              <w:rPr>
                <w:rFonts w:ascii="맑은 고딕"/>
                <w:b w:val="0"/>
                <w:i w:val="0"/>
                <w:color w:val="000000"/>
                <w:sz w:val="20"/>
              </w:rPr>
              <w:t>."</w:t>
            </w:r>
          </w:p>
        </w:tc>
        <w:tc>
          <w:tcPr>
            <w:tcW w:w="5760" w:type="dxa"/>
            <w:tcBorders/>
            <w:vAlign w:val="top"/>
          </w:tcPr>
          <w:p>
            <w:pPr>
              <w:ind w:left="0"/>
              <w:jc w:val="both"/>
              <w:spacing w:after="0" w:line="240"/>
            </w:pPr>
            <w:r>
              <w:rPr>
                <w:rFonts w:ascii="맑은 고딕"/>
                <w:b w:val="0"/>
                <w:i w:val="0"/>
                <w:color w:val="000000"/>
                <w:sz w:val="16"/>
              </w:rPr>
              <w:t>"Out"은 '바깥쪽으로'를 의미할 수 있을 것이다.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Did the student want me to </w:t>
            </w:r>
            <w:r>
              <w:rPr>
                <w:rFonts w:ascii="맑은 고딕"/>
                <w:b w:val="0"/>
                <w:i w:val="0"/>
                <w:color w:val="808080"/>
                <w:sz w:val="14"/>
              </w:rPr>
              <w:t>31</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32</w:t>
            </w:r>
            <w:r>
              <w:rPr>
                <w:rFonts w:ascii="맑은 고딕"/>
                <w:b/>
                <w:i w:val="0"/>
                <w:color w:val="000000"/>
                <w:sz w:val="20"/>
              </w:rPr>
              <w:t>[o                        ]</w:t>
            </w:r>
            <w:r>
              <w:rPr>
                <w:rFonts w:ascii="맑은 고딕"/>
                <w:b w:val="0"/>
                <w:i w:val="0"/>
                <w:color w:val="000000"/>
                <w:sz w:val="20"/>
              </w:rPr>
              <w:t>?</w:t>
            </w:r>
          </w:p>
        </w:tc>
        <w:tc>
          <w:tcPr>
            <w:tcW w:w="5760" w:type="dxa"/>
            <w:tcBorders/>
            <w:vAlign w:val="top"/>
          </w:tcPr>
          <w:p>
            <w:pPr>
              <w:ind w:left="0"/>
              <w:jc w:val="both"/>
              <w:spacing w:after="0" w:line="240"/>
            </w:pPr>
            <w:r>
              <w:rPr>
                <w:rFonts w:ascii="맑은 고딕"/>
                <w:b w:val="0"/>
                <w:i w:val="0"/>
                <w:color w:val="000000"/>
                <w:sz w:val="16"/>
              </w:rPr>
              <w:t>그 학생은 내가 바깥쪽으로 보기를 원했을까?</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I couldn't, though, because there were no windows in the room.</w:t>
            </w:r>
          </w:p>
        </w:tc>
        <w:tc>
          <w:tcPr>
            <w:tcW w:w="5760" w:type="dxa"/>
            <w:tcBorders/>
            <w:vAlign w:val="top"/>
          </w:tcPr>
          <w:p>
            <w:pPr>
              <w:ind w:left="0"/>
              <w:jc w:val="both"/>
              <w:spacing w:after="0" w:line="240"/>
            </w:pPr>
            <w:r>
              <w:rPr>
                <w:rFonts w:ascii="맑은 고딕"/>
                <w:b w:val="0"/>
                <w:i w:val="0"/>
                <w:color w:val="000000"/>
                <w:sz w:val="16"/>
              </w:rPr>
              <w:t>하지만 그 방에는 창문이 없었기 때문에 나는 그럴 수 없었다.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Of course, all of this happened in a fraction of a second - after which a part of the ceiling </w:t>
            </w:r>
            <w:r>
              <w:rPr>
                <w:rFonts w:ascii="맑은 고딕"/>
                <w:b w:val="0"/>
                <w:i w:val="0"/>
                <w:color w:val="808080"/>
                <w:sz w:val="14"/>
              </w:rPr>
              <w:t>33</w:t>
            </w:r>
            <w:r>
              <w:rPr>
                <w:rFonts w:ascii="맑은 고딕"/>
                <w:b/>
                <w:i w:val="0"/>
                <w:color w:val="000000"/>
                <w:sz w:val="20"/>
              </w:rPr>
              <w:t>[f                        ]</w:t>
            </w:r>
            <w:r>
              <w:rPr>
                <w:rFonts w:ascii="맑은 고딕"/>
                <w:b w:val="0"/>
                <w:i w:val="0"/>
                <w:color w:val="000000"/>
                <w:sz w:val="20"/>
              </w:rPr>
              <w:t xml:space="preserve"> on my head and I was suddenly lying on the floor </w:t>
            </w:r>
            <w:r>
              <w:rPr>
                <w:rFonts w:ascii="맑은 고딕"/>
                <w:b w:val="0"/>
                <w:i w:val="0"/>
                <w:color w:val="808080"/>
                <w:sz w:val="14"/>
              </w:rPr>
              <w:t>34</w:t>
            </w:r>
            <w:r>
              <w:rPr>
                <w:rFonts w:ascii="맑은 고딕"/>
                <w:b/>
                <w:i w:val="0"/>
                <w:color w:val="000000"/>
                <w:sz w:val="20"/>
              </w:rPr>
              <w:t>[b                        ]</w:t>
            </w:r>
            <w:r>
              <w:rPr>
                <w:rFonts w:ascii="맑은 고딕"/>
                <w:b w:val="0"/>
                <w:i w:val="0"/>
                <w:color w:val="000000"/>
                <w:sz w:val="20"/>
              </w:rPr>
              <w:t xml:space="preserve"> and </w:t>
            </w:r>
            <w:r>
              <w:rPr>
                <w:rFonts w:ascii="맑은 고딕"/>
                <w:b w:val="0"/>
                <w:i w:val="0"/>
                <w:color w:val="808080"/>
                <w:sz w:val="14"/>
              </w:rPr>
              <w:t>35</w:t>
            </w:r>
            <w:r>
              <w:rPr>
                <w:rFonts w:ascii="맑은 고딕"/>
                <w:b/>
                <w:i w:val="0"/>
                <w:color w:val="000000"/>
                <w:sz w:val="20"/>
              </w:rPr>
              <w:t>[w                        ]</w:t>
            </w:r>
            <w:r>
              <w:rPr>
                <w:rFonts w:ascii="맑은 고딕"/>
                <w:b w:val="0"/>
                <w:i w:val="0"/>
                <w:color w:val="000000"/>
                <w:sz w:val="20"/>
              </w:rPr>
              <w:t xml:space="preserve"> for paramedics to arrive.</w:t>
            </w:r>
          </w:p>
        </w:tc>
        <w:tc>
          <w:tcPr>
            <w:tcW w:w="5760" w:type="dxa"/>
            <w:tcBorders/>
            <w:vAlign w:val="top"/>
          </w:tcPr>
          <w:p>
            <w:pPr>
              <w:ind w:left="0"/>
              <w:jc w:val="both"/>
              <w:spacing w:after="0" w:line="240"/>
            </w:pPr>
            <w:r>
              <w:rPr>
                <w:rFonts w:ascii="맑은 고딕"/>
                <w:b w:val="0"/>
                <w:i w:val="0"/>
                <w:color w:val="000000"/>
                <w:sz w:val="16"/>
              </w:rPr>
              <w:t>물론 이 모든 일이 순식간에 벌어졌는데, 그 후에 천장의 일부분이 내 머리 위로 떨어졌고, 나는 갑자기 피를 흘리며 구급대원들이 도착하기를 기다리면서 바닥에 누워 있었다.</w:t>
            </w:r>
          </w:p>
        </w:tc>
      </w:tr>
      <w:tr>
        <w:trPr>
          <w:trHeight w:val="150" w:hRule="atLeast"/>
        </w:trPr>
        <w:tc>
          <w:tcPr>
            <w:tcW w:w="0" w:type="auto"/>
            <w:gridSpan w:val="2"/>
            <w:tcBorders/>
            <w:vAlign w:val="center"/>
          </w:tcPr>
          <w:p/>
        </w:tc>
      </w:tr>
      <w:tr>
        <w:trPr>
          <w:trHeight w:val="300" w:hRule="atLeast"/>
        </w:trPr>
        <w:tc>
          <w:tcPr>
            <w:tcW w:w="8640" w:type="dxa"/>
            <w:tcBorders>
              <w:right w:val="single" w:sz="8" w:space="0" w:color="DADADA"/>
            </w:tcBorders>
            <w:vAlign w:val="center"/>
          </w:tcPr>
          <w:p>
            <w:pPr>
              <w:ind w:left="0"/>
              <w:jc w:val="left"/>
              <w:spacing w:after="0"/>
            </w:pPr>
            <w:r>
              <w:rPr>
                <w:rFonts w:ascii="맑은 고딕"/>
                <w:b w:val="0"/>
                <w:i w:val="0"/>
                <w:color w:val="000000"/>
                <w:sz w:val="16"/>
              </w:rPr>
              <w:t>Unit 14 글의 순서 배열</w:t>
            </w:r>
          </w:p>
        </w:tc>
        <w:tc>
          <w:tcPr>
            <w:tcW w:w="5760" w:type="dxa"/>
            <w:tcBorders/>
            <w:vAlign w:val="center"/>
          </w:tcPr>
          <w:p/>
        </w:tc>
      </w:tr>
      <w:tr>
        <w:trPr>
          <w:trHeight w:val="375" w:hRule="atLeast"/>
        </w:trPr>
        <w:tc>
          <w:tcPr>
            <w:tcW w:w="8640" w:type="dxa"/>
            <w:tcBorders>
              <w:right w:val="single" w:sz="8" w:space="0" w:color="DADADA"/>
            </w:tcBorders>
            <w:vAlign w:val="center"/>
          </w:tcPr>
          <w:p>
            <w:pPr>
              <w:ind w:left="0"/>
              <w:jc w:val="left"/>
              <w:spacing w:after="0"/>
            </w:pPr>
            <w:r>
              <w:rPr>
                <w:rFonts w:ascii="맑은 고딕"/>
                <w:b w:val="0"/>
                <w:i w:val="0"/>
                <w:color w:val="000000"/>
                <w:sz w:val="16"/>
              </w:rPr>
              <w:t>3. p116-Practice 03</w:t>
            </w:r>
          </w:p>
        </w:tc>
        <w:tc>
          <w:tcPr>
            <w:tcW w:w="5760" w:type="dxa"/>
            <w:tcBorders/>
            <w:vAlign w:val="center"/>
          </w:tcP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Reminding is very useful for </w:t>
            </w:r>
            <w:r>
              <w:rPr>
                <w:rFonts w:ascii="맑은 고딕"/>
                <w:b w:val="0"/>
                <w:i w:val="0"/>
                <w:color w:val="808080"/>
                <w:sz w:val="14"/>
              </w:rPr>
              <w:t>36</w:t>
            </w:r>
            <w:r>
              <w:rPr>
                <w:rFonts w:ascii="맑은 고딕"/>
                <w:b/>
                <w:i w:val="0"/>
                <w:color w:val="000000"/>
                <w:sz w:val="20"/>
              </w:rPr>
              <w:t>[p                        ]</w:t>
            </w:r>
            <w:r>
              <w:rPr>
                <w:rFonts w:ascii="맑은 고딕"/>
                <w:b w:val="0"/>
                <w:i w:val="0"/>
                <w:color w:val="000000"/>
                <w:sz w:val="20"/>
              </w:rPr>
              <w:t xml:space="preserve"> and for </w:t>
            </w:r>
            <w:r>
              <w:rPr>
                <w:rFonts w:ascii="맑은 고딕"/>
                <w:b w:val="0"/>
                <w:i w:val="0"/>
                <w:color w:val="808080"/>
                <w:sz w:val="14"/>
              </w:rPr>
              <w:t>37</w:t>
            </w:r>
            <w:r>
              <w:rPr>
                <w:rFonts w:ascii="맑은 고딕"/>
                <w:b/>
                <w:i w:val="0"/>
                <w:color w:val="000000"/>
                <w:sz w:val="20"/>
              </w:rPr>
              <w:t>[u                        ]</w:t>
            </w:r>
            <w:r>
              <w:rPr>
                <w:rFonts w:ascii="맑은 고딕"/>
                <w:b w:val="0"/>
                <w:i w:val="0"/>
                <w:color w:val="000000"/>
                <w:sz w:val="20"/>
              </w:rPr>
              <w:t xml:space="preserve"> the plans of others.</w:t>
            </w:r>
          </w:p>
        </w:tc>
        <w:tc>
          <w:tcPr>
            <w:tcW w:w="5760" w:type="dxa"/>
            <w:tcBorders/>
            <w:vAlign w:val="top"/>
          </w:tcPr>
          <w:p>
            <w:pPr>
              <w:ind w:left="0"/>
              <w:jc w:val="both"/>
              <w:spacing w:after="0" w:line="240"/>
            </w:pPr>
            <w:r>
              <w:rPr>
                <w:rFonts w:ascii="맑은 고딕"/>
                <w:b w:val="0"/>
                <w:i w:val="0"/>
                <w:color w:val="000000"/>
                <w:sz w:val="16"/>
              </w:rPr>
              <w:t>상기시키는 것은 계획을 세우는 데, 그리고 다른 사람의 계획을 이해하는 데 매우 유용하다.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When someone tells you a story, however, he is talking not only about </w:t>
            </w:r>
            <w:r>
              <w:rPr>
                <w:rFonts w:ascii="맑은 고딕"/>
                <w:b w:val="0"/>
                <w:i w:val="0"/>
                <w:color w:val="808080"/>
                <w:sz w:val="14"/>
              </w:rPr>
              <w:t>38</w:t>
            </w:r>
            <w:r>
              <w:rPr>
                <w:rFonts w:ascii="맑은 고딕"/>
                <w:b/>
                <w:i w:val="0"/>
                <w:color w:val="000000"/>
                <w:sz w:val="20"/>
              </w:rPr>
              <w:t>[p                        ]</w:t>
            </w:r>
            <w:r>
              <w:rPr>
                <w:rFonts w:ascii="맑은 고딕"/>
                <w:b w:val="0"/>
                <w:i w:val="0"/>
                <w:color w:val="000000"/>
                <w:sz w:val="20"/>
              </w:rPr>
              <w:t xml:space="preserve">, but often about </w:t>
            </w:r>
            <w:r>
              <w:rPr>
                <w:rFonts w:ascii="맑은 고딕"/>
                <w:b w:val="0"/>
                <w:i w:val="0"/>
                <w:color w:val="808080"/>
                <w:sz w:val="14"/>
              </w:rPr>
              <w:t>39</w:t>
            </w:r>
            <w:r>
              <w:rPr>
                <w:rFonts w:ascii="맑은 고딕"/>
                <w:b/>
                <w:i w:val="0"/>
                <w:color w:val="000000"/>
                <w:sz w:val="20"/>
              </w:rPr>
              <w:t>[b                        ]</w:t>
            </w:r>
            <w:r>
              <w:rPr>
                <w:rFonts w:ascii="맑은 고딕"/>
                <w:b w:val="0"/>
                <w:i w:val="0"/>
                <w:color w:val="000000"/>
                <w:sz w:val="20"/>
              </w:rPr>
              <w:t>.</w:t>
            </w:r>
          </w:p>
        </w:tc>
        <w:tc>
          <w:tcPr>
            <w:tcW w:w="5760" w:type="dxa"/>
            <w:tcBorders/>
            <w:vAlign w:val="top"/>
          </w:tcPr>
          <w:p>
            <w:pPr>
              <w:ind w:left="0"/>
              <w:jc w:val="both"/>
              <w:spacing w:after="0" w:line="240"/>
            </w:pPr>
            <w:r>
              <w:rPr>
                <w:rFonts w:ascii="맑은 고딕"/>
                <w:b w:val="0"/>
                <w:i w:val="0"/>
                <w:color w:val="000000"/>
                <w:sz w:val="16"/>
              </w:rPr>
              <w:t>그러나 누군가 여러분에게 한 이야기를 말할 때 그는 계획에 대해서뿐만 아니라 흔히 신념에 대해서도 말하고 있는 것이다.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When what is to be understood in a story is about </w:t>
            </w:r>
            <w:r>
              <w:rPr>
                <w:rFonts w:ascii="맑은 고딕"/>
                <w:b w:val="0"/>
                <w:i w:val="0"/>
                <w:color w:val="808080"/>
                <w:sz w:val="14"/>
              </w:rPr>
              <w:t>40</w:t>
            </w:r>
            <w:r>
              <w:rPr>
                <w:rFonts w:ascii="맑은 고딕"/>
                <w:b/>
                <w:i w:val="0"/>
                <w:color w:val="000000"/>
                <w:sz w:val="20"/>
              </w:rPr>
              <w:t>[b                        ]</w:t>
            </w:r>
            <w:r>
              <w:rPr>
                <w:rFonts w:ascii="맑은 고딕"/>
                <w:b w:val="0"/>
                <w:i w:val="0"/>
                <w:color w:val="000000"/>
                <w:sz w:val="20"/>
              </w:rPr>
              <w:t xml:space="preserve">, the kind of </w:t>
            </w:r>
            <w:r>
              <w:rPr>
                <w:rFonts w:ascii="맑은 고딕"/>
                <w:b w:val="0"/>
                <w:i w:val="0"/>
                <w:color w:val="808080"/>
                <w:sz w:val="14"/>
              </w:rPr>
              <w:t>41</w:t>
            </w:r>
            <w:r>
              <w:rPr>
                <w:rFonts w:ascii="맑은 고딕"/>
                <w:b/>
                <w:i w:val="0"/>
                <w:color w:val="000000"/>
                <w:sz w:val="20"/>
              </w:rPr>
              <w:t>[g                        ]</w:t>
            </w:r>
            <w:r>
              <w:rPr>
                <w:rFonts w:ascii="맑은 고딕"/>
                <w:b w:val="0"/>
                <w:i w:val="0"/>
                <w:color w:val="000000"/>
                <w:sz w:val="20"/>
              </w:rPr>
              <w:t xml:space="preserve"> we need </w:t>
            </w:r>
            <w:r>
              <w:rPr>
                <w:rFonts w:ascii="맑은 고딕"/>
                <w:b w:val="0"/>
                <w:i w:val="0"/>
                <w:color w:val="808080"/>
                <w:sz w:val="14"/>
              </w:rPr>
              <w:t>42</w:t>
            </w:r>
            <w:r>
              <w:rPr>
                <w:rFonts w:ascii="맑은 고딕"/>
                <w:b/>
                <w:i w:val="0"/>
                <w:color w:val="000000"/>
                <w:sz w:val="20"/>
              </w:rPr>
              <w:t>[c                        ]</w:t>
            </w:r>
            <w:r>
              <w:rPr>
                <w:rFonts w:ascii="맑은 고딕"/>
                <w:b w:val="0"/>
                <w:i w:val="0"/>
                <w:color w:val="000000"/>
                <w:sz w:val="20"/>
              </w:rPr>
              <w:t>.</w:t>
            </w:r>
          </w:p>
        </w:tc>
        <w:tc>
          <w:tcPr>
            <w:tcW w:w="5760" w:type="dxa"/>
            <w:tcBorders/>
            <w:vAlign w:val="top"/>
          </w:tcPr>
          <w:p>
            <w:pPr>
              <w:ind w:left="0"/>
              <w:jc w:val="both"/>
              <w:spacing w:after="0" w:line="240"/>
            </w:pPr>
            <w:r>
              <w:rPr>
                <w:rFonts w:ascii="맑은 고딕"/>
                <w:b w:val="0"/>
                <w:i w:val="0"/>
                <w:color w:val="000000"/>
                <w:sz w:val="16"/>
              </w:rPr>
              <w:t>이야기 속에서 이해되는 것이 신념에 관한 것일 때, 우리에게 필요한 안내의 종류는 변한다.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We do not need to know what will happen next.</w:t>
            </w:r>
          </w:p>
        </w:tc>
        <w:tc>
          <w:tcPr>
            <w:tcW w:w="5760" w:type="dxa"/>
            <w:tcBorders/>
            <w:vAlign w:val="top"/>
          </w:tcPr>
          <w:p>
            <w:pPr>
              <w:ind w:left="0"/>
              <w:jc w:val="both"/>
              <w:spacing w:after="0" w:line="240"/>
            </w:pPr>
            <w:r>
              <w:rPr>
                <w:rFonts w:ascii="맑은 고딕"/>
                <w:b w:val="0"/>
                <w:i w:val="0"/>
                <w:color w:val="000000"/>
                <w:sz w:val="16"/>
              </w:rPr>
              <w:t>우리는 다음에 무엇이 발생할 것인지를 알 필요가 없다.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When we hear these kinds of stories, all we are </w:t>
            </w:r>
            <w:r>
              <w:rPr>
                <w:rFonts w:ascii="맑은 고딕"/>
                <w:b w:val="0"/>
                <w:i w:val="0"/>
                <w:color w:val="808080"/>
                <w:sz w:val="14"/>
              </w:rPr>
              <w:t>43</w:t>
            </w:r>
            <w:r>
              <w:rPr>
                <w:rFonts w:ascii="맑은 고딕"/>
                <w:b/>
                <w:i w:val="0"/>
                <w:color w:val="000000"/>
                <w:sz w:val="20"/>
              </w:rPr>
              <w:t>[t                        ]</w:t>
            </w:r>
            <w:r>
              <w:rPr>
                <w:rFonts w:ascii="맑은 고딕"/>
                <w:b w:val="0"/>
                <w:i w:val="0"/>
                <w:color w:val="000000"/>
                <w:sz w:val="20"/>
              </w:rPr>
              <w:t xml:space="preserve"> to do is </w:t>
            </w:r>
            <w:r>
              <w:rPr>
                <w:rFonts w:ascii="맑은 고딕"/>
                <w:b w:val="0"/>
                <w:i w:val="0"/>
                <w:color w:val="808080"/>
                <w:sz w:val="14"/>
              </w:rPr>
              <w:t>44</w:t>
            </w:r>
            <w:r>
              <w:rPr>
                <w:rFonts w:ascii="맑은 고딕"/>
                <w:b/>
                <w:i w:val="0"/>
                <w:color w:val="000000"/>
                <w:sz w:val="20"/>
              </w:rPr>
              <w:t>[u                        ]</w:t>
            </w:r>
            <w:r>
              <w:rPr>
                <w:rFonts w:ascii="맑은 고딕"/>
                <w:b w:val="0"/>
                <w:i w:val="0"/>
                <w:color w:val="000000"/>
                <w:sz w:val="20"/>
              </w:rPr>
              <w:t xml:space="preserve"> them.</w:t>
            </w:r>
          </w:p>
        </w:tc>
        <w:tc>
          <w:tcPr>
            <w:tcW w:w="5760" w:type="dxa"/>
            <w:tcBorders/>
            <w:vAlign w:val="top"/>
          </w:tcPr>
          <w:p>
            <w:pPr>
              <w:ind w:left="0"/>
              <w:jc w:val="both"/>
              <w:spacing w:after="0" w:line="240"/>
            </w:pPr>
            <w:r>
              <w:rPr>
                <w:rFonts w:ascii="맑은 고딕"/>
                <w:b w:val="0"/>
                <w:i w:val="0"/>
                <w:color w:val="000000"/>
                <w:sz w:val="16"/>
              </w:rPr>
              <w:t>우리가 이러한 종류의 이야기를 들을 때, 우리가 하려고 노력하는 모든 것은 그것들을 이해하는 것이다.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If we are </w:t>
            </w:r>
            <w:r>
              <w:rPr>
                <w:rFonts w:ascii="맑은 고딕"/>
                <w:b w:val="0"/>
                <w:i w:val="0"/>
                <w:color w:val="808080"/>
                <w:sz w:val="14"/>
              </w:rPr>
              <w:t>45</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46</w:t>
            </w:r>
            <w:r>
              <w:rPr>
                <w:rFonts w:ascii="맑은 고딕"/>
                <w:b/>
                <w:i w:val="0"/>
                <w:color w:val="000000"/>
                <w:sz w:val="20"/>
              </w:rPr>
              <w:t>[v                        ]</w:t>
            </w:r>
            <w:r>
              <w:rPr>
                <w:rFonts w:ascii="맑은 고딕"/>
                <w:b w:val="0"/>
                <w:i w:val="0"/>
                <w:color w:val="000000"/>
                <w:sz w:val="20"/>
              </w:rPr>
              <w:t xml:space="preserve"> a movie, for example, understanding the movie means being able to follow what is going on by </w:t>
            </w:r>
            <w:r>
              <w:rPr>
                <w:rFonts w:ascii="맑은 고딕"/>
                <w:b w:val="0"/>
                <w:i w:val="0"/>
                <w:color w:val="808080"/>
                <w:sz w:val="14"/>
              </w:rPr>
              <w:t>47</w:t>
            </w:r>
            <w:r>
              <w:rPr>
                <w:rFonts w:ascii="맑은 고딕"/>
                <w:b/>
                <w:i w:val="0"/>
                <w:color w:val="000000"/>
                <w:sz w:val="20"/>
              </w:rPr>
              <w:t>[r                        ]</w:t>
            </w:r>
            <w:r>
              <w:rPr>
                <w:rFonts w:ascii="맑은 고딕"/>
                <w:b w:val="0"/>
                <w:i w:val="0"/>
                <w:color w:val="000000"/>
                <w:sz w:val="20"/>
              </w:rPr>
              <w:t xml:space="preserve"> what we are </w:t>
            </w:r>
            <w:r>
              <w:rPr>
                <w:rFonts w:ascii="맑은 고딕"/>
                <w:b w:val="0"/>
                <w:i w:val="0"/>
                <w:color w:val="808080"/>
                <w:sz w:val="14"/>
              </w:rPr>
              <w:t>48</w:t>
            </w:r>
            <w:r>
              <w:rPr>
                <w:rFonts w:ascii="맑은 고딕"/>
                <w:b/>
                <w:i w:val="0"/>
                <w:color w:val="000000"/>
                <w:sz w:val="20"/>
              </w:rPr>
              <w:t>[s                        ]</w:t>
            </w:r>
            <w:r>
              <w:rPr>
                <w:rFonts w:ascii="맑은 고딕"/>
                <w:b w:val="0"/>
                <w:i w:val="0"/>
                <w:color w:val="000000"/>
                <w:sz w:val="20"/>
              </w:rPr>
              <w:t xml:space="preserve"> to what we know, learning something from the movie in a very </w:t>
            </w:r>
            <w:r>
              <w:rPr>
                <w:rFonts w:ascii="맑은 고딕"/>
                <w:b w:val="0"/>
                <w:i w:val="0"/>
                <w:color w:val="808080"/>
                <w:sz w:val="14"/>
              </w:rPr>
              <w:t>49</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50</w:t>
            </w:r>
            <w:r>
              <w:rPr>
                <w:rFonts w:ascii="맑은 고딕"/>
                <w:b/>
                <w:i w:val="0"/>
                <w:color w:val="000000"/>
                <w:sz w:val="20"/>
              </w:rPr>
              <w:t>[s                        ]</w:t>
            </w:r>
            <w:r>
              <w:rPr>
                <w:rFonts w:ascii="맑은 고딕"/>
                <w:b w:val="0"/>
                <w:i w:val="0"/>
                <w:color w:val="000000"/>
                <w:sz w:val="20"/>
              </w:rPr>
              <w:t xml:space="preserve"> of learning.</w:t>
            </w:r>
          </w:p>
        </w:tc>
        <w:tc>
          <w:tcPr>
            <w:tcW w:w="5760" w:type="dxa"/>
            <w:tcBorders/>
            <w:vAlign w:val="top"/>
          </w:tcPr>
          <w:p>
            <w:pPr>
              <w:ind w:left="0"/>
              <w:jc w:val="both"/>
              <w:spacing w:after="0" w:line="240"/>
            </w:pPr>
            <w:r>
              <w:rPr>
                <w:rFonts w:ascii="맑은 고딕"/>
                <w:b w:val="0"/>
                <w:i w:val="0"/>
                <w:color w:val="000000"/>
                <w:sz w:val="16"/>
              </w:rPr>
              <w:t>예를 들어, 만일 우리가 영화를 수동적으로 시청한다면 영화를 이해하는 것은 우리가 알고 있는 것에 우리가 보고 있는 것을 연결시킴으로써 진행되는 것을 따르는 것이 가능한 것을 의미하는데, 이것은 배움에 대한 매우 약한 의미에서 영화로부터 어떤 것을 배우는 것이다.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In a conversation, understanding means being able to </w:t>
            </w:r>
            <w:r>
              <w:rPr>
                <w:rFonts w:ascii="맑은 고딕"/>
                <w:b w:val="0"/>
                <w:i w:val="0"/>
                <w:color w:val="808080"/>
                <w:sz w:val="14"/>
              </w:rPr>
              <w:t>51</w:t>
            </w:r>
            <w:r>
              <w:rPr>
                <w:rFonts w:ascii="맑은 고딕"/>
                <w:b/>
                <w:i w:val="0"/>
                <w:color w:val="000000"/>
                <w:sz w:val="20"/>
              </w:rPr>
              <w:t>[r                        ]</w:t>
            </w:r>
            <w:r>
              <w:rPr>
                <w:rFonts w:ascii="맑은 고딕"/>
                <w:b w:val="0"/>
                <w:i w:val="0"/>
                <w:color w:val="000000"/>
                <w:sz w:val="20"/>
              </w:rPr>
              <w:t xml:space="preserve"> to a story.</w:t>
            </w:r>
          </w:p>
        </w:tc>
        <w:tc>
          <w:tcPr>
            <w:tcW w:w="5760" w:type="dxa"/>
            <w:tcBorders/>
            <w:vAlign w:val="top"/>
          </w:tcPr>
          <w:p>
            <w:pPr>
              <w:ind w:left="0"/>
              <w:jc w:val="both"/>
              <w:spacing w:after="0" w:line="240"/>
            </w:pPr>
            <w:r>
              <w:rPr>
                <w:rFonts w:ascii="맑은 고딕"/>
                <w:b w:val="0"/>
                <w:i w:val="0"/>
                <w:color w:val="000000"/>
                <w:sz w:val="16"/>
              </w:rPr>
              <w:t>대화에서 이해하는 것은 이야기에 반응하는 것이 가능한 것을 의미한다.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In both of these cases, then, understanding means attempting to </w:t>
            </w:r>
            <w:r>
              <w:rPr>
                <w:rFonts w:ascii="맑은 고딕"/>
                <w:b w:val="0"/>
                <w:i w:val="0"/>
                <w:color w:val="808080"/>
                <w:sz w:val="14"/>
              </w:rPr>
              <w:t>52</w:t>
            </w:r>
            <w:r>
              <w:rPr>
                <w:rFonts w:ascii="맑은 고딕"/>
                <w:b/>
                <w:i w:val="0"/>
                <w:color w:val="000000"/>
                <w:sz w:val="20"/>
              </w:rPr>
              <w:t>[e                        ]</w:t>
            </w:r>
            <w:r>
              <w:rPr>
                <w:rFonts w:ascii="맑은 고딕"/>
                <w:b w:val="0"/>
                <w:i w:val="0"/>
                <w:color w:val="000000"/>
                <w:sz w:val="20"/>
              </w:rPr>
              <w:t xml:space="preserve"> indexes such that old stories can be </w:t>
            </w:r>
            <w:r>
              <w:rPr>
                <w:rFonts w:ascii="맑은 고딕"/>
                <w:b w:val="0"/>
                <w:i w:val="0"/>
                <w:color w:val="808080"/>
                <w:sz w:val="14"/>
              </w:rPr>
              <w:t>53</w:t>
            </w:r>
            <w:r>
              <w:rPr>
                <w:rFonts w:ascii="맑은 고딕"/>
                <w:b/>
                <w:i w:val="0"/>
                <w:color w:val="000000"/>
                <w:sz w:val="20"/>
              </w:rPr>
              <w:t>[r                        ]</w:t>
            </w:r>
            <w:r>
              <w:rPr>
                <w:rFonts w:ascii="맑은 고딕"/>
                <w:b w:val="0"/>
                <w:i w:val="0"/>
                <w:color w:val="000000"/>
                <w:sz w:val="20"/>
              </w:rPr>
              <w:t xml:space="preserve"> to new ones.</w:t>
            </w:r>
          </w:p>
        </w:tc>
        <w:tc>
          <w:tcPr>
            <w:tcW w:w="5760" w:type="dxa"/>
            <w:tcBorders/>
            <w:vAlign w:val="top"/>
          </w:tcPr>
          <w:p>
            <w:pPr>
              <w:ind w:left="0"/>
              <w:jc w:val="both"/>
              <w:spacing w:after="0" w:line="240"/>
            </w:pPr>
            <w:r>
              <w:rPr>
                <w:rFonts w:ascii="맑은 고딕"/>
                <w:b w:val="0"/>
                <w:i w:val="0"/>
                <w:color w:val="000000"/>
                <w:sz w:val="16"/>
              </w:rPr>
              <w:t>이때 이러한 양쪽의 경우에서, 이해한다는 것은 옛 이야기들이 새로운 이야기들에 연결될 수 있도록 색인을 추출하려고 시도하는 것을 의미한다.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For movies, the </w:t>
            </w:r>
            <w:r>
              <w:rPr>
                <w:rFonts w:ascii="맑은 고딕"/>
                <w:b w:val="0"/>
                <w:i w:val="0"/>
                <w:color w:val="808080"/>
                <w:sz w:val="14"/>
              </w:rPr>
              <w:t>54</w:t>
            </w:r>
            <w:r>
              <w:rPr>
                <w:rFonts w:ascii="맑은 고딕"/>
                <w:b/>
                <w:i w:val="0"/>
                <w:color w:val="000000"/>
                <w:sz w:val="20"/>
              </w:rPr>
              <w:t>[i                        ]</w:t>
            </w:r>
            <w:r>
              <w:rPr>
                <w:rFonts w:ascii="맑은 고딕"/>
                <w:b w:val="0"/>
                <w:i w:val="0"/>
                <w:color w:val="000000"/>
                <w:sz w:val="20"/>
              </w:rPr>
              <w:t xml:space="preserve"> is </w:t>
            </w:r>
            <w:r>
              <w:rPr>
                <w:rFonts w:ascii="맑은 고딕"/>
                <w:b w:val="0"/>
                <w:i w:val="0"/>
                <w:color w:val="808080"/>
                <w:sz w:val="14"/>
              </w:rPr>
              <w:t>55</w:t>
            </w:r>
            <w:r>
              <w:rPr>
                <w:rFonts w:ascii="맑은 고딕"/>
                <w:b/>
                <w:i w:val="0"/>
                <w:color w:val="000000"/>
                <w:sz w:val="20"/>
              </w:rPr>
              <w:t>[r                        ]</w:t>
            </w:r>
            <w:r>
              <w:rPr>
                <w:rFonts w:ascii="맑은 고딕"/>
                <w:b w:val="0"/>
                <w:i w:val="0"/>
                <w:color w:val="000000"/>
                <w:sz w:val="20"/>
              </w:rPr>
              <w:t>.</w:t>
            </w:r>
          </w:p>
        </w:tc>
        <w:tc>
          <w:tcPr>
            <w:tcW w:w="5760" w:type="dxa"/>
            <w:tcBorders/>
            <w:vAlign w:val="top"/>
          </w:tcPr>
          <w:p>
            <w:pPr>
              <w:ind w:left="0"/>
              <w:jc w:val="both"/>
              <w:spacing w:after="0" w:line="240"/>
            </w:pPr>
            <w:r>
              <w:rPr>
                <w:rFonts w:ascii="맑은 고딕"/>
                <w:b w:val="0"/>
                <w:i w:val="0"/>
                <w:color w:val="000000"/>
                <w:sz w:val="16"/>
              </w:rPr>
              <w:t>영화에 있어서 의도는 인식이다.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For conversation, the </w:t>
            </w:r>
            <w:r>
              <w:rPr>
                <w:rFonts w:ascii="맑은 고딕"/>
                <w:b w:val="0"/>
                <w:i w:val="0"/>
                <w:color w:val="808080"/>
                <w:sz w:val="14"/>
              </w:rPr>
              <w:t>56</w:t>
            </w:r>
            <w:r>
              <w:rPr>
                <w:rFonts w:ascii="맑은 고딕"/>
                <w:b/>
                <w:i w:val="0"/>
                <w:color w:val="000000"/>
                <w:sz w:val="20"/>
              </w:rPr>
              <w:t>[i                        ]</w:t>
            </w:r>
            <w:r>
              <w:rPr>
                <w:rFonts w:ascii="맑은 고딕"/>
                <w:b w:val="0"/>
                <w:i w:val="0"/>
                <w:color w:val="000000"/>
                <w:sz w:val="20"/>
              </w:rPr>
              <w:t xml:space="preserve"> is to be able to </w:t>
            </w:r>
            <w:r>
              <w:rPr>
                <w:rFonts w:ascii="맑은 고딕"/>
                <w:b w:val="0"/>
                <w:i w:val="0"/>
                <w:color w:val="808080"/>
                <w:sz w:val="14"/>
              </w:rPr>
              <w:t>57</w:t>
            </w:r>
            <w:r>
              <w:rPr>
                <w:rFonts w:ascii="맑은 고딕"/>
                <w:b/>
                <w:i w:val="0"/>
                <w:color w:val="000000"/>
                <w:sz w:val="20"/>
              </w:rPr>
              <w:t>[r                        ]</w:t>
            </w:r>
            <w:r>
              <w:rPr>
                <w:rFonts w:ascii="맑은 고딕"/>
                <w:b w:val="0"/>
                <w:i w:val="0"/>
                <w:color w:val="000000"/>
                <w:sz w:val="20"/>
              </w:rPr>
              <w:t>.</w:t>
            </w:r>
          </w:p>
        </w:tc>
        <w:tc>
          <w:tcPr>
            <w:tcW w:w="5760" w:type="dxa"/>
            <w:tcBorders/>
            <w:vAlign w:val="top"/>
          </w:tcPr>
          <w:p>
            <w:pPr>
              <w:ind w:left="0"/>
              <w:jc w:val="both"/>
              <w:spacing w:after="0" w:line="240"/>
            </w:pPr>
            <w:r>
              <w:rPr>
                <w:rFonts w:ascii="맑은 고딕"/>
                <w:b w:val="0"/>
                <w:i w:val="0"/>
                <w:color w:val="000000"/>
                <w:sz w:val="16"/>
              </w:rPr>
              <w:t>대화에 있어서 의도는 반응할 수 있는 것이다.</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0"/>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dk1"/>
        <w:left w:val="single" w:sz="4" w:space="0" w:color="000000" w:themeColor="dk1"/>
        <w:bottom w:val="single" w:sz="4" w:space="0" w:color="000000" w:themeColor="dk1"/>
        <w:right w:val="single" w:sz="4" w:space="0" w:color="000000" w:themeColor="dk1"/>
        <w:insideH w:val="single" w:sz="4" w:space="0" w:color="000000" w:themeColor="dk1"/>
        <w:insideV w:val="single" w:sz="4" w:space="0" w:color="000000" w:themeColor="dk1"/>
      </w:tblBorders>
      <w:tblCellMar>
        <w:top w:w="0" w:type="dxa"/>
        <w:left w:w="108" w:type="dxa"/>
        <w:bottom w:w="0" w:type="dxa"/>
        <w:right w:w="108" w:type="dxa"/>
      </w:tblCellMar>
    </w:tblPr>
  </w:style>
  <w:style w:type="table" w:default="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1</cp:revision>
  <dcterms:modified xsi:type="dcterms:W3CDTF">2025-11-18T15:25:14Z</dcterms:modified>
  <cp:version>1100.0100.01</cp:version>
</cp:coreProperties>
</file>