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D17B8" w14:textId="54FA2E93"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볼드체" w:eastAsia="Apple SD 산돌고딕 Neo 볼드체" w:hAnsi="굴림" w:cs="굴림" w:hint="eastAsia"/>
          <w:b/>
          <w:bCs/>
          <w:color w:val="000000"/>
          <w:kern w:val="0"/>
          <w:sz w:val="30"/>
          <w:szCs w:val="30"/>
        </w:rPr>
        <w:t>내용일치</w:t>
      </w:r>
    </w:p>
    <w:p w14:paraId="701EEA20"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6D08AFDB"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t>고</w:t>
      </w:r>
      <w:r w:rsidRPr="000B1614">
        <w:rPr>
          <w:rFonts w:ascii="나눔고딕" w:eastAsia="나눔고딕" w:hAnsi="나눔고딕" w:cs="굴림" w:hint="eastAsia"/>
          <w:b/>
          <w:bCs/>
          <w:color w:val="000000"/>
          <w:kern w:val="0"/>
          <w:sz w:val="22"/>
        </w:rPr>
        <w:t>1 #20</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58DD1802" w14:textId="77777777" w:rsidTr="000B1614">
        <w:trPr>
          <w:trHeight w:val="1428"/>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14F437F"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 and your life and career are likely to stop progressing as a result.</w:t>
            </w:r>
          </w:p>
        </w:tc>
      </w:tr>
    </w:tbl>
    <w:p w14:paraId="34EED966"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1CD15531" w14:textId="36BF24E5" w:rsidR="000B1614"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70487270" w14:textId="77777777" w:rsidR="007672A3" w:rsidRPr="007672A3" w:rsidRDefault="007672A3" w:rsidP="000B1614">
      <w:pPr>
        <w:widowControl/>
        <w:wordWrap/>
        <w:autoSpaceDE/>
        <w:autoSpaceDN/>
        <w:spacing w:after="0" w:line="240" w:lineRule="auto"/>
        <w:jc w:val="left"/>
        <w:rPr>
          <w:rFonts w:ascii="나눔고딕" w:eastAsia="나눔고딕" w:hAnsi="나눔고딕" w:cs="굴림" w:hint="eastAsia"/>
          <w:kern w:val="0"/>
          <w:sz w:val="16"/>
          <w:szCs w:val="16"/>
        </w:rPr>
      </w:pPr>
    </w:p>
    <w:p w14:paraId="25BE0BE6"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Many individuals neglect their personal developmental goals.</w:t>
      </w:r>
    </w:p>
    <w:p w14:paraId="06DB3AE5"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People often consider their learning journey to end post-college.</w:t>
      </w:r>
    </w:p>
    <w:p w14:paraId="236F097B"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After finishing school, personal growth is no longer necessary.</w:t>
      </w:r>
    </w:p>
    <w:p w14:paraId="75CB868D"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There's a common tendency to simply follow a preset life path.</w:t>
      </w:r>
    </w:p>
    <w:p w14:paraId="1BF5CB62"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Ensuring continual growth requires commitment and significant resources.</w:t>
      </w:r>
    </w:p>
    <w:p w14:paraId="3F882154"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16A6454F" w14:textId="5CD371BC" w:rsidR="000B1614" w:rsidRPr="000B1614" w:rsidRDefault="000B1614" w:rsidP="000B1614">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4A16E6BC" w14:textId="77777777" w:rsidR="000B1614" w:rsidRPr="000B1614" w:rsidRDefault="000B1614" w:rsidP="000B1614">
      <w:pPr>
        <w:widowControl/>
        <w:wordWrap/>
        <w:autoSpaceDE/>
        <w:autoSpaceDN/>
        <w:spacing w:before="100" w:after="0" w:line="240" w:lineRule="auto"/>
        <w:jc w:val="left"/>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Many individuals believe their education concludes after college.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People generally create their own paths for personal growth after college.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A well-run company will ensure an employee's continuous personal development.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Personal growth after school requires a voluntary commitment.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Without personal growth, life and career progression is guaranteed.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6B9E9B7A"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32CF4915" w14:textId="77777777" w:rsidR="000B1614" w:rsidRDefault="000B1614">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3EBF87B7" w14:textId="4F600C93"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#21</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54112C27" w14:textId="77777777" w:rsidTr="000B1614">
        <w:trPr>
          <w:trHeight w:val="1429"/>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4C63CA3"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Many people take the commonsense view that color is an objective property of things, or of the light that bounces off them. They say a tree's leaves are green because they reflect green light ― a greenness that is just as real as the leaves. Others argue that color doesn't inhabit the physical world at all but exists only in the eye or mind of the viewer. They maintain that if a tree fell in a forest and no one was there to see it, its leaves would be colorless ― and so would everything else. They say there is no such thing as color; there are only the people who see it. Both positions are, in a way, correct. Color is objective and subjective ― "the place," as Paul Cézanne put it, "where our brain and the universe meet." Color is created when light from the world is registered by the eyes and interpreted by the brain.</w:t>
            </w:r>
          </w:p>
        </w:tc>
      </w:tr>
    </w:tbl>
    <w:p w14:paraId="31D7C66F"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0FE6B0FA"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20201FEB"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0B753D96" w14:textId="6AD38F9E"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commonsense viewpoint perceives color as an objective property.</w:t>
      </w:r>
    </w:p>
    <w:p w14:paraId="2BC85459" w14:textId="65F1687F"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existence of color is solely in the eye or mind of the viewer.</w:t>
      </w:r>
    </w:p>
    <w:p w14:paraId="3F589E4B" w14:textId="76122B66"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Color is exclusively created when the world's light is interpreted by the brain.</w:t>
      </w:r>
    </w:p>
    <w:p w14:paraId="45BD736B" w14:textId="7AA47D66"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Paul Cezanne described color as the meeting place of our brain and universe.</w:t>
      </w:r>
    </w:p>
    <w:p w14:paraId="1001B75A" w14:textId="77E9C82E"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Color only exists if there are people to see it.</w:t>
      </w:r>
    </w:p>
    <w:p w14:paraId="2CE3A541"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24A94FF9" w14:textId="344772E0" w:rsidR="000B1614" w:rsidRPr="000B1614" w:rsidRDefault="000B1614" w:rsidP="000B1614">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3DE46A3D" w14:textId="77777777" w:rsidR="000B1614" w:rsidRPr="000B1614" w:rsidRDefault="000B1614" w:rsidP="000B1614">
      <w:pPr>
        <w:widowControl/>
        <w:wordWrap/>
        <w:autoSpaceDE/>
        <w:autoSpaceDN/>
        <w:spacing w:before="100" w:after="0" w:line="240" w:lineRule="auto"/>
        <w:jc w:val="left"/>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Color is perceived as an objective property by everyone.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According to the commonsense view, leaves are green due to the green light they reflect.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Some believe that without observers, colors would still exist in the world.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Paul Cézanne described color as solely a product of the brain.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Light interpretation by the brain is unnecessary for color creation.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7ECC7ECC"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3179C348" w14:textId="77777777" w:rsidR="000B1614" w:rsidRDefault="000B1614">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062953BF" w14:textId="553370C3"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#22</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5F6C7818" w14:textId="77777777" w:rsidTr="000B1614">
        <w:trPr>
          <w:trHeight w:val="1429"/>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A7E6EC5"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w:t>
            </w:r>
            <w:proofErr w:type="gramStart"/>
            <w:r w:rsidRPr="000B1614">
              <w:rPr>
                <w:rFonts w:ascii="나눔고딕" w:eastAsia="나눔고딕" w:hAnsi="나눔고딕" w:cs="굴림" w:hint="eastAsia"/>
                <w:color w:val="000000"/>
                <w:kern w:val="0"/>
                <w:sz w:val="16"/>
                <w:szCs w:val="16"/>
              </w:rPr>
              <w:t>are</w:t>
            </w:r>
            <w:proofErr w:type="gramEnd"/>
            <w:r w:rsidRPr="000B1614">
              <w:rPr>
                <w:rFonts w:ascii="나눔고딕" w:eastAsia="나눔고딕" w:hAnsi="나눔고딕" w:cs="굴림" w:hint="eastAsia"/>
                <w:color w:val="000000"/>
                <w:kern w:val="0"/>
                <w:sz w:val="16"/>
                <w:szCs w:val="16"/>
              </w:rPr>
              <w:t xml:space="preserve"> those that reveal the human experience. The crucial thing is telling a story, finding the characters, the tension, and the conflict ― not the train timetable or the building blueprint.</w:t>
            </w:r>
          </w:p>
        </w:tc>
      </w:tr>
    </w:tbl>
    <w:p w14:paraId="5F482CB9" w14:textId="27455DDA"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ab/>
      </w:r>
    </w:p>
    <w:p w14:paraId="59F6624A" w14:textId="77777777"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5C25A88B" w14:textId="77777777"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p>
    <w:p w14:paraId="2BBFB969" w14:textId="1B6DB4F6"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Some fiction types require extensive detail gathering</w:t>
      </w:r>
    </w:p>
    <w:p w14:paraId="7538AD9C" w14:textId="5A771FB6"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 polite letter might help gain access to certain locations</w:t>
      </w:r>
    </w:p>
    <w:p w14:paraId="1A6929EB" w14:textId="302F536B"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Recording every single detail is essential in novel writing</w:t>
      </w:r>
    </w:p>
    <w:p w14:paraId="4F79D3BE" w14:textId="0F82B8E6"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Human experiences are the most significant details in a novel</w:t>
      </w:r>
    </w:p>
    <w:p w14:paraId="0FBD02C8" w14:textId="41D72FC1"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It's more about the storytelling than the minute details</w:t>
      </w:r>
    </w:p>
    <w:p w14:paraId="61207591" w14:textId="77777777" w:rsidR="000B1614" w:rsidRPr="007672A3"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p>
    <w:p w14:paraId="25727A9F" w14:textId="354B1D62" w:rsidR="000B1614" w:rsidRPr="000B1614" w:rsidRDefault="000B1614" w:rsidP="000B1614">
      <w:pPr>
        <w:widowControl/>
        <w:tabs>
          <w:tab w:val="left" w:pos="393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6EE8A6A5" w14:textId="77777777" w:rsidR="000B1614" w:rsidRPr="000B1614" w:rsidRDefault="000B1614" w:rsidP="000B1614">
      <w:pPr>
        <w:widowControl/>
        <w:wordWrap/>
        <w:autoSpaceDE/>
        <w:autoSpaceDN/>
        <w:spacing w:before="100" w:after="0" w:line="240" w:lineRule="auto"/>
        <w:jc w:val="left"/>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Research is required for all genres of fiction writing.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Crime fiction writers may have to visit police stations for their research.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It's difficult for authors to find information for their novels.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Including too many details in a novel can bore readers.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most important aspect of a novel is its accurate train timetables.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6E4E084B"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6497A72A" w14:textId="77777777" w:rsidR="000B1614" w:rsidRDefault="000B1614">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42A104EE" w14:textId="340951E6"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#23</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5B71367D" w14:textId="77777777" w:rsidTr="000B1614">
        <w:trPr>
          <w:trHeight w:val="1429"/>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646F6A7"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Nearly everything has to go through your mouth to get to the rest of you, from food and air to bacteria and viruses. A healthy mouth can help your body get what it needs and prevent it from harm ― 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14:paraId="214440BD"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1191387F"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0B310C93"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73BC0BDC" w14:textId="10602291"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Healthy teeth and gums prevent harmful elements from entering your body.</w:t>
      </w:r>
    </w:p>
    <w:p w14:paraId="101FFA6D" w14:textId="1C4E5DD8"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Microorganisms from an unhealthy mouth can travel all over the body.</w:t>
      </w:r>
    </w:p>
    <w:p w14:paraId="35D6D2AF" w14:textId="5001901D"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Oral health is crucial from the moment of a person's creation.</w:t>
      </w:r>
    </w:p>
    <w:p w14:paraId="0D5D4810" w14:textId="176D1BF6"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Poor oral health only affects the mouth, nowhere else in the body.</w:t>
      </w:r>
    </w:p>
    <w:p w14:paraId="4EA24209" w14:textId="4E336679"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Whatever happens in the mouth is a reflection of the body's condition.</w:t>
      </w:r>
    </w:p>
    <w:p w14:paraId="41CC4443"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1F061AFC" w14:textId="546394E2" w:rsidR="006E78C6" w:rsidRPr="000B1614" w:rsidRDefault="006E78C6" w:rsidP="006E78C6">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527458A4"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Only food and air pass through the mouth to the rest of the body.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A healthy mouth can block harmful microorganisms from entering the bloodstream.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Oral health starts to impact life from adolescence.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Issues in the mouth can indicate problems in other body parts.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Microorganisms from the mouth cannot travel to other parts of the body.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54797E71"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50BE24A4" w14:textId="77777777" w:rsidR="000B1614" w:rsidRDefault="000B1614">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53F4A059" w14:textId="7C908EAB"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#24</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3C89726A" w14:textId="77777777" w:rsidTr="000B1614">
        <w:trPr>
          <w:trHeight w:val="1629"/>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6AB8545D"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 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14:paraId="7FF7254B"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53B18206"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5BD5F91E"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3AC2E50A" w14:textId="36808C95"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Humans easily lose interest in repetitive activities.</w:t>
      </w:r>
    </w:p>
    <w:p w14:paraId="61D9951C" w14:textId="67FB0114"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hint="eastAsia"/>
          <w:kern w:val="0"/>
          <w:sz w:val="16"/>
          <w:szCs w:val="16"/>
        </w:rPr>
        <w:t xml:space="preserve"> </w:t>
      </w:r>
      <w:r w:rsidRPr="007672A3">
        <w:rPr>
          <w:rFonts w:ascii="나눔고딕" w:eastAsia="나눔고딕" w:hAnsi="나눔고딕" w:hint="eastAsia"/>
          <w:color w:val="252A34"/>
          <w:sz w:val="16"/>
          <w:szCs w:val="16"/>
          <w:shd w:val="clear" w:color="auto" w:fill="F9FAFB"/>
        </w:rPr>
        <w:t>Boredom allows new stimuli to stand out more.</w:t>
      </w:r>
    </w:p>
    <w:p w14:paraId="733A4343" w14:textId="1435248D"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Our ancestors benefited from focusing on change.</w:t>
      </w:r>
    </w:p>
    <w:p w14:paraId="1D33575B" w14:textId="185D116D"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Pumas are our ancestors' main threat.</w:t>
      </w:r>
    </w:p>
    <w:p w14:paraId="55AAF4D5" w14:textId="4053B20B"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Neurons diminish initial reactions to repeated stimuli.</w:t>
      </w:r>
    </w:p>
    <w:p w14:paraId="1A7F60C1"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4B1336F4" w14:textId="23AF89A2" w:rsidR="006E78C6" w:rsidRPr="000B1614" w:rsidRDefault="006E78C6" w:rsidP="006E78C6">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475EB7D0"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Humans become bored because of changes in our environment.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Neurons in our brain increase their response every time they encounter the same stimulus.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Our ancestors benefited more from noticing stationary objects than moving ones.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Boredom helps us to notice new stimuli more easily.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analogy of turning off a front door light relates to increasing neural excitement.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7BE9349"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32E2592C" w14:textId="77777777" w:rsidR="006E78C6" w:rsidRDefault="006E78C6">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05252081" w14:textId="6426784F"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#29</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093A28B6"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7C5CA530"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Some countries have proposed tougher guidelines for determining brain death when transplantation ― transferring organs to others ― 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14:paraId="173894C7"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747D3050"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01B351FF"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575D4A86" w14:textId="1B0EFDA2"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Some nations suggest stricter rules for confirming brain death.</w:t>
      </w:r>
    </w:p>
    <w:p w14:paraId="3100DAF0" w14:textId="6AE8EE25"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 team of physicians must agree to diagnose death in potential organ donors in certain European countries.</w:t>
      </w:r>
    </w:p>
    <w:p w14:paraId="08DBF505" w14:textId="02D54E56"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Public fear of premature diagnosis of brain death is the sole reason for stricter regulations in organ donation.</w:t>
      </w:r>
    </w:p>
    <w:p w14:paraId="79536D65" w14:textId="7259ABC5"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It is uncertain whether these strict measures lessen or increase public doubts.</w:t>
      </w:r>
    </w:p>
    <w:p w14:paraId="1098BED2" w14:textId="734DF1FE"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Criteria for diagnosing organ donors' death should match the diagnosis criteria for those intended for immediate funeral.</w:t>
      </w:r>
    </w:p>
    <w:p w14:paraId="4EDD2CF8" w14:textId="77777777" w:rsidR="006E78C6" w:rsidRPr="007672A3" w:rsidRDefault="006E78C6" w:rsidP="006E78C6">
      <w:pPr>
        <w:widowControl/>
        <w:wordWrap/>
        <w:autoSpaceDE/>
        <w:autoSpaceDN/>
        <w:spacing w:after="0" w:line="240" w:lineRule="auto"/>
        <w:jc w:val="left"/>
        <w:rPr>
          <w:rFonts w:ascii="나눔고딕" w:eastAsia="나눔고딕" w:hAnsi="나눔고딕" w:cs="굴림"/>
          <w:kern w:val="0"/>
          <w:sz w:val="16"/>
          <w:szCs w:val="16"/>
        </w:rPr>
      </w:pPr>
    </w:p>
    <w:p w14:paraId="3DD30044" w14:textId="16130628" w:rsidR="006E78C6" w:rsidRPr="000B1614" w:rsidRDefault="006E78C6" w:rsidP="006E78C6">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70B054C8"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A group of doctors must agree on brain death before organ transplantation.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All European countries have implemented strict legal requirements for diagnosing death.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The strict regulations are designed to prevent people from worrying about organ donation.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The public's doubts about brain death diagnoses have decreased due to tougher guidelines.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criteria for diagnosing death should differ between organ donors and non-donors.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37B1693A"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542166CC" w14:textId="77777777" w:rsidR="006E78C6" w:rsidRDefault="006E78C6">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2C1EB78E" w14:textId="61AD65A5"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#30</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5DB0E0A9"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1748220"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14:paraId="65A7A7D5"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53D3434D"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6AC9CC58"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5AB130F9" w14:textId="6D09A47D"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Minimalism is about giving up everything modern.</w:t>
      </w:r>
    </w:p>
    <w:p w14:paraId="5AB0949A" w14:textId="0CBDF0B9"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Minimalism can cause momentary sadness.</w:t>
      </w:r>
    </w:p>
    <w:p w14:paraId="4341B11C" w14:textId="0AD8EA60"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Minimalists value unused items.</w:t>
      </w:r>
    </w:p>
    <w:p w14:paraId="4A345EDB" w14:textId="53CCE90D"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Minimalism does not hurt emotions.</w:t>
      </w:r>
    </w:p>
    <w:p w14:paraId="5627CFAC" w14:textId="20AE1525"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Attachment to possessions can breed insecurity.</w:t>
      </w:r>
    </w:p>
    <w:p w14:paraId="5056EAB3"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78BB5DE8" w14:textId="3176C07A" w:rsidR="003709AC" w:rsidRPr="000B1614" w:rsidRDefault="003709AC" w:rsidP="003709AC">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6BDE7A8E"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Minimalism is about getting rid of all possessions, regardless of their value.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People's attachment to their belongings can make minimalism seem unappealing.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Human beings do not attach emotional significance to objects.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The practice of minimalism is intended to harm one's emotions.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Minimalists believe you should get rid of modern conveniences.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5110942B"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7B882B98" w14:textId="77777777" w:rsidR="003709AC" w:rsidRDefault="003709AC">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041115C2" w14:textId="4AC17A93"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#31</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25C88D57"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E7C68AE"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14:paraId="19E309F1"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60828EAC"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0BA84982"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5218BEB7" w14:textId="6834B095"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George M. Stratton was a notable psychologist who conducted self-experiments.</w:t>
      </w:r>
    </w:p>
    <w:p w14:paraId="1A595F0E" w14:textId="6FBA1A25"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Stratton's glasses flipped his view of the world upside down.</w:t>
      </w:r>
    </w:p>
    <w:p w14:paraId="71A05720" w14:textId="0028492F"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Stratton's vision adjusted to the reversed stimuli after some time.</w:t>
      </w:r>
    </w:p>
    <w:p w14:paraId="2F3B6BEC" w14:textId="25C67222"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When he removed his glasses, Stratton had to endure permanent problems.</w:t>
      </w:r>
    </w:p>
    <w:p w14:paraId="15A81BF9" w14:textId="61BBBBAD"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With time, Stratton was able to go back to normal life without his reversing glasses.</w:t>
      </w:r>
    </w:p>
    <w:p w14:paraId="6D45CDC3"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7B90B720" w14:textId="29F3956C" w:rsidR="003709AC" w:rsidRPr="000B1614" w:rsidRDefault="003709AC" w:rsidP="003709AC">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36011308" w14:textId="77777777" w:rsidR="000B1614" w:rsidRPr="000B1614" w:rsidRDefault="000B1614" w:rsidP="000B1614">
      <w:pPr>
        <w:widowControl/>
        <w:wordWrap/>
        <w:autoSpaceDE/>
        <w:autoSpaceDN/>
        <w:spacing w:before="100" w:after="0" w:line="240" w:lineRule="auto"/>
        <w:jc w:val="left"/>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George M. Stratton was a psychologist who studied the visual system.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Stratton's experiment with reversing glasses lasted only a few hours.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Stratton had no issues eating with a fork while wearing the glasses.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Stratton was able to see his environment normally by focusing, even with the glasses 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After removing the glasses, Stratton permanently struggled with reaching for objects.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6243E163"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30C35426" w14:textId="77777777" w:rsidR="003709AC" w:rsidRDefault="003709AC">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612A77BE" w14:textId="00B81326"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#32</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0A5274A8"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54099A1"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14:paraId="1852093B"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02DD2451"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78C6EC79"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026ACEE1" w14:textId="210810EB"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Half of the participants were told to search for answers online.</w:t>
      </w:r>
    </w:p>
    <w:p w14:paraId="568F4DF3" w14:textId="18FCE000"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Participants who used the internet rated themselves more knowledgeable.</w:t>
      </w:r>
    </w:p>
    <w:p w14:paraId="52AE56AB" w14:textId="1957D984"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study's second part asked questions related to the first part.</w:t>
      </w:r>
    </w:p>
    <w:p w14:paraId="053FC47A" w14:textId="528CC79F"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study aimed to investigate the impact of internet on confidence.</w:t>
      </w:r>
    </w:p>
    <w:p w14:paraId="7A613470" w14:textId="59F23849"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participants who used internet had no advantage in the second part.</w:t>
      </w:r>
    </w:p>
    <w:p w14:paraId="7E25AEC2"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54D31E3D" w14:textId="06AE5545" w:rsidR="003709AC" w:rsidRPr="000B1614" w:rsidRDefault="003709AC" w:rsidP="003709AC">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1E38D8C1"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All participants were allowed to use the internet for the first set of questions.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The second set of questions was related to the moon's phases.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Participants who used the internet felt less confident in their knowledge.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The study concluded that access to the internet can inflate self-perceived knowledge.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Participants were more knowledgeable about Swiss cheese holes after the study.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05E0200F"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0E1AF46F" w14:textId="77777777" w:rsidR="003709AC" w:rsidRDefault="003709AC">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023A9EEB" w14:textId="0C2BF9CD"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#33</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00201078"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DEF4B14"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14:paraId="692479AC"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480C7B87"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21EBBC51"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6BA433D5" w14:textId="3BB31979"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Bateson says focusing on features helps understanding the world.</w:t>
      </w:r>
    </w:p>
    <w:p w14:paraId="15656C5D" w14:textId="23DB4332" w:rsidR="003709AC" w:rsidRPr="007672A3" w:rsidRDefault="003709AC" w:rsidP="003709AC">
      <w:pPr>
        <w:widowControl/>
        <w:tabs>
          <w:tab w:val="left" w:pos="1776"/>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hint="eastAsia"/>
          <w:kern w:val="0"/>
          <w:sz w:val="16"/>
          <w:szCs w:val="16"/>
        </w:rPr>
        <w:t xml:space="preserve"> </w:t>
      </w:r>
      <w:r w:rsidRPr="007672A3">
        <w:rPr>
          <w:rFonts w:ascii="나눔고딕" w:eastAsia="나눔고딕" w:hAnsi="나눔고딕" w:hint="eastAsia"/>
          <w:color w:val="252A34"/>
          <w:sz w:val="16"/>
          <w:szCs w:val="16"/>
          <w:shd w:val="clear" w:color="auto" w:fill="F9FAFB"/>
        </w:rPr>
        <w:t>The platypus can be observed as an individual or species.</w:t>
      </w:r>
    </w:p>
    <w:p w14:paraId="6EFAFA88" w14:textId="6D820BF1"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We need extra tools to view aspects of the platypus.</w:t>
      </w:r>
    </w:p>
    <w:p w14:paraId="2D6A2FF0" w14:textId="697E41B2"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Multiple perspectives can be simultaneously adopted.</w:t>
      </w:r>
    </w:p>
    <w:p w14:paraId="5DBDDFD4" w14:textId="1D7E008B"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Emphasizing certain features means ignoring others.</w:t>
      </w:r>
    </w:p>
    <w:p w14:paraId="5840B975"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511DBE60" w14:textId="4617977E" w:rsidR="003709AC" w:rsidRPr="000B1614" w:rsidRDefault="003709AC" w:rsidP="003709AC">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375CB086"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Gregory Bateson believes we understand the world by ignoring all its features.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79ECE24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(2) According to Bateson, it's impossible to focus on both individual hairs and entire ecosystems simultaneously.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0FB11F8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(3) Bateson suggests that we can only view the platypus as an individual, not as part of a species.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91322D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(4) We might need extra tools to examine a platypus's hair closely or its role in an ecosystem.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0E2C265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(5) Bateson implies that focusing on certain aspects means we fully understand an object.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4EC78CBB"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5AE9959B" w14:textId="77777777" w:rsidR="003709AC" w:rsidRDefault="003709AC">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586EB374" w14:textId="0F6CC5B6"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#34</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2B993F79"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29E75AF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14:paraId="3124CFF6"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18691E57"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13BDBD03"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7108CD0E" w14:textId="7D3DD52C"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009157D0" w:rsidRPr="007672A3">
        <w:rPr>
          <w:rFonts w:ascii="나눔고딕" w:eastAsia="나눔고딕" w:hAnsi="나눔고딕" w:hint="eastAsia"/>
          <w:color w:val="252A34"/>
          <w:sz w:val="16"/>
          <w:szCs w:val="16"/>
          <w:shd w:val="clear" w:color="auto" w:fill="F9FAFB"/>
        </w:rPr>
        <w:t>Plato's realism involves every aspect of experience.</w:t>
      </w:r>
    </w:p>
    <w:p w14:paraId="79AF73AD" w14:textId="1E102D75"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009157D0" w:rsidRPr="007672A3">
        <w:rPr>
          <w:rFonts w:ascii="나눔고딕" w:eastAsia="나눔고딕" w:hAnsi="나눔고딕" w:hint="eastAsia"/>
          <w:color w:val="252A34"/>
          <w:sz w:val="16"/>
          <w:szCs w:val="16"/>
          <w:shd w:val="clear" w:color="auto" w:fill="F9FAFB"/>
        </w:rPr>
        <w:t>Plato questioned the nature of circles.</w:t>
      </w:r>
    </w:p>
    <w:p w14:paraId="5AF5B77F" w14:textId="0C6F475C"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009157D0" w:rsidRPr="007672A3">
        <w:rPr>
          <w:rFonts w:ascii="나눔고딕" w:eastAsia="나눔고딕" w:hAnsi="나눔고딕" w:hint="eastAsia"/>
          <w:color w:val="252A34"/>
          <w:sz w:val="16"/>
          <w:szCs w:val="16"/>
          <w:shd w:val="clear" w:color="auto" w:fill="F9FAFB"/>
        </w:rPr>
        <w:t>The physical circles Plato observed were flawed and decayed over time.</w:t>
      </w:r>
    </w:p>
    <w:p w14:paraId="1F8D6286" w14:textId="26722378"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009157D0" w:rsidRPr="007672A3">
        <w:rPr>
          <w:rFonts w:ascii="나눔고딕" w:eastAsia="나눔고딕" w:hAnsi="나눔고딕" w:hint="eastAsia"/>
          <w:color w:val="252A34"/>
          <w:sz w:val="16"/>
          <w:szCs w:val="16"/>
          <w:shd w:val="clear" w:color="auto" w:fill="F9FAFB"/>
        </w:rPr>
        <w:t>Perfect circles exist in the observable reality around us.</w:t>
      </w:r>
    </w:p>
    <w:p w14:paraId="0E096AED" w14:textId="06D1BCD6"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009157D0" w:rsidRPr="007672A3">
        <w:rPr>
          <w:rFonts w:ascii="나눔고딕" w:eastAsia="나눔고딕" w:hAnsi="나눔고딕" w:hint="eastAsia"/>
          <w:color w:val="252A34"/>
          <w:sz w:val="16"/>
          <w:szCs w:val="16"/>
          <w:shd w:val="clear" w:color="auto" w:fill="F9FAFB"/>
        </w:rPr>
        <w:t>Plato's belief was that Forms or universals comprise the unseen perfect reality.</w:t>
      </w:r>
    </w:p>
    <w:p w14:paraId="1A57BB13" w14:textId="77777777" w:rsidR="003709AC" w:rsidRPr="007672A3" w:rsidRDefault="003709AC" w:rsidP="003709AC">
      <w:pPr>
        <w:widowControl/>
        <w:wordWrap/>
        <w:autoSpaceDE/>
        <w:autoSpaceDN/>
        <w:spacing w:after="0" w:line="240" w:lineRule="auto"/>
        <w:jc w:val="left"/>
        <w:rPr>
          <w:rFonts w:ascii="나눔고딕" w:eastAsia="나눔고딕" w:hAnsi="나눔고딕" w:cs="굴림"/>
          <w:kern w:val="0"/>
          <w:sz w:val="16"/>
          <w:szCs w:val="16"/>
        </w:rPr>
      </w:pPr>
    </w:p>
    <w:p w14:paraId="4B5DF3DF" w14:textId="32B08B7D" w:rsidR="003709AC" w:rsidRPr="000B1614" w:rsidRDefault="003709AC" w:rsidP="003709AC">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6C4AE363"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(1) Plato's realism is only applicable to mathematical objects.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100230B3"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(2) According to Plato, physical circles can be perfect.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3F12ED83"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(3) Plato believed in an unseen reality where perfect forms exist.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p>
    <w:p w14:paraId="542E940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(4) Physical objects are subject to change and decay, according to Plato.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9F2B24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(5) Plato thought that the world we see is the true reality.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0EAE3BCB"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7CC9BE7B" w14:textId="77777777" w:rsidR="003709AC" w:rsidRDefault="003709AC">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4D3880BC" w14:textId="326F8EE5"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#35</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6840D84E" w14:textId="77777777" w:rsidTr="000B1614">
        <w:trPr>
          <w:trHeight w:val="1429"/>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0BAF89A9"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14:paraId="1AB72638"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4BE70951"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795D373F"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p>
    <w:p w14:paraId="081D6F64" w14:textId="2A3EEC2B"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More data helps in making more accurate predictions.</w:t>
      </w:r>
    </w:p>
    <w:p w14:paraId="6C46FA69" w14:textId="72531ECF" w:rsidR="009157D0" w:rsidRPr="007672A3" w:rsidRDefault="009157D0" w:rsidP="009157D0">
      <w:pPr>
        <w:widowControl/>
        <w:tabs>
          <w:tab w:val="left" w:pos="2592"/>
        </w:tabs>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Repeating an experiment increases the probability of a win.</w:t>
      </w:r>
    </w:p>
    <w:p w14:paraId="7A0178FD" w14:textId="0DC15F0F"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Roulette results tend to align with the actual chances of winning over time.</w:t>
      </w:r>
    </w:p>
    <w:p w14:paraId="258B8303" w14:textId="28F45A2E"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Car insurers use a large pool of data for assessment.</w:t>
      </w:r>
    </w:p>
    <w:p w14:paraId="742DE2BA" w14:textId="7641D500"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Casino and insurance industries depend on the law of large numbers.</w:t>
      </w:r>
    </w:p>
    <w:p w14:paraId="1F5FF534"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p>
    <w:p w14:paraId="64DF1688" w14:textId="3F4E9AA4" w:rsidR="009157D0" w:rsidRPr="000B1614" w:rsidRDefault="009157D0" w:rsidP="009157D0">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7F41EBCF"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The law of large numbers suggests that limited data is adequate for making predictions.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Repeated experiments will generally bring the average results closer to reality.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Beginner's luck in roulette is an example of the law of large numbers in action.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Car insurers use the law of large numbers to predict accidents based on limited criteria.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law of large numbers helps industries manage the balance between wins and losses.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F00709E"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3B1A20D9" w14:textId="77777777" w:rsidR="009157D0" w:rsidRDefault="009157D0">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6EED2028" w14:textId="482E8110"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#36</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4AA88E98" w14:textId="77777777" w:rsidTr="000B1614">
        <w:trPr>
          <w:trHeight w:val="1824"/>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9F798AB"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14:paraId="3F733915"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3A5DE673"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3F5E9EBF"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p>
    <w:p w14:paraId="2BFCDE7A" w14:textId="168B359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prefrontal cortex matures later in adolescence.</w:t>
      </w:r>
    </w:p>
    <w:p w14:paraId="1EEFC70A" w14:textId="15C6282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limbic system plays a minimal role in emotional responses.</w:t>
      </w:r>
    </w:p>
    <w:p w14:paraId="6FB38081" w14:textId="50CC35F8"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Bad teenage decisions may be a result of an immature brain.</w:t>
      </w:r>
    </w:p>
    <w:p w14:paraId="5455C5B4" w14:textId="3CD0C13C"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prefrontal cortex is responsible for modifying initially angry texts.</w:t>
      </w:r>
    </w:p>
    <w:p w14:paraId="798E7982" w14:textId="33D48553"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limbic system's early development influences decision-making.</w:t>
      </w:r>
    </w:p>
    <w:p w14:paraId="69D85860" w14:textId="77777777" w:rsidR="009157D0" w:rsidRPr="007672A3" w:rsidRDefault="009157D0" w:rsidP="009157D0">
      <w:pPr>
        <w:widowControl/>
        <w:wordWrap/>
        <w:autoSpaceDE/>
        <w:autoSpaceDN/>
        <w:spacing w:after="0" w:line="240" w:lineRule="auto"/>
        <w:jc w:val="left"/>
        <w:rPr>
          <w:rFonts w:ascii="나눔고딕" w:eastAsia="나눔고딕" w:hAnsi="나눔고딕" w:cs="굴림"/>
          <w:kern w:val="0"/>
          <w:sz w:val="16"/>
          <w:szCs w:val="16"/>
        </w:rPr>
      </w:pPr>
    </w:p>
    <w:p w14:paraId="254556BA" w14:textId="2BC3474C" w:rsidR="009157D0" w:rsidRPr="000B1614" w:rsidRDefault="009157D0" w:rsidP="009157D0">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4261A8A1"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The prefrontal cortex matures before the limbic system in adolescents.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The limbic system has a significant role in processing emotions.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Teenagers often rely on logical thinking over emotional responses when making decisions.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The prefrontal cortex helps modify impulsive reactions.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Adolescent decision-making is not impacted by the maturity of the brain.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378F05B3"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4C6CE6A1" w14:textId="77777777" w:rsidR="009157D0" w:rsidRDefault="009157D0">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04DA7C5F" w14:textId="5ED27F5C"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#37</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1570005E"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CE201E8"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14:paraId="04CADCE2"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39BFA1C5"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07ADE1BB"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34B96A46" w14:textId="7CC351C3"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Facial recognition still has limitations despite major progress.</w:t>
      </w:r>
    </w:p>
    <w:p w14:paraId="482EC0C4" w14:textId="05965871"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texture of a person's face may change over time.</w:t>
      </w:r>
    </w:p>
    <w:p w14:paraId="44A60807" w14:textId="1EE9794A"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All face biometric systems are immune to weight changes.</w:t>
      </w:r>
    </w:p>
    <w:p w14:paraId="308ED2CE" w14:textId="03609899"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There are models for digitally aging or de-aging faces.</w:t>
      </w:r>
    </w:p>
    <w:p w14:paraId="7239EFA4" w14:textId="410611FB"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database used during learning greatly affects the result.</w:t>
      </w:r>
    </w:p>
    <w:p w14:paraId="33AB595F"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35032F13" w14:textId="4F904F7A" w:rsidR="009E4731" w:rsidRPr="000B1614" w:rsidRDefault="009E4731" w:rsidP="009E4731">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75888F8F"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Facial recognition technology has no limitations in identification performance.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A database with insufficient instances can negatively impact results.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Enrollment over 10 years ago has no effect on facial recognition performance.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Weight changes do not affect the appearance of the face.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Researchers have created models to address changes in facial characteristics over time.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2F84967"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5933B1AE" w14:textId="77777777" w:rsidR="009E4731" w:rsidRDefault="009E4731">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5A24AFFC" w14:textId="501538DF"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#38</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6F201CDD"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4C803FE5"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14:paraId="3E0040F9"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5AD59A23"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4F8709D7"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0A916C74" w14:textId="1ED310D5"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diversity of our food diminished due to natural occurrences.</w:t>
      </w:r>
    </w:p>
    <w:p w14:paraId="07FA4E79" w14:textId="6A05433F"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Post-World War II era experienced the biggest loss of crop diversities.</w:t>
      </w:r>
    </w:p>
    <w:p w14:paraId="28A13181" w14:textId="3CBF63B1"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Traditional grain varieties were substituted by much productive ones.</w:t>
      </w:r>
    </w:p>
    <w:p w14:paraId="4AF4E885" w14:textId="35842823"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Grain production tripled due to enhanced crop strategies.</w:t>
      </w:r>
    </w:p>
    <w:p w14:paraId="30891B2C" w14:textId="7C91998A"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Greater uniformity in crops increases their vulnerability to external disasters.</w:t>
      </w:r>
    </w:p>
    <w:p w14:paraId="16E42D32"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0344A3A5" w14:textId="4AA69235" w:rsidR="009E4731" w:rsidRPr="000B1614" w:rsidRDefault="009E4731" w:rsidP="009E4731">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2AC95F82"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The loss of crop diversity occurred before the Second World War.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Crop scientists aimed to alleviate hunger by increasing grain production.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The human population decreased between 1970 and 2020.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A more diverse selection of crops is less vulnerable to disasters.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strategy to produce grains in large quantities was initially unsuccessful.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0A61C9E8"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1A07B876" w14:textId="77777777" w:rsidR="009E4731" w:rsidRDefault="009E4731">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648B8E4A" w14:textId="538B173F"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#39</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6D8F859B"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58DE91E3"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 xml:space="preserve">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w:t>
            </w:r>
            <w:proofErr w:type="spellStart"/>
            <w:r w:rsidRPr="000B1614">
              <w:rPr>
                <w:rFonts w:ascii="나눔고딕" w:eastAsia="나눔고딕" w:hAnsi="나눔고딕" w:cs="굴림" w:hint="eastAsia"/>
                <w:color w:val="000000"/>
                <w:kern w:val="0"/>
                <w:sz w:val="16"/>
                <w:szCs w:val="16"/>
              </w:rPr>
              <w:t>colour</w:t>
            </w:r>
            <w:proofErr w:type="spellEnd"/>
            <w:r w:rsidRPr="000B1614">
              <w:rPr>
                <w:rFonts w:ascii="나눔고딕" w:eastAsia="나눔고딕" w:hAnsi="나눔고딕" w:cs="굴림" w:hint="eastAsia"/>
                <w:color w:val="000000"/>
                <w:kern w:val="0"/>
                <w:sz w:val="16"/>
                <w:szCs w:val="16"/>
              </w:rPr>
              <w:t xml:space="preserve">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14:paraId="36058AD6"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666EA3F7"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3D952594"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1DCF795B" w14:textId="0C960C90"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Cuba won 3 of 5 Olympic Games between 1940 and 2000.</w:t>
      </w:r>
    </w:p>
    <w:p w14:paraId="3B6F62B0" w14:textId="79CC31E5"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Cubans' uniforms were entirely red.</w:t>
      </w:r>
    </w:p>
    <w:p w14:paraId="3B29D07B" w14:textId="0C7B35E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Cuban national team's performance declined after a uniform change.</w:t>
      </w:r>
    </w:p>
    <w:p w14:paraId="4E2FD0A8" w14:textId="01F24A7A"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North American baseball uniforms are typically grey or white.</w:t>
      </w:r>
    </w:p>
    <w:p w14:paraId="1B648BEF" w14:textId="0AAA5101"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international baseball scene was dominated by North America in the last century.</w:t>
      </w:r>
    </w:p>
    <w:p w14:paraId="7B590D90" w14:textId="77777777" w:rsidR="009E4731" w:rsidRPr="007672A3" w:rsidRDefault="009E4731" w:rsidP="009E4731">
      <w:pPr>
        <w:widowControl/>
        <w:wordWrap/>
        <w:autoSpaceDE/>
        <w:autoSpaceDN/>
        <w:spacing w:after="0" w:line="240" w:lineRule="auto"/>
        <w:jc w:val="left"/>
        <w:rPr>
          <w:rFonts w:ascii="나눔고딕" w:eastAsia="나눔고딕" w:hAnsi="나눔고딕" w:cs="굴림"/>
          <w:kern w:val="0"/>
          <w:sz w:val="16"/>
          <w:szCs w:val="16"/>
        </w:rPr>
      </w:pPr>
    </w:p>
    <w:p w14:paraId="5AA11AEC" w14:textId="226A40EE" w:rsidR="009E4731" w:rsidRPr="000B1614" w:rsidRDefault="009E4731" w:rsidP="009E4731">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0DAC1394"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Cuba won every World Cup in baseball between 1940 and 2000.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Cuban baseball uniforms were traditionally grey or white.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The Cuban national team has been less successful since they changed their uniforms.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Cuba's baseball team always wore red uniforms in the Olympics.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Changing a team's brand or image can never have negative effects.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D77D475"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61CF3FC1" w14:textId="77777777" w:rsidR="009E4731" w:rsidRDefault="009E4731">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191E4F1E" w14:textId="6149A86D"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#40</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0AA5A5DE" w14:textId="77777777" w:rsidTr="000B1614">
        <w:trPr>
          <w:trHeight w:val="1626"/>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3ACDF7BB"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14:paraId="0FD8DC77"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36822B02"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3AB8ABA4"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p>
    <w:p w14:paraId="599D8A18" w14:textId="5A17CD60"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Cultural evolution models initially drew significant parallels with genetic principles.</w:t>
      </w:r>
    </w:p>
    <w:p w14:paraId="0BC79A8E" w14:textId="6ECD74D6"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Cultural and genetic transmission are identical in their processes.</w:t>
      </w:r>
    </w:p>
    <w:p w14:paraId="0380F947" w14:textId="0E185FE8"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Cultural transmission rules do not strictly emulate those of genetic transmission.</w:t>
      </w:r>
    </w:p>
    <w:p w14:paraId="05E7DB68" w14:textId="4660845B"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 child can inherit cultural traits beyond its biological parents.</w:t>
      </w:r>
    </w:p>
    <w:p w14:paraId="2AD8EA9E" w14:textId="34DDC49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Cultural traits' pervasiveness in society may influence an individual's acquisition of said traits.</w:t>
      </w:r>
    </w:p>
    <w:p w14:paraId="5EAD6DF6"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p>
    <w:p w14:paraId="68DDCA12" w14:textId="3E6069E8" w:rsidR="007672A3" w:rsidRPr="000B1614" w:rsidRDefault="007672A3" w:rsidP="007672A3">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0D8E7828"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Cultural evolution models originally ignored genetic concepts.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Cultural patterns can be compared to genetic processes.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나눔고딕"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Cultural transmission always follows genetic transmission rules.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A child has a 50% chance of inheriting either parent's cultural trait.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Nonparental figures can influence a child's cultural traits.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1E662BAD" w14:textId="77777777" w:rsidR="007672A3" w:rsidRDefault="007672A3">
      <w:pPr>
        <w:widowControl/>
        <w:wordWrap/>
        <w:autoSpaceDE/>
        <w:autoSpaceDN/>
        <w:rPr>
          <w:rFonts w:ascii="Apple SD 산돌고딕 Neo 일반체" w:eastAsia="Apple SD 산돌고딕 Neo 일반체" w:hAnsi="굴림" w:cs="굴림"/>
          <w:b/>
          <w:bCs/>
          <w:color w:val="000000"/>
          <w:kern w:val="0"/>
          <w:sz w:val="22"/>
        </w:rPr>
      </w:pPr>
      <w:r>
        <w:rPr>
          <w:rFonts w:ascii="Apple SD 산돌고딕 Neo 일반체" w:eastAsia="Apple SD 산돌고딕 Neo 일반체" w:hAnsi="굴림" w:cs="굴림"/>
          <w:b/>
          <w:bCs/>
          <w:color w:val="000000"/>
          <w:kern w:val="0"/>
          <w:sz w:val="22"/>
        </w:rPr>
        <w:br w:type="page"/>
      </w:r>
    </w:p>
    <w:p w14:paraId="2DA44F7A" w14:textId="25468B99"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22"/>
        </w:rPr>
        <w:lastRenderedPageBreak/>
        <w:t>고</w:t>
      </w:r>
      <w:r w:rsidRPr="000B1614">
        <w:rPr>
          <w:rFonts w:ascii="나눔고딕" w:eastAsia="나눔고딕" w:hAnsi="나눔고딕" w:cs="굴림" w:hint="eastAsia"/>
          <w:b/>
          <w:bCs/>
          <w:color w:val="000000"/>
          <w:kern w:val="0"/>
          <w:sz w:val="22"/>
        </w:rPr>
        <w:t>1 #41~42</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B1614" w:rsidRPr="000B1614" w14:paraId="2A085477" w14:textId="77777777" w:rsidTr="000B1614">
        <w:trPr>
          <w:trHeight w:val="2220"/>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14:paraId="1389D6F6" w14:textId="77777777" w:rsidR="000B1614" w:rsidRPr="000B1614" w:rsidRDefault="000B1614" w:rsidP="000B1614">
            <w:pPr>
              <w:widowControl/>
              <w:wordWrap/>
              <w:autoSpaceDE/>
              <w:autoSpaceDN/>
              <w:spacing w:after="0" w:line="240" w:lineRule="auto"/>
              <w:rPr>
                <w:rFonts w:ascii="나눔고딕" w:eastAsia="나눔고딕" w:hAnsi="나눔고딕" w:cs="굴림"/>
                <w:kern w:val="0"/>
                <w:sz w:val="16"/>
                <w:szCs w:val="16"/>
              </w:rPr>
            </w:pPr>
            <w:r w:rsidRPr="000B1614">
              <w:rPr>
                <w:rFonts w:ascii="나눔고딕" w:eastAsia="나눔고딕" w:hAnsi="나눔고딕" w:cs="굴림" w:hint="eastAsia"/>
                <w:color w:val="000000"/>
                <w:kern w:val="0"/>
                <w:sz w:val="16"/>
                <w:szCs w:val="16"/>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14:paraId="1C9D1C72" w14:textId="77777777" w:rsidR="000B1614" w:rsidRPr="007672A3" w:rsidRDefault="000B1614" w:rsidP="000B1614">
      <w:pPr>
        <w:widowControl/>
        <w:wordWrap/>
        <w:autoSpaceDE/>
        <w:autoSpaceDN/>
        <w:spacing w:after="0" w:line="240" w:lineRule="auto"/>
        <w:jc w:val="left"/>
        <w:rPr>
          <w:rFonts w:ascii="나눔고딕" w:eastAsia="나눔고딕" w:hAnsi="나눔고딕" w:cs="굴림"/>
          <w:kern w:val="0"/>
          <w:sz w:val="16"/>
          <w:szCs w:val="16"/>
        </w:rPr>
      </w:pPr>
    </w:p>
    <w:p w14:paraId="2F0AFEBD"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kern w:val="0"/>
          <w:sz w:val="16"/>
          <w:szCs w:val="16"/>
        </w:rPr>
        <w:t>1. 윗글의 내용과 일치하지 않는 것은?</w:t>
      </w:r>
    </w:p>
    <w:p w14:paraId="53DB5AD2"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p>
    <w:p w14:paraId="2138130B" w14:textId="0C067E1C"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①</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A ball's movement in the air is affected by three forces.</w:t>
      </w:r>
    </w:p>
    <w:p w14:paraId="7F3F3DEC" w14:textId="7F7CAAB1"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②</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 path of a ball represents the working of one particular force.</w:t>
      </w:r>
    </w:p>
    <w:p w14:paraId="38377807" w14:textId="653FDC6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③</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There's a joint action in the total action of three forces.</w:t>
      </w:r>
    </w:p>
    <w:p w14:paraId="43047098" w14:textId="51B53F5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④</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Group behavior reveals individual traits that wouldn't otherwise be seen.</w:t>
      </w:r>
    </w:p>
    <w:p w14:paraId="1C605F12" w14:textId="5C0DC58A"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r w:rsidRPr="007672A3">
        <w:rPr>
          <w:rFonts w:ascii="나눔고딕" w:eastAsia="나눔고딕" w:hAnsi="나눔고딕" w:cs="굴림" w:hint="eastAsia"/>
          <w:kern w:val="0"/>
          <w:sz w:val="16"/>
          <w:szCs w:val="16"/>
        </w:rPr>
        <w:t>⑤</w:t>
      </w:r>
      <w:r w:rsidRPr="007672A3">
        <w:rPr>
          <w:rFonts w:ascii="나눔고딕" w:eastAsia="나눔고딕" w:hAnsi="나눔고딕" w:cs="굴림"/>
          <w:kern w:val="0"/>
          <w:sz w:val="16"/>
          <w:szCs w:val="16"/>
        </w:rPr>
        <w:t xml:space="preserve"> </w:t>
      </w:r>
      <w:r w:rsidRPr="007672A3">
        <w:rPr>
          <w:rFonts w:ascii="나눔고딕" w:eastAsia="나눔고딕" w:hAnsi="나눔고딕" w:hint="eastAsia"/>
          <w:color w:val="252A34"/>
          <w:sz w:val="16"/>
          <w:szCs w:val="16"/>
          <w:shd w:val="clear" w:color="auto" w:fill="F9FAFB"/>
        </w:rPr>
        <w:t>Human individuals in isolation would reveal their competitive tendencies.</w:t>
      </w:r>
    </w:p>
    <w:p w14:paraId="382C05F0" w14:textId="77777777" w:rsidR="007672A3" w:rsidRPr="007672A3" w:rsidRDefault="007672A3" w:rsidP="007672A3">
      <w:pPr>
        <w:widowControl/>
        <w:wordWrap/>
        <w:autoSpaceDE/>
        <w:autoSpaceDN/>
        <w:spacing w:after="0" w:line="240" w:lineRule="auto"/>
        <w:jc w:val="left"/>
        <w:rPr>
          <w:rFonts w:ascii="나눔고딕" w:eastAsia="나눔고딕" w:hAnsi="나눔고딕" w:cs="굴림"/>
          <w:kern w:val="0"/>
          <w:sz w:val="16"/>
          <w:szCs w:val="16"/>
        </w:rPr>
      </w:pPr>
    </w:p>
    <w:p w14:paraId="7D5CEA23" w14:textId="0BEC9E35" w:rsidR="007672A3" w:rsidRPr="000B1614" w:rsidRDefault="007672A3" w:rsidP="007672A3">
      <w:pPr>
        <w:widowControl/>
        <w:wordWrap/>
        <w:autoSpaceDE/>
        <w:autoSpaceDN/>
        <w:spacing w:after="0" w:line="240" w:lineRule="auto"/>
        <w:jc w:val="left"/>
        <w:rPr>
          <w:rFonts w:ascii="나눔고딕" w:eastAsia="나눔고딕" w:hAnsi="나눔고딕" w:cs="굴림" w:hint="eastAsia"/>
          <w:kern w:val="0"/>
          <w:sz w:val="16"/>
          <w:szCs w:val="16"/>
        </w:rPr>
      </w:pPr>
      <w:r w:rsidRPr="007672A3">
        <w:rPr>
          <w:rFonts w:ascii="나눔고딕" w:eastAsia="나눔고딕" w:hAnsi="나눔고딕" w:cs="굴림"/>
          <w:kern w:val="0"/>
          <w:sz w:val="16"/>
          <w:szCs w:val="16"/>
        </w:rPr>
        <w:t>2. 윗글의 내용과 일치하면 T, 일치하지 않으면 F를 고르시오.</w:t>
      </w:r>
    </w:p>
    <w:p w14:paraId="5258F244" w14:textId="77777777" w:rsidR="000B1614" w:rsidRPr="000B1614" w:rsidRDefault="000B1614" w:rsidP="000B1614">
      <w:pPr>
        <w:widowControl/>
        <w:wordWrap/>
        <w:autoSpaceDE/>
        <w:autoSpaceDN/>
        <w:spacing w:before="100" w:after="0" w:line="240" w:lineRule="auto"/>
        <w:jc w:val="left"/>
        <w:rPr>
          <w:rFonts w:ascii="굴림" w:eastAsia="굴림" w:hAnsi="굴림" w:cs="굴림"/>
          <w:kern w:val="0"/>
          <w:sz w:val="24"/>
          <w:szCs w:val="24"/>
        </w:rPr>
      </w:pPr>
      <w:r w:rsidRPr="000B1614">
        <w:rPr>
          <w:rFonts w:ascii="나눔고딕" w:eastAsia="나눔고딕" w:hAnsi="나눔고딕" w:cs="굴림" w:hint="eastAsia"/>
          <w:color w:val="000000"/>
          <w:kern w:val="0"/>
          <w:sz w:val="16"/>
          <w:szCs w:val="16"/>
        </w:rPr>
        <w:t xml:space="preserve">(1) A ball thrown into the air is affected only by the force of gravity.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w:t>
      </w:r>
      <w:proofErr w:type="gramStart"/>
      <w:r w:rsidRPr="000B1614">
        <w:rPr>
          <w:rFonts w:ascii="나눔고딕" w:eastAsia="나눔고딕" w:hAnsi="나눔고딕" w:cs="굴림" w:hint="eastAsia"/>
          <w:color w:val="000000"/>
          <w:kern w:val="0"/>
          <w:sz w:val="16"/>
          <w:szCs w:val="16"/>
        </w:rPr>
        <w:t>T /</w:t>
      </w:r>
      <w:proofErr w:type="gramEnd"/>
      <w:r w:rsidRPr="000B1614">
        <w:rPr>
          <w:rFonts w:ascii="나눔고딕" w:eastAsia="나눔고딕" w:hAnsi="나눔고딕" w:cs="굴림" w:hint="eastAsia"/>
          <w:color w:val="000000"/>
          <w:kern w:val="0"/>
          <w:sz w:val="16"/>
          <w:szCs w:val="16"/>
        </w:rPr>
        <w:t xml:space="preserve">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(2) The ball’s path in the air is a result of a single force acting upon it.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(3) Human behavior can be fully understood by examining individuals separately.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w:t>
      </w:r>
      <w:proofErr w:type="gramStart"/>
      <w:r w:rsidRPr="000B1614">
        <w:rPr>
          <w:rFonts w:ascii="나눔고딕" w:eastAsia="나눔고딕" w:hAnsi="나눔고딕" w:cs="굴림" w:hint="eastAsia"/>
          <w:color w:val="000000"/>
          <w:kern w:val="0"/>
          <w:sz w:val="16"/>
          <w:szCs w:val="16"/>
        </w:rPr>
        <w:t>T /</w:t>
      </w:r>
      <w:proofErr w:type="gramEnd"/>
      <w:r w:rsidRPr="000B1614">
        <w:rPr>
          <w:rFonts w:ascii="나눔고딕" w:eastAsia="나눔고딕" w:hAnsi="나눔고딕" w:cs="굴림" w:hint="eastAsia"/>
          <w:color w:val="000000"/>
          <w:kern w:val="0"/>
          <w:sz w:val="16"/>
          <w:szCs w:val="16"/>
        </w:rPr>
        <w:t xml:space="preserve">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(4) An individual’s competitive tendencies can be observed even in complete isolation.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br/>
        <w:t xml:space="preserve">(5) The joint action of forces on the ball creates a movement different from their isolated actions. </w:t>
      </w:r>
      <w:r w:rsidRPr="000B1614">
        <w:rPr>
          <w:rFonts w:ascii="Segoe UI Symbol" w:eastAsia="굴림" w:hAnsi="Segoe UI Symbol" w:cs="Segoe UI Symbol"/>
          <w:color w:val="000000"/>
          <w:kern w:val="0"/>
          <w:sz w:val="16"/>
          <w:szCs w:val="16"/>
        </w:rPr>
        <w:t>❮</w:t>
      </w:r>
      <w:r w:rsidRPr="000B1614">
        <w:rPr>
          <w:rFonts w:ascii="나눔고딕" w:eastAsia="나눔고딕" w:hAnsi="나눔고딕" w:cs="굴림" w:hint="eastAsia"/>
          <w:color w:val="000000"/>
          <w:kern w:val="0"/>
          <w:sz w:val="16"/>
          <w:szCs w:val="16"/>
        </w:rPr>
        <w:t xml:space="preserve"> T / F </w:t>
      </w:r>
      <w:r w:rsidRPr="000B1614">
        <w:rPr>
          <w:rFonts w:ascii="Segoe UI Symbol" w:eastAsia="굴림" w:hAnsi="Segoe UI Symbol" w:cs="Segoe UI Symbol"/>
          <w:color w:val="000000"/>
          <w:kern w:val="0"/>
          <w:sz w:val="16"/>
          <w:szCs w:val="16"/>
        </w:rPr>
        <w:t>❯</w:t>
      </w:r>
    </w:p>
    <w:p w14:paraId="39530507" w14:textId="7777777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p>
    <w:p w14:paraId="1481E8B5" w14:textId="77777777" w:rsidR="007672A3" w:rsidRDefault="007672A3">
      <w:pPr>
        <w:widowControl/>
        <w:wordWrap/>
        <w:autoSpaceDE/>
        <w:autoSpaceDN/>
        <w:rPr>
          <w:rFonts w:ascii="Apple SD 산돌고딕 Neo 볼드체" w:eastAsia="Apple SD 산돌고딕 Neo 볼드체" w:hAnsi="굴림" w:cs="굴림"/>
          <w:b/>
          <w:bCs/>
          <w:color w:val="000000"/>
          <w:kern w:val="0"/>
          <w:sz w:val="30"/>
          <w:szCs w:val="30"/>
        </w:rPr>
      </w:pPr>
      <w:r>
        <w:rPr>
          <w:rFonts w:ascii="Apple SD 산돌고딕 Neo 볼드체" w:eastAsia="Apple SD 산돌고딕 Neo 볼드체" w:hAnsi="굴림" w:cs="굴림"/>
          <w:b/>
          <w:bCs/>
          <w:color w:val="000000"/>
          <w:kern w:val="0"/>
          <w:sz w:val="30"/>
          <w:szCs w:val="30"/>
        </w:rPr>
        <w:br w:type="page"/>
      </w:r>
    </w:p>
    <w:p w14:paraId="1BFE97F1" w14:textId="50A63D13" w:rsidR="000B1614" w:rsidRPr="000B1614" w:rsidRDefault="000B1614" w:rsidP="000B1614">
      <w:pPr>
        <w:widowControl/>
        <w:wordWrap/>
        <w:autoSpaceDE/>
        <w:autoSpaceDN/>
        <w:spacing w:after="0" w:line="240" w:lineRule="auto"/>
        <w:jc w:val="left"/>
        <w:rPr>
          <w:rFonts w:ascii="굴림" w:eastAsia="굴림" w:hAnsi="굴림" w:cs="굴림" w:hint="eastAsia"/>
          <w:kern w:val="0"/>
          <w:sz w:val="24"/>
          <w:szCs w:val="24"/>
        </w:rPr>
      </w:pPr>
      <w:r w:rsidRPr="000B1614">
        <w:rPr>
          <w:rFonts w:ascii="Apple SD 산돌고딕 Neo 볼드체" w:eastAsia="Apple SD 산돌고딕 Neo 볼드체" w:hAnsi="굴림" w:cs="굴림" w:hint="eastAsia"/>
          <w:b/>
          <w:bCs/>
          <w:color w:val="000000"/>
          <w:kern w:val="0"/>
          <w:sz w:val="30"/>
          <w:szCs w:val="30"/>
        </w:rPr>
        <w:lastRenderedPageBreak/>
        <w:t>내용일치 정답</w:t>
      </w:r>
    </w:p>
    <w:p w14:paraId="1117B240" w14:textId="620263D0"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#20</w:t>
      </w:r>
      <w:r>
        <w:rPr>
          <w:rFonts w:ascii="나눔고딕" w:eastAsia="나눔고딕" w:hAnsi="나눔고딕" w:cs="굴림" w:hint="eastAsia"/>
          <w:b/>
          <w:bCs/>
          <w:color w:val="000000"/>
          <w:kern w:val="0"/>
          <w:sz w:val="16"/>
          <w:szCs w:val="16"/>
        </w:rPr>
        <w:t xml:space="preserve"> </w:t>
      </w:r>
      <w:r w:rsidRPr="000B1614">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57"/>
        <w:gridCol w:w="8559"/>
      </w:tblGrid>
      <w:tr w:rsidR="000B1614" w:rsidRPr="000B1614" w14:paraId="1D7B1582"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51DEF7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w:t>
            </w:r>
          </w:p>
          <w:p w14:paraId="78791E4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598C109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6D64651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3F87EC9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C8C3BC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many people act as if their learning journey ends with college.</w:t>
            </w:r>
          </w:p>
          <w:p w14:paraId="0ADE938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implies that many people do not create their own paths and instead follow the one laid out for them.</w:t>
            </w:r>
          </w:p>
          <w:p w14:paraId="17CF093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suggests that personal growth is a voluntary commitment and does not mention that a well-run company will ensure it.</w:t>
            </w:r>
          </w:p>
          <w:p w14:paraId="7CA0AAD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explicitly states that after school, growth becomes voluntary and requires commitment.</w:t>
            </w:r>
          </w:p>
          <w:p w14:paraId="3AC7C91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indicates that without personal growth, life and career are likely to stop progressing.</w:t>
            </w:r>
          </w:p>
        </w:tc>
      </w:tr>
    </w:tbl>
    <w:p w14:paraId="15F4EA01"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6FC1F0AB" w14:textId="265A1A9F"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#21</w:t>
      </w:r>
      <w:r>
        <w:rPr>
          <w:rFonts w:ascii="나눔고딕" w:eastAsia="나눔고딕" w:hAnsi="나눔고딕" w:cs="굴림" w:hint="eastAsia"/>
          <w:b/>
          <w:bCs/>
          <w:color w:val="000000"/>
          <w:kern w:val="0"/>
          <w:sz w:val="16"/>
          <w:szCs w:val="16"/>
        </w:rPr>
        <w:t xml:space="preserve"> </w:t>
      </w:r>
      <w:r w:rsidRPr="000B1614">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21"/>
        <w:gridCol w:w="8595"/>
      </w:tblGrid>
      <w:tr w:rsidR="000B1614" w:rsidRPr="000B1614" w14:paraId="628CB25E" w14:textId="77777777" w:rsidTr="000B1614">
        <w:trPr>
          <w:trHeight w:val="1706"/>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E3AB4D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2D37E14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53CA973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1E190AA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41BB70E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E82B6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some people view color as an objective property, but others see it as subjective, indicating not everyone perceives it as objective.</w:t>
            </w:r>
          </w:p>
          <w:p w14:paraId="3BD52F0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commonsense view is that a tree's leaves are green because they reflect green light.</w:t>
            </w:r>
          </w:p>
          <w:p w14:paraId="7C7A3D5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suggests that some argue color only exists in the eye or mind of the viewer, implying that without observers, colors would not exist.</w:t>
            </w:r>
          </w:p>
          <w:p w14:paraId="789020F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Paul Cézanne is quoted as saying color is "the place where our brain and the universe meet," indicating that color is both a product of the brain and the physical world.</w:t>
            </w:r>
          </w:p>
          <w:p w14:paraId="4C4DDFB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explicitly states that color is created when light from the world is registered by the eyes and interpreted by the brain, meaning that this interpretation is necessary for color creation.</w:t>
            </w:r>
          </w:p>
        </w:tc>
      </w:tr>
    </w:tbl>
    <w:p w14:paraId="4AA3AB25"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03E992F8" w14:textId="6F64795B"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#22</w:t>
      </w:r>
      <w:r>
        <w:rPr>
          <w:rFonts w:ascii="나눔고딕" w:eastAsia="나눔고딕" w:hAnsi="나눔고딕" w:cs="굴림" w:hint="eastAsia"/>
          <w:b/>
          <w:bCs/>
          <w:color w:val="000000"/>
          <w:kern w:val="0"/>
          <w:sz w:val="16"/>
          <w:szCs w:val="16"/>
        </w:rPr>
        <w:t xml:space="preserve"> </w:t>
      </w:r>
      <w:r w:rsidRPr="000B1614">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62"/>
        <w:gridCol w:w="7956"/>
      </w:tblGrid>
      <w:tr w:rsidR="000B1614" w:rsidRPr="000B1614" w14:paraId="107B0BF2"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2B7F67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5677A3F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46DA78C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465729C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18EB855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E66918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does not state that research is required for all genres, but implies that some genres demand more detail.</w:t>
            </w:r>
          </w:p>
          <w:p w14:paraId="5FEAA43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websites organize trips to police stations for crime writers.</w:t>
            </w:r>
          </w:p>
          <w:p w14:paraId="47ABA61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explicitly states that the information is never hard to find.</w:t>
            </w:r>
          </w:p>
          <w:p w14:paraId="1F0F390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warns against packing too much detail into a work, as it can bore readers.</w:t>
            </w:r>
          </w:p>
          <w:p w14:paraId="260B099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suggests that the human experience is more important than details like train timetables.</w:t>
            </w:r>
          </w:p>
        </w:tc>
      </w:tr>
    </w:tbl>
    <w:p w14:paraId="5B85F796"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3D7829EE" w14:textId="4D438B98"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#23</w:t>
      </w:r>
      <w:r w:rsidR="006E78C6">
        <w:rPr>
          <w:rFonts w:ascii="나눔고딕" w:eastAsia="나눔고딕" w:hAnsi="나눔고딕" w:cs="굴림" w:hint="eastAsia"/>
          <w:b/>
          <w:bCs/>
          <w:color w:val="000000"/>
          <w:kern w:val="0"/>
          <w:sz w:val="16"/>
          <w:szCs w:val="16"/>
        </w:rPr>
        <w:t xml:space="preserve"> </w:t>
      </w:r>
      <w:r w:rsidR="006E78C6" w:rsidRPr="006E78C6">
        <w:rPr>
          <w:rFonts w:ascii="굴림" w:eastAsia="굴림" w:hAnsi="굴림" w:cs="굴림" w:hint="eastAsia"/>
          <w:kern w:val="0"/>
          <w:sz w:val="24"/>
          <w:szCs w:val="24"/>
        </w:rPr>
        <w:t>④</w:t>
      </w:r>
    </w:p>
    <w:tbl>
      <w:tblPr>
        <w:tblW w:w="0" w:type="auto"/>
        <w:tblCellMar>
          <w:top w:w="15" w:type="dxa"/>
          <w:left w:w="15" w:type="dxa"/>
          <w:bottom w:w="15" w:type="dxa"/>
          <w:right w:w="15" w:type="dxa"/>
        </w:tblCellMar>
        <w:tblLook w:val="04A0" w:firstRow="1" w:lastRow="0" w:firstColumn="1" w:lastColumn="0" w:noHBand="0" w:noVBand="1"/>
      </w:tblPr>
      <w:tblGrid>
        <w:gridCol w:w="449"/>
        <w:gridCol w:w="8567"/>
      </w:tblGrid>
      <w:tr w:rsidR="000B1614" w:rsidRPr="000B1614" w14:paraId="185D8D45" w14:textId="77777777" w:rsidTr="000B1614">
        <w:trPr>
          <w:trHeight w:val="1130"/>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5ED73A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417A2EC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0762283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5BAEAE1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57595A7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9F10E6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bacteria and viruses also pass through the mouth, not just food and air.</w:t>
            </w:r>
          </w:p>
          <w:p w14:paraId="4FC1761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indicates that healthy teeth and gums can prevent harmful microorganisms from entering the bloodstream.</w:t>
            </w:r>
          </w:p>
          <w:p w14:paraId="4BDBCB1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explicitly says that oral health affects every aspect of life from the moment you are created, implying from birth, not adolescence.</w:t>
            </w:r>
          </w:p>
          <w:p w14:paraId="4A0BD5F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mentions that what happens in the mouth is a reflection of what is happening in other parts of the body.</w:t>
            </w:r>
          </w:p>
          <w:p w14:paraId="431BB0E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clearly states that microorganisms in an unhealthy mouth can enter the bloodstream and travel anywhere in the body.</w:t>
            </w:r>
          </w:p>
        </w:tc>
      </w:tr>
    </w:tbl>
    <w:p w14:paraId="58014843"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443E1505" w14:textId="2FA17FB7"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#24</w:t>
      </w:r>
      <w:r w:rsidR="006E78C6">
        <w:rPr>
          <w:rFonts w:ascii="나눔고딕" w:eastAsia="나눔고딕" w:hAnsi="나눔고딕" w:cs="굴림" w:hint="eastAsia"/>
          <w:b/>
          <w:bCs/>
          <w:color w:val="000000"/>
          <w:kern w:val="0"/>
          <w:sz w:val="16"/>
          <w:szCs w:val="16"/>
        </w:rPr>
        <w:t xml:space="preserve"> </w:t>
      </w:r>
      <w:r w:rsidR="006E78C6" w:rsidRPr="006E78C6">
        <w:rPr>
          <w:rFonts w:ascii="굴림" w:eastAsia="굴림" w:hAnsi="굴림" w:cs="굴림" w:hint="eastAsia"/>
          <w:kern w:val="0"/>
          <w:sz w:val="24"/>
          <w:szCs w:val="24"/>
        </w:rPr>
        <w:t>④</w:t>
      </w:r>
    </w:p>
    <w:tbl>
      <w:tblPr>
        <w:tblW w:w="0" w:type="auto"/>
        <w:tblCellMar>
          <w:top w:w="15" w:type="dxa"/>
          <w:left w:w="15" w:type="dxa"/>
          <w:bottom w:w="15" w:type="dxa"/>
          <w:right w:w="15" w:type="dxa"/>
        </w:tblCellMar>
        <w:tblLook w:val="04A0" w:firstRow="1" w:lastRow="0" w:firstColumn="1" w:lastColumn="0" w:noHBand="0" w:noVBand="1"/>
      </w:tblPr>
      <w:tblGrid>
        <w:gridCol w:w="462"/>
        <w:gridCol w:w="7722"/>
      </w:tblGrid>
      <w:tr w:rsidR="000B1614" w:rsidRPr="000B1614" w14:paraId="3AA14302"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CB9432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0A50E21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5BFE606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48C607C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7025DA8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73E2AF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Humans become bored due to a lack of change in our environment, not because of changes.</w:t>
            </w:r>
          </w:p>
          <w:p w14:paraId="2703142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Neurons are designed to reduce their response to stimuli that occur repeatedly, not increase it.</w:t>
            </w:r>
          </w:p>
          <w:p w14:paraId="3C2A097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Our ancestors got more survival value from attending to moving objects, like a puma, rather than stationary ones.</w:t>
            </w:r>
          </w:p>
          <w:p w14:paraId="33B920F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Boredom turns down the level of neural excitation, making new stimuli stand out more.</w:t>
            </w:r>
          </w:p>
          <w:p w14:paraId="6033B48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analogy is about reducing neural excitation to make new stimuli, like fireflies, more noticeable.</w:t>
            </w:r>
          </w:p>
        </w:tc>
      </w:tr>
    </w:tbl>
    <w:p w14:paraId="579484C2"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77B5E8EE" w14:textId="001854DE"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#29</w:t>
      </w:r>
      <w:r w:rsidR="006E78C6">
        <w:rPr>
          <w:rFonts w:ascii="나눔고딕" w:eastAsia="나눔고딕" w:hAnsi="나눔고딕" w:cs="굴림" w:hint="eastAsia"/>
          <w:b/>
          <w:bCs/>
          <w:color w:val="000000"/>
          <w:kern w:val="0"/>
          <w:sz w:val="16"/>
          <w:szCs w:val="16"/>
        </w:rPr>
        <w:t xml:space="preserve"> </w:t>
      </w:r>
      <w:r w:rsidR="006E78C6" w:rsidRPr="006E78C6">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42"/>
        <w:gridCol w:w="8574"/>
      </w:tblGrid>
      <w:tr w:rsidR="000B1614" w:rsidRPr="000B1614" w14:paraId="03300654" w14:textId="77777777" w:rsidTr="000B1614">
        <w:trPr>
          <w:trHeight w:val="1706"/>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8B5E63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lastRenderedPageBreak/>
              <w:t>(1) T</w:t>
            </w:r>
          </w:p>
          <w:p w14:paraId="154E0AF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6E07CC5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w:t>
            </w:r>
          </w:p>
          <w:p w14:paraId="3C38312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52C27A8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E2C92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in several European countries, a whole team of doctors must agree on the diagnosis of death in the case of a potential donor.</w:t>
            </w:r>
          </w:p>
          <w:p w14:paraId="5C4BEE0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"several European countries," not all European countries, have legal requirements for diagnosing death.</w:t>
            </w:r>
          </w:p>
          <w:p w14:paraId="67F67A7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indicates that the strict regulations are to ease public fears of a premature diagnosis of brain death for the purpose of obtaining organs.</w:t>
            </w:r>
          </w:p>
          <w:p w14:paraId="75C5533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suggests that it is questionable whether these requirements reduce public suspicions, implying that doubts have not necessarily decreased.</w:t>
            </w:r>
          </w:p>
          <w:p w14:paraId="2E15537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argues that criteria for diagnosing the deaths of organ donors should be the same as for those intended for immediate burial or cremation.</w:t>
            </w:r>
          </w:p>
        </w:tc>
      </w:tr>
    </w:tbl>
    <w:p w14:paraId="646F6EEC"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21FF4C99" w14:textId="4601B675"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#30</w:t>
      </w:r>
      <w:r w:rsidR="003709AC">
        <w:rPr>
          <w:rFonts w:ascii="나눔고딕" w:eastAsia="나눔고딕" w:hAnsi="나눔고딕" w:cs="굴림" w:hint="eastAsia"/>
          <w:b/>
          <w:bCs/>
          <w:color w:val="000000"/>
          <w:kern w:val="0"/>
          <w:sz w:val="16"/>
          <w:szCs w:val="16"/>
        </w:rPr>
        <w:t xml:space="preserve"> </w:t>
      </w:r>
      <w:r w:rsidR="003709AC" w:rsidRPr="003709AC">
        <w:rPr>
          <w:rFonts w:ascii="굴림" w:eastAsia="굴림" w:hAnsi="굴림" w:cs="굴림" w:hint="eastAsia"/>
          <w:kern w:val="0"/>
          <w:sz w:val="24"/>
          <w:szCs w:val="24"/>
        </w:rPr>
        <w:t>①</w:t>
      </w:r>
    </w:p>
    <w:tbl>
      <w:tblPr>
        <w:tblW w:w="0" w:type="auto"/>
        <w:tblCellMar>
          <w:top w:w="15" w:type="dxa"/>
          <w:left w:w="15" w:type="dxa"/>
          <w:bottom w:w="15" w:type="dxa"/>
          <w:right w:w="15" w:type="dxa"/>
        </w:tblCellMar>
        <w:tblLook w:val="04A0" w:firstRow="1" w:lastRow="0" w:firstColumn="1" w:lastColumn="0" w:noHBand="0" w:noVBand="1"/>
      </w:tblPr>
      <w:tblGrid>
        <w:gridCol w:w="436"/>
        <w:gridCol w:w="8580"/>
      </w:tblGrid>
      <w:tr w:rsidR="000B1614" w:rsidRPr="000B1614" w14:paraId="60D7202B" w14:textId="77777777" w:rsidTr="000B1614">
        <w:trPr>
          <w:trHeight w:val="132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A2A538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24D3935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63C7A7D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7D7F21B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113D93A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255E7E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minimalism is often misunderstood as sacrificing valuable possessions, which implies it is not about getting rid of all possessions.</w:t>
            </w:r>
          </w:p>
          <w:p w14:paraId="34AE3CE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the negative impression of minimalism stems from people's attachment to their possessions.</w:t>
            </w:r>
          </w:p>
          <w:p w14:paraId="1B63DF7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explicitly states that human beings, being emotional animals, give meaning to the things around them.</w:t>
            </w:r>
          </w:p>
          <w:p w14:paraId="6180856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argues that the assumption that minimalism hurts emotions is fundamentally wrong.</w:t>
            </w:r>
          </w:p>
          <w:p w14:paraId="1A8AFB4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clarifies that minimalists do not advocate for abandoning every convenience of the modern era, but rather eliminating unused or unnecessary items.</w:t>
            </w:r>
          </w:p>
        </w:tc>
      </w:tr>
    </w:tbl>
    <w:p w14:paraId="37FA0D1B"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0ED5857A" w14:textId="56295EF0"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#31</w:t>
      </w:r>
      <w:r w:rsidR="003709AC">
        <w:rPr>
          <w:rFonts w:ascii="나눔고딕" w:eastAsia="나눔고딕" w:hAnsi="나눔고딕" w:cs="굴림" w:hint="eastAsia"/>
          <w:b/>
          <w:bCs/>
          <w:color w:val="000000"/>
          <w:kern w:val="0"/>
          <w:sz w:val="16"/>
          <w:szCs w:val="16"/>
        </w:rPr>
        <w:t xml:space="preserve"> </w:t>
      </w:r>
      <w:r w:rsidR="003709AC" w:rsidRPr="003709AC">
        <w:rPr>
          <w:rFonts w:ascii="굴림" w:eastAsia="굴림" w:hAnsi="굴림" w:cs="굴림" w:hint="eastAsia"/>
          <w:kern w:val="0"/>
          <w:sz w:val="24"/>
          <w:szCs w:val="24"/>
        </w:rPr>
        <w:t>④</w:t>
      </w:r>
    </w:p>
    <w:tbl>
      <w:tblPr>
        <w:tblW w:w="0" w:type="auto"/>
        <w:tblCellMar>
          <w:top w:w="15" w:type="dxa"/>
          <w:left w:w="15" w:type="dxa"/>
          <w:bottom w:w="15" w:type="dxa"/>
          <w:right w:w="15" w:type="dxa"/>
        </w:tblCellMar>
        <w:tblLook w:val="04A0" w:firstRow="1" w:lastRow="0" w:firstColumn="1" w:lastColumn="0" w:noHBand="0" w:noVBand="1"/>
      </w:tblPr>
      <w:tblGrid>
        <w:gridCol w:w="427"/>
        <w:gridCol w:w="8589"/>
      </w:tblGrid>
      <w:tr w:rsidR="000B1614" w:rsidRPr="000B1614" w14:paraId="3C74D01C" w14:textId="77777777" w:rsidTr="000B1614">
        <w:trPr>
          <w:trHeight w:val="132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6E436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w:t>
            </w:r>
          </w:p>
          <w:p w14:paraId="111DAFF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3AF3C0B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3434F23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6E3DEC1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898328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George M. Stratton was a psychologist, and it discusses his work on the visual system.</w:t>
            </w:r>
          </w:p>
          <w:p w14:paraId="61D874E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Stratton wore the reversing glasses for several days, not just a few hours.</w:t>
            </w:r>
          </w:p>
          <w:p w14:paraId="480ADE9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explicitly states that putting food in his mouth with a fork was a challenge for Stratton while wearing the glasses.</w:t>
            </w:r>
          </w:p>
          <w:p w14:paraId="640B65E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indicates that with time and concentration, Stratton was able to act normally and even see his environment upright while still wearing the glasses.</w:t>
            </w:r>
          </w:p>
          <w:p w14:paraId="24506D1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says that everything returned to normal for Stratton after one day of removing the glasses, indicating that he did not permanently struggle with reaching for objects.</w:t>
            </w:r>
          </w:p>
        </w:tc>
      </w:tr>
    </w:tbl>
    <w:p w14:paraId="68609F15"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5DC3CB75" w14:textId="207A5071"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#32</w:t>
      </w:r>
      <w:r w:rsidR="003709AC">
        <w:rPr>
          <w:rFonts w:ascii="나눔고딕" w:eastAsia="나눔고딕" w:hAnsi="나눔고딕" w:cs="굴림" w:hint="eastAsia"/>
          <w:b/>
          <w:bCs/>
          <w:color w:val="000000"/>
          <w:kern w:val="0"/>
          <w:sz w:val="16"/>
          <w:szCs w:val="16"/>
        </w:rPr>
        <w:t xml:space="preserve"> </w:t>
      </w:r>
      <w:r w:rsidR="003709AC" w:rsidRPr="003709AC">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29"/>
        <w:gridCol w:w="8587"/>
      </w:tblGrid>
      <w:tr w:rsidR="000B1614" w:rsidRPr="000B1614" w14:paraId="675974D7" w14:textId="77777777" w:rsidTr="000B1614">
        <w:trPr>
          <w:trHeight w:val="132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6137B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1BA477F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0F9B604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56C94EF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03E67AE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04988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Only half the participants were told to search for the answers on the internet.</w:t>
            </w:r>
          </w:p>
          <w:p w14:paraId="175B380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second set of questions, such as "Why does Swiss cheese have holes?" was unrelated to the moon's phases.</w:t>
            </w:r>
          </w:p>
          <w:p w14:paraId="218109A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Participants who used the internet in the first part of the study rated themselves as more knowledgeable, not less.</w:t>
            </w:r>
          </w:p>
          <w:p w14:paraId="6E5B625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study suggests that having access to unrelated information was enough to pump up their intellectual confidence, indicating an inflation of self-perceived knowledge.</w:t>
            </w:r>
          </w:p>
          <w:p w14:paraId="42D7AEC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does not provide information that participants were more knowledgeable about Swiss cheese holes after the study; it only mentions their self-rated knowledge.</w:t>
            </w:r>
          </w:p>
        </w:tc>
      </w:tr>
    </w:tbl>
    <w:p w14:paraId="6DE446CD"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697D197C" w14:textId="6D32017A"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#33</w:t>
      </w:r>
      <w:r w:rsidR="003709AC">
        <w:rPr>
          <w:rFonts w:ascii="나눔고딕" w:eastAsia="나눔고딕" w:hAnsi="나눔고딕" w:cs="굴림" w:hint="eastAsia"/>
          <w:b/>
          <w:bCs/>
          <w:color w:val="000000"/>
          <w:kern w:val="0"/>
          <w:sz w:val="16"/>
          <w:szCs w:val="16"/>
        </w:rPr>
        <w:t xml:space="preserve"> </w:t>
      </w:r>
      <w:r w:rsidR="003709AC" w:rsidRPr="003709AC">
        <w:rPr>
          <w:rFonts w:ascii="굴림" w:eastAsia="굴림" w:hAnsi="굴림" w:cs="굴림" w:hint="eastAsia"/>
          <w:kern w:val="0"/>
          <w:sz w:val="24"/>
          <w:szCs w:val="24"/>
        </w:rPr>
        <w:t>④</w:t>
      </w:r>
    </w:p>
    <w:tbl>
      <w:tblPr>
        <w:tblW w:w="0" w:type="auto"/>
        <w:tblCellMar>
          <w:top w:w="15" w:type="dxa"/>
          <w:left w:w="15" w:type="dxa"/>
          <w:bottom w:w="15" w:type="dxa"/>
          <w:right w:w="15" w:type="dxa"/>
        </w:tblCellMar>
        <w:tblLook w:val="04A0" w:firstRow="1" w:lastRow="0" w:firstColumn="1" w:lastColumn="0" w:noHBand="0" w:noVBand="1"/>
      </w:tblPr>
      <w:tblGrid>
        <w:gridCol w:w="403"/>
        <w:gridCol w:w="8613"/>
      </w:tblGrid>
      <w:tr w:rsidR="000B1614" w:rsidRPr="000B1614" w14:paraId="523C6B55" w14:textId="77777777" w:rsidTr="000B1614">
        <w:trPr>
          <w:trHeight w:val="1706"/>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F47A35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lastRenderedPageBreak/>
              <w:t>(1) F</w:t>
            </w:r>
            <w:r w:rsidRPr="000B1614">
              <w:rPr>
                <w:rFonts w:ascii="나눔고딕" w:eastAsia="나눔고딕" w:hAnsi="나눔고딕" w:cs="굴림" w:hint="eastAsia"/>
                <w:color w:val="000000"/>
                <w:kern w:val="0"/>
                <w:sz w:val="14"/>
                <w:szCs w:val="14"/>
              </w:rPr>
              <w:br/>
              <w:t>(2) T</w:t>
            </w:r>
            <w:r w:rsidRPr="000B1614">
              <w:rPr>
                <w:rFonts w:ascii="나눔고딕" w:eastAsia="나눔고딕" w:hAnsi="나눔고딕" w:cs="굴림" w:hint="eastAsia"/>
                <w:color w:val="000000"/>
                <w:kern w:val="0"/>
                <w:sz w:val="14"/>
                <w:szCs w:val="14"/>
              </w:rPr>
              <w:br/>
              <w:t>(3) F</w:t>
            </w:r>
            <w:r w:rsidRPr="000B1614">
              <w:rPr>
                <w:rFonts w:ascii="나눔고딕" w:eastAsia="나눔고딕" w:hAnsi="나눔고딕" w:cs="굴림" w:hint="eastAsia"/>
                <w:color w:val="000000"/>
                <w:kern w:val="0"/>
                <w:sz w:val="14"/>
                <w:szCs w:val="14"/>
              </w:rPr>
              <w:br/>
              <w:t>(4) T</w:t>
            </w:r>
            <w:r w:rsidRPr="000B1614">
              <w:rPr>
                <w:rFonts w:ascii="나눔고딕" w:eastAsia="나눔고딕" w:hAnsi="나눔고딕" w:cs="굴림" w:hint="eastAsia"/>
                <w:color w:val="000000"/>
                <w:kern w:val="0"/>
                <w:sz w:val="14"/>
                <w:szCs w:val="14"/>
              </w:rPr>
              <w:b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52B6D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False. Bateson suggests we understand the world by focusing on particular features within it, not by ignoring all its features.</w:t>
            </w:r>
            <w:r w:rsidRPr="000B1614">
              <w:rPr>
                <w:rFonts w:ascii="나눔고딕" w:eastAsia="나눔고딕" w:hAnsi="나눔고딕" w:cs="굴림" w:hint="eastAsia"/>
                <w:color w:val="000000"/>
                <w:kern w:val="0"/>
                <w:sz w:val="14"/>
                <w:szCs w:val="14"/>
              </w:rPr>
              <w:br/>
              <w:t>(2) True. Bateson states that we can only take up one perspective at a time, implying it's impossible to focus on both micro and macro perspectives simultaneously.</w:t>
            </w:r>
            <w:r w:rsidRPr="000B1614">
              <w:rPr>
                <w:rFonts w:ascii="나눔고딕" w:eastAsia="나눔고딕" w:hAnsi="나눔고딕" w:cs="굴림" w:hint="eastAsia"/>
                <w:color w:val="000000"/>
                <w:kern w:val="0"/>
                <w:sz w:val="14"/>
                <w:szCs w:val="14"/>
              </w:rPr>
              <w:br/>
              <w:t>(3) False. Bateson actually suggests that we can take the platypus as an individual or treat it as part of a larger unit such as a species, indicating multiple viewpoints are possible.</w:t>
            </w:r>
            <w:r w:rsidRPr="000B1614">
              <w:rPr>
                <w:rFonts w:ascii="나눔고딕" w:eastAsia="나눔고딕" w:hAnsi="나눔고딕" w:cs="굴림" w:hint="eastAsia"/>
                <w:color w:val="000000"/>
                <w:kern w:val="0"/>
                <w:sz w:val="14"/>
                <w:szCs w:val="14"/>
              </w:rPr>
              <w:br/>
              <w:t>(4) True. Bateson mentions that moving between perspectives, like zooming in on individual hairs or out to entire ecosystems, may require additional tools and skills.</w:t>
            </w:r>
            <w:r w:rsidRPr="000B1614">
              <w:rPr>
                <w:rFonts w:ascii="나눔고딕" w:eastAsia="나눔고딕" w:hAnsi="나눔고딕" w:cs="굴림" w:hint="eastAsia"/>
                <w:color w:val="000000"/>
                <w:kern w:val="0"/>
                <w:sz w:val="14"/>
                <w:szCs w:val="14"/>
              </w:rPr>
              <w:br/>
              <w:t>(5) False. Bateson implies that every perspective involves emphasizing certain aspects and ignoring others, suggesting that focusing on certain aspects does not mean we fully understand an object, but rather that we are selecting what to pay attention to.</w:t>
            </w:r>
          </w:p>
        </w:tc>
      </w:tr>
    </w:tbl>
    <w:p w14:paraId="72EE7C02"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42185AA7" w14:textId="5CB28894"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#34</w:t>
      </w:r>
      <w:r w:rsidR="009157D0">
        <w:rPr>
          <w:rFonts w:ascii="나눔고딕" w:eastAsia="나눔고딕" w:hAnsi="나눔고딕" w:cs="굴림" w:hint="eastAsia"/>
          <w:b/>
          <w:bCs/>
          <w:color w:val="000000"/>
          <w:kern w:val="0"/>
          <w:sz w:val="16"/>
          <w:szCs w:val="16"/>
        </w:rPr>
        <w:t xml:space="preserve"> </w:t>
      </w:r>
      <w:r w:rsidR="009157D0" w:rsidRPr="003709AC">
        <w:rPr>
          <w:rFonts w:ascii="굴림" w:eastAsia="굴림" w:hAnsi="굴림" w:cs="굴림" w:hint="eastAsia"/>
          <w:kern w:val="0"/>
          <w:sz w:val="24"/>
          <w:szCs w:val="24"/>
        </w:rPr>
        <w:t>④</w:t>
      </w:r>
    </w:p>
    <w:tbl>
      <w:tblPr>
        <w:tblW w:w="0" w:type="auto"/>
        <w:tblCellMar>
          <w:top w:w="15" w:type="dxa"/>
          <w:left w:w="15" w:type="dxa"/>
          <w:bottom w:w="15" w:type="dxa"/>
          <w:right w:w="15" w:type="dxa"/>
        </w:tblCellMar>
        <w:tblLook w:val="04A0" w:firstRow="1" w:lastRow="0" w:firstColumn="1" w:lastColumn="0" w:noHBand="0" w:noVBand="1"/>
      </w:tblPr>
      <w:tblGrid>
        <w:gridCol w:w="449"/>
        <w:gridCol w:w="8567"/>
      </w:tblGrid>
      <w:tr w:rsidR="000B1614" w:rsidRPr="000B1614" w14:paraId="42B2F0B2" w14:textId="77777777" w:rsidTr="000B1614">
        <w:trPr>
          <w:trHeight w:val="1130"/>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5A914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r w:rsidRPr="000B1614">
              <w:rPr>
                <w:rFonts w:ascii="나눔고딕" w:eastAsia="나눔고딕" w:hAnsi="나눔고딕" w:cs="굴림" w:hint="eastAsia"/>
                <w:color w:val="000000"/>
                <w:kern w:val="0"/>
                <w:sz w:val="14"/>
                <w:szCs w:val="14"/>
              </w:rPr>
              <w:br/>
              <w:t>(2) F</w:t>
            </w:r>
            <w:r w:rsidRPr="000B1614">
              <w:rPr>
                <w:rFonts w:ascii="나눔고딕" w:eastAsia="나눔고딕" w:hAnsi="나눔고딕" w:cs="굴림" w:hint="eastAsia"/>
                <w:color w:val="000000"/>
                <w:kern w:val="0"/>
                <w:sz w:val="14"/>
                <w:szCs w:val="14"/>
              </w:rPr>
              <w:br/>
              <w:t>(3) T</w:t>
            </w:r>
            <w:r w:rsidRPr="000B1614">
              <w:rPr>
                <w:rFonts w:ascii="나눔고딕" w:eastAsia="나눔고딕" w:hAnsi="나눔고딕" w:cs="굴림" w:hint="eastAsia"/>
                <w:color w:val="000000"/>
                <w:kern w:val="0"/>
                <w:sz w:val="14"/>
                <w:szCs w:val="14"/>
              </w:rPr>
              <w:br/>
              <w:t>(4) T</w:t>
            </w:r>
            <w:r w:rsidRPr="000B1614">
              <w:rPr>
                <w:rFonts w:ascii="나눔고딕" w:eastAsia="나눔고딕" w:hAnsi="나눔고딕" w:cs="굴림" w:hint="eastAsia"/>
                <w:color w:val="000000"/>
                <w:kern w:val="0"/>
                <w:sz w:val="14"/>
                <w:szCs w:val="14"/>
              </w:rPr>
              <w:b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C8558F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False. Plato's realism includes all aspects of experience, not just mathematical objects.</w:t>
            </w:r>
            <w:r w:rsidRPr="000B1614">
              <w:rPr>
                <w:rFonts w:ascii="나눔고딕" w:eastAsia="나눔고딕" w:hAnsi="나눔고딕" w:cs="굴림" w:hint="eastAsia"/>
                <w:color w:val="000000"/>
                <w:kern w:val="0"/>
                <w:sz w:val="14"/>
                <w:szCs w:val="14"/>
              </w:rPr>
              <w:br/>
              <w:t>(2) False. Plato argued that any physical circle was not perfect and had flaws.</w:t>
            </w:r>
            <w:r w:rsidRPr="000B1614">
              <w:rPr>
                <w:rFonts w:ascii="나눔고딕" w:eastAsia="나눔고딕" w:hAnsi="나눔고딕" w:cs="굴림" w:hint="eastAsia"/>
                <w:color w:val="000000"/>
                <w:kern w:val="0"/>
                <w:sz w:val="14"/>
                <w:szCs w:val="14"/>
              </w:rPr>
              <w:br/>
              <w:t>(3) True. Plato proposed that there is a deeper unseen reality of Forms or universals where perfect entities exist.</w:t>
            </w:r>
            <w:r w:rsidRPr="000B1614">
              <w:rPr>
                <w:rFonts w:ascii="나눔고딕" w:eastAsia="나눔고딕" w:hAnsi="나눔고딕" w:cs="굴림" w:hint="eastAsia"/>
                <w:color w:val="000000"/>
                <w:kern w:val="0"/>
                <w:sz w:val="14"/>
                <w:szCs w:val="14"/>
              </w:rPr>
              <w:br/>
              <w:t>(4) True. Plato pointed out that physical objects, including circles, are subject to change and decay over time.</w:t>
            </w:r>
            <w:r w:rsidRPr="000B1614">
              <w:rPr>
                <w:rFonts w:ascii="나눔고딕" w:eastAsia="나눔고딕" w:hAnsi="나눔고딕" w:cs="굴림" w:hint="eastAsia"/>
                <w:color w:val="000000"/>
                <w:kern w:val="0"/>
                <w:sz w:val="14"/>
                <w:szCs w:val="14"/>
              </w:rPr>
              <w:br/>
              <w:t>(5) False. Plato believed that the world we see is a poor reflection of the true reality, which exists in an unseen, perfect world beyond our senses.</w:t>
            </w:r>
          </w:p>
        </w:tc>
      </w:tr>
    </w:tbl>
    <w:p w14:paraId="65C8A4E5"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r w:rsidRPr="000B1614">
        <w:rPr>
          <w:rFonts w:ascii="굴림" w:eastAsia="굴림" w:hAnsi="굴림" w:cs="굴림"/>
          <w:kern w:val="0"/>
          <w:sz w:val="24"/>
          <w:szCs w:val="24"/>
        </w:rPr>
        <w:br/>
      </w:r>
    </w:p>
    <w:p w14:paraId="5D6AC2ED" w14:textId="64926250"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#35</w:t>
      </w:r>
      <w:r w:rsidR="009157D0">
        <w:rPr>
          <w:rFonts w:ascii="나눔고딕" w:eastAsia="나눔고딕" w:hAnsi="나눔고딕" w:cs="굴림" w:hint="eastAsia"/>
          <w:b/>
          <w:bCs/>
          <w:color w:val="000000"/>
          <w:kern w:val="0"/>
          <w:sz w:val="16"/>
          <w:szCs w:val="16"/>
        </w:rPr>
        <w:t xml:space="preserve"> </w:t>
      </w:r>
      <w:r w:rsidR="009157D0" w:rsidRPr="009157D0">
        <w:rPr>
          <w:rFonts w:ascii="굴림" w:eastAsia="굴림" w:hAnsi="굴림" w:cs="굴림" w:hint="eastAsia"/>
          <w:kern w:val="0"/>
          <w:sz w:val="24"/>
          <w:szCs w:val="24"/>
        </w:rPr>
        <w:t>②</w:t>
      </w:r>
    </w:p>
    <w:tbl>
      <w:tblPr>
        <w:tblW w:w="0" w:type="auto"/>
        <w:tblCellMar>
          <w:top w:w="15" w:type="dxa"/>
          <w:left w:w="15" w:type="dxa"/>
          <w:bottom w:w="15" w:type="dxa"/>
          <w:right w:w="15" w:type="dxa"/>
        </w:tblCellMar>
        <w:tblLook w:val="04A0" w:firstRow="1" w:lastRow="0" w:firstColumn="1" w:lastColumn="0" w:noHBand="0" w:noVBand="1"/>
      </w:tblPr>
      <w:tblGrid>
        <w:gridCol w:w="460"/>
        <w:gridCol w:w="8556"/>
      </w:tblGrid>
      <w:tr w:rsidR="000B1614" w:rsidRPr="000B1614" w14:paraId="0EFD75E6"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3C4E0D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12F2F47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0D99814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55023B6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51AE468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5D5380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law of large numbers actually implies that more data improves the accuracy of predictions.</w:t>
            </w:r>
          </w:p>
          <w:p w14:paraId="7FD4710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law states that as more experiments are conducted, the average of the results is expected to be closer to the true probability.</w:t>
            </w:r>
          </w:p>
          <w:p w14:paraId="140255F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Beginner's luck is not an example of the law of large numbers; it is a colloquial term for an unexpected success by a newcomer.</w:t>
            </w:r>
          </w:p>
          <w:p w14:paraId="38A7E46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Car insurers collect large amounts of data across various criteria, not limited ones, to make predictions.</w:t>
            </w:r>
          </w:p>
          <w:p w14:paraId="1BF1314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Both casinos and insurance industries use the law of large numbers to manage the financial balance of wins and losses.</w:t>
            </w:r>
          </w:p>
        </w:tc>
      </w:tr>
    </w:tbl>
    <w:p w14:paraId="2CA0B5FF"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2C72CF61" w14:textId="4DDC9F51"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#36</w:t>
      </w:r>
      <w:r w:rsidR="009157D0">
        <w:rPr>
          <w:rFonts w:ascii="나눔고딕" w:eastAsia="나눔고딕" w:hAnsi="나눔고딕" w:cs="굴림" w:hint="eastAsia"/>
          <w:b/>
          <w:bCs/>
          <w:color w:val="000000"/>
          <w:kern w:val="0"/>
          <w:sz w:val="16"/>
          <w:szCs w:val="16"/>
        </w:rPr>
        <w:t xml:space="preserve"> </w:t>
      </w:r>
      <w:r w:rsidR="009157D0" w:rsidRPr="009157D0">
        <w:rPr>
          <w:rFonts w:ascii="굴림" w:eastAsia="굴림" w:hAnsi="굴림" w:cs="굴림" w:hint="eastAsia"/>
          <w:kern w:val="0"/>
          <w:sz w:val="24"/>
          <w:szCs w:val="24"/>
        </w:rPr>
        <w:t>②</w:t>
      </w:r>
    </w:p>
    <w:tbl>
      <w:tblPr>
        <w:tblW w:w="0" w:type="auto"/>
        <w:tblCellMar>
          <w:top w:w="15" w:type="dxa"/>
          <w:left w:w="15" w:type="dxa"/>
          <w:bottom w:w="15" w:type="dxa"/>
          <w:right w:w="15" w:type="dxa"/>
        </w:tblCellMar>
        <w:tblLook w:val="04A0" w:firstRow="1" w:lastRow="0" w:firstColumn="1" w:lastColumn="0" w:noHBand="0" w:noVBand="1"/>
      </w:tblPr>
      <w:tblGrid>
        <w:gridCol w:w="462"/>
        <w:gridCol w:w="7801"/>
      </w:tblGrid>
      <w:tr w:rsidR="000B1614" w:rsidRPr="000B1614" w14:paraId="5A346367"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B8A8A9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1CF482B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6B47DD4E"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3F01DAF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453A29A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35C78B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prefrontal cortex matures later than the limbic system.</w:t>
            </w:r>
          </w:p>
          <w:p w14:paraId="6D8F827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limbic system is central in processing emotional responses.</w:t>
            </w:r>
          </w:p>
          <w:p w14:paraId="358CA00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Adolescents are more influenced by emotional factors due to the limbic system's earlier development.</w:t>
            </w:r>
          </w:p>
          <w:p w14:paraId="6EE3874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prefrontal cortex is responsible for evaluating consequences and modifying impulsive reactions.</w:t>
            </w:r>
          </w:p>
          <w:p w14:paraId="29CA8A9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maturity of the brain, particularly the prefrontal cortex and limbic system, impacts adolescent decision-making.</w:t>
            </w:r>
          </w:p>
        </w:tc>
      </w:tr>
    </w:tbl>
    <w:p w14:paraId="26D6535E"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0748F4AD" w14:textId="5EA18154"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#37</w:t>
      </w:r>
      <w:r w:rsidR="009E4731">
        <w:rPr>
          <w:rFonts w:ascii="나눔고딕" w:eastAsia="나눔고딕" w:hAnsi="나눔고딕" w:cs="굴림" w:hint="eastAsia"/>
          <w:b/>
          <w:bCs/>
          <w:color w:val="000000"/>
          <w:kern w:val="0"/>
          <w:sz w:val="16"/>
          <w:szCs w:val="16"/>
        </w:rPr>
        <w:t xml:space="preserve"> </w:t>
      </w:r>
      <w:r w:rsidR="009E4731" w:rsidRPr="003709AC">
        <w:rPr>
          <w:rFonts w:ascii="굴림" w:eastAsia="굴림" w:hAnsi="굴림" w:cs="굴림" w:hint="eastAsia"/>
          <w:kern w:val="0"/>
          <w:sz w:val="24"/>
          <w:szCs w:val="24"/>
        </w:rPr>
        <w:t>③</w:t>
      </w:r>
    </w:p>
    <w:tbl>
      <w:tblPr>
        <w:tblW w:w="0" w:type="auto"/>
        <w:tblCellMar>
          <w:top w:w="15" w:type="dxa"/>
          <w:left w:w="15" w:type="dxa"/>
          <w:bottom w:w="15" w:type="dxa"/>
          <w:right w:w="15" w:type="dxa"/>
        </w:tblCellMar>
        <w:tblLook w:val="04A0" w:firstRow="1" w:lastRow="0" w:firstColumn="1" w:lastColumn="0" w:noHBand="0" w:noVBand="1"/>
      </w:tblPr>
      <w:tblGrid>
        <w:gridCol w:w="438"/>
        <w:gridCol w:w="8578"/>
      </w:tblGrid>
      <w:tr w:rsidR="000B1614" w:rsidRPr="000B1614" w14:paraId="08E8E1C4" w14:textId="77777777" w:rsidTr="000B1614">
        <w:trPr>
          <w:trHeight w:val="1514"/>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4DF34D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51F9F09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7C8FD9A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359E8F4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1EEA562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EF7F01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facial recognition approaches have limitations in identification performance.</w:t>
            </w:r>
          </w:p>
          <w:p w14:paraId="28C22E4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if the database used in the learning stage does not contain enough instances, the result may be systematically affected.</w:t>
            </w:r>
          </w:p>
          <w:p w14:paraId="3C75E25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indicates that the performance may decrease if the person was enrolled over 10 years ago due to changes in facial texture.</w:t>
            </w:r>
          </w:p>
          <w:p w14:paraId="1178CBD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explicitly mentions that weight gain or loss may highlight changes in the texture of the face.</w:t>
            </w:r>
          </w:p>
          <w:p w14:paraId="6230E5B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states that researchers have developed models for face aging or digital de-aging to compensate for differences in facial characteristics over time.</w:t>
            </w:r>
          </w:p>
        </w:tc>
      </w:tr>
    </w:tbl>
    <w:p w14:paraId="6929D898"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0567287F" w14:textId="0C0C6BAA"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#38</w:t>
      </w:r>
      <w:r w:rsidR="009E4731">
        <w:rPr>
          <w:rFonts w:ascii="나눔고딕" w:eastAsia="나눔고딕" w:hAnsi="나눔고딕" w:cs="굴림" w:hint="eastAsia"/>
          <w:b/>
          <w:bCs/>
          <w:color w:val="000000"/>
          <w:kern w:val="0"/>
          <w:sz w:val="16"/>
          <w:szCs w:val="16"/>
        </w:rPr>
        <w:t xml:space="preserve"> </w:t>
      </w:r>
      <w:r w:rsidR="009E4731" w:rsidRPr="009E4731">
        <w:rPr>
          <w:rFonts w:ascii="굴림" w:eastAsia="굴림" w:hAnsi="굴림" w:cs="굴림" w:hint="eastAsia"/>
          <w:kern w:val="0"/>
          <w:sz w:val="24"/>
          <w:szCs w:val="24"/>
        </w:rPr>
        <w:t>①</w:t>
      </w:r>
    </w:p>
    <w:tbl>
      <w:tblPr>
        <w:tblW w:w="0" w:type="auto"/>
        <w:tblCellMar>
          <w:top w:w="15" w:type="dxa"/>
          <w:left w:w="15" w:type="dxa"/>
          <w:bottom w:w="15" w:type="dxa"/>
          <w:right w:w="15" w:type="dxa"/>
        </w:tblCellMar>
        <w:tblLook w:val="04A0" w:firstRow="1" w:lastRow="0" w:firstColumn="1" w:lastColumn="0" w:noHBand="0" w:noVBand="1"/>
      </w:tblPr>
      <w:tblGrid>
        <w:gridCol w:w="460"/>
        <w:gridCol w:w="8556"/>
      </w:tblGrid>
      <w:tr w:rsidR="000B1614" w:rsidRPr="000B1614" w14:paraId="76FFEBC8"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894B7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lastRenderedPageBreak/>
              <w:t>(1) F</w:t>
            </w:r>
          </w:p>
          <w:p w14:paraId="6B21822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7F89FAA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6B621B1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w:t>
            </w:r>
          </w:p>
          <w:p w14:paraId="2DB6C27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4DFE4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the biggest loss of crop diversity came in the decades following the Second World War.</w:t>
            </w:r>
          </w:p>
          <w:p w14:paraId="661FECF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crop scientists increased grain production to save millions from extreme hunger.</w:t>
            </w:r>
          </w:p>
          <w:p w14:paraId="71D2820A"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indicates that the human population more than doubled between 1970 and 2020.</w:t>
            </w:r>
          </w:p>
          <w:p w14:paraId="33D3B05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suggests that uniform crops are more at risk, implying that diversity in crops makes them less vulnerable to disasters.</w:t>
            </w:r>
          </w:p>
          <w:p w14:paraId="5B2008D6"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describes the strategy as working "spectacularly well" initially, with grain production tripling.</w:t>
            </w:r>
          </w:p>
        </w:tc>
      </w:tr>
    </w:tbl>
    <w:p w14:paraId="53054307"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0BE948A0" w14:textId="7F70F08F"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#39</w:t>
      </w:r>
      <w:r w:rsidR="009E4731">
        <w:rPr>
          <w:rFonts w:ascii="나눔고딕" w:eastAsia="나눔고딕" w:hAnsi="나눔고딕" w:cs="굴림" w:hint="eastAsia"/>
          <w:b/>
          <w:bCs/>
          <w:color w:val="000000"/>
          <w:kern w:val="0"/>
          <w:sz w:val="16"/>
          <w:szCs w:val="16"/>
        </w:rPr>
        <w:t xml:space="preserve"> </w:t>
      </w:r>
      <w:r w:rsidR="009E4731" w:rsidRPr="009E4731">
        <w:rPr>
          <w:rFonts w:ascii="굴림" w:eastAsia="굴림" w:hAnsi="굴림" w:cs="굴림" w:hint="eastAsia"/>
          <w:kern w:val="0"/>
          <w:sz w:val="24"/>
          <w:szCs w:val="24"/>
        </w:rPr>
        <w:t>①</w:t>
      </w:r>
    </w:p>
    <w:tbl>
      <w:tblPr>
        <w:tblW w:w="0" w:type="auto"/>
        <w:tblCellMar>
          <w:top w:w="15" w:type="dxa"/>
          <w:left w:w="15" w:type="dxa"/>
          <w:bottom w:w="15" w:type="dxa"/>
          <w:right w:w="15" w:type="dxa"/>
        </w:tblCellMar>
        <w:tblLook w:val="04A0" w:firstRow="1" w:lastRow="0" w:firstColumn="1" w:lastColumn="0" w:noHBand="0" w:noVBand="1"/>
      </w:tblPr>
      <w:tblGrid>
        <w:gridCol w:w="462"/>
        <w:gridCol w:w="8453"/>
      </w:tblGrid>
      <w:tr w:rsidR="000B1614" w:rsidRPr="000B1614" w14:paraId="1E789E96"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93D6E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35A7246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682CFCE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w:t>
            </w:r>
          </w:p>
          <w:p w14:paraId="20F00B0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33E4F4B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F</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18C3DF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Cuba did not win every World Cup as they won 25 out of the first 28.</w:t>
            </w:r>
          </w:p>
          <w:p w14:paraId="2C32C6E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states that Cuban uniforms were covered in red, contrasting with the North American style of grey or white.</w:t>
            </w:r>
          </w:p>
          <w:p w14:paraId="3305B4E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suggests that the Cuban national team has declined since they changed their uniforms.</w:t>
            </w:r>
          </w:p>
          <w:p w14:paraId="7CF90C9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does not state that Cuba always wore red uniforms in the Olympics, only that they were known for wearing red.</w:t>
            </w:r>
          </w:p>
          <w:p w14:paraId="796478BB"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implies that changing a team's brand or image and neglecting its roots can have negative effects.</w:t>
            </w:r>
          </w:p>
        </w:tc>
      </w:tr>
    </w:tbl>
    <w:p w14:paraId="1468B5B0"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100EE892" w14:textId="797587E4"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#40</w:t>
      </w:r>
      <w:r w:rsidR="009E4731">
        <w:rPr>
          <w:rFonts w:ascii="나눔고딕" w:eastAsia="나눔고딕" w:hAnsi="나눔고딕" w:cs="굴림" w:hint="eastAsia"/>
          <w:b/>
          <w:bCs/>
          <w:color w:val="000000"/>
          <w:kern w:val="0"/>
          <w:sz w:val="16"/>
          <w:szCs w:val="16"/>
        </w:rPr>
        <w:t xml:space="preserve"> </w:t>
      </w:r>
      <w:r w:rsidR="009E4731" w:rsidRPr="009157D0">
        <w:rPr>
          <w:rFonts w:ascii="굴림" w:eastAsia="굴림" w:hAnsi="굴림" w:cs="굴림" w:hint="eastAsia"/>
          <w:kern w:val="0"/>
          <w:sz w:val="24"/>
          <w:szCs w:val="24"/>
        </w:rPr>
        <w:t>②</w:t>
      </w:r>
    </w:p>
    <w:tbl>
      <w:tblPr>
        <w:tblW w:w="0" w:type="auto"/>
        <w:tblCellMar>
          <w:top w:w="15" w:type="dxa"/>
          <w:left w:w="15" w:type="dxa"/>
          <w:bottom w:w="15" w:type="dxa"/>
          <w:right w:w="15" w:type="dxa"/>
        </w:tblCellMar>
        <w:tblLook w:val="04A0" w:firstRow="1" w:lastRow="0" w:firstColumn="1" w:lastColumn="0" w:noHBand="0" w:noVBand="1"/>
      </w:tblPr>
      <w:tblGrid>
        <w:gridCol w:w="457"/>
        <w:gridCol w:w="8559"/>
      </w:tblGrid>
      <w:tr w:rsidR="000B1614" w:rsidRPr="000B1614" w14:paraId="113075F6" w14:textId="77777777" w:rsidTr="000B1614">
        <w:trPr>
          <w:trHeight w:val="938"/>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6FCF56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515EDAB0"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w:t>
            </w:r>
          </w:p>
          <w:p w14:paraId="3EF8783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5D28AD7F"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7C94C0F7"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1BBD02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passage states that early models of cultural evolution did draw connections between culture and genes.</w:t>
            </w:r>
          </w:p>
          <w:p w14:paraId="4D2D049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passage mentions that cultural patterns of transmission, innovation, and selection are conceptually likened to genetic processes.</w:t>
            </w:r>
          </w:p>
          <w:p w14:paraId="53150285"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explicitly states that cultural transmission does not strictly follow the rules of genetic transmission.</w:t>
            </w:r>
          </w:p>
          <w:p w14:paraId="680E8BF8"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indicates that a child is not necessarily equally likely to acquire the mother's or father's form of a cultural trait.</w:t>
            </w:r>
          </w:p>
          <w:p w14:paraId="111C9944"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mentions that a child can acquire cultural traits from nonparental adults and peers.</w:t>
            </w:r>
          </w:p>
        </w:tc>
      </w:tr>
    </w:tbl>
    <w:p w14:paraId="0B2A10F3" w14:textId="77777777" w:rsidR="000B1614" w:rsidRPr="000B1614" w:rsidRDefault="000B1614" w:rsidP="000B1614">
      <w:pPr>
        <w:widowControl/>
        <w:wordWrap/>
        <w:autoSpaceDE/>
        <w:autoSpaceDN/>
        <w:spacing w:after="240" w:line="240" w:lineRule="auto"/>
        <w:jc w:val="left"/>
        <w:rPr>
          <w:rFonts w:ascii="굴림" w:eastAsia="굴림" w:hAnsi="굴림" w:cs="굴림"/>
          <w:kern w:val="0"/>
          <w:sz w:val="24"/>
          <w:szCs w:val="24"/>
        </w:rPr>
      </w:pPr>
    </w:p>
    <w:p w14:paraId="67D8DEB1" w14:textId="4C9EA61B" w:rsidR="000B1614" w:rsidRPr="000B1614" w:rsidRDefault="000B1614" w:rsidP="000B1614">
      <w:pPr>
        <w:widowControl/>
        <w:wordWrap/>
        <w:autoSpaceDE/>
        <w:autoSpaceDN/>
        <w:spacing w:after="0" w:line="240" w:lineRule="auto"/>
        <w:jc w:val="left"/>
        <w:rPr>
          <w:rFonts w:ascii="굴림" w:eastAsia="굴림" w:hAnsi="굴림" w:cs="굴림"/>
          <w:kern w:val="0"/>
          <w:sz w:val="24"/>
          <w:szCs w:val="24"/>
        </w:rPr>
      </w:pPr>
      <w:r w:rsidRPr="000B1614">
        <w:rPr>
          <w:rFonts w:ascii="Apple SD 산돌고딕 Neo 일반체" w:eastAsia="Apple SD 산돌고딕 Neo 일반체" w:hAnsi="굴림" w:cs="굴림" w:hint="eastAsia"/>
          <w:b/>
          <w:bCs/>
          <w:color w:val="000000"/>
          <w:kern w:val="0"/>
          <w:sz w:val="16"/>
          <w:szCs w:val="16"/>
        </w:rPr>
        <w:t>고</w:t>
      </w:r>
      <w:r w:rsidRPr="000B1614">
        <w:rPr>
          <w:rFonts w:ascii="나눔고딕" w:eastAsia="나눔고딕" w:hAnsi="나눔고딕" w:cs="굴림" w:hint="eastAsia"/>
          <w:b/>
          <w:bCs/>
          <w:color w:val="000000"/>
          <w:kern w:val="0"/>
          <w:sz w:val="16"/>
          <w:szCs w:val="16"/>
        </w:rPr>
        <w:t>1 #41~42</w:t>
      </w:r>
      <w:r w:rsidR="007672A3">
        <w:rPr>
          <w:rFonts w:ascii="나눔고딕" w:eastAsia="나눔고딕" w:hAnsi="나눔고딕" w:cs="굴림" w:hint="eastAsia"/>
          <w:b/>
          <w:bCs/>
          <w:color w:val="000000"/>
          <w:kern w:val="0"/>
          <w:sz w:val="16"/>
          <w:szCs w:val="16"/>
        </w:rPr>
        <w:t xml:space="preserve"> </w:t>
      </w:r>
      <w:r w:rsidR="007672A3" w:rsidRPr="007672A3">
        <w:rPr>
          <w:rFonts w:ascii="굴림" w:eastAsia="굴림" w:hAnsi="굴림" w:cs="굴림" w:hint="eastAsia"/>
          <w:kern w:val="0"/>
          <w:sz w:val="24"/>
          <w:szCs w:val="24"/>
        </w:rPr>
        <w:t>⑤</w:t>
      </w:r>
    </w:p>
    <w:tbl>
      <w:tblPr>
        <w:tblW w:w="0" w:type="auto"/>
        <w:tblCellMar>
          <w:top w:w="15" w:type="dxa"/>
          <w:left w:w="15" w:type="dxa"/>
          <w:bottom w:w="15" w:type="dxa"/>
          <w:right w:w="15" w:type="dxa"/>
        </w:tblCellMar>
        <w:tblLook w:val="04A0" w:firstRow="1" w:lastRow="0" w:firstColumn="1" w:lastColumn="0" w:noHBand="0" w:noVBand="1"/>
      </w:tblPr>
      <w:tblGrid>
        <w:gridCol w:w="424"/>
        <w:gridCol w:w="8592"/>
      </w:tblGrid>
      <w:tr w:rsidR="000B1614" w:rsidRPr="000B1614" w14:paraId="58D95A79" w14:textId="77777777" w:rsidTr="000B1614">
        <w:trPr>
          <w:trHeight w:val="1322"/>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E410C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F</w:t>
            </w:r>
          </w:p>
          <w:p w14:paraId="1964926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F</w:t>
            </w:r>
          </w:p>
          <w:p w14:paraId="4250AF9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F</w:t>
            </w:r>
          </w:p>
          <w:p w14:paraId="2C6DF719"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F</w:t>
            </w:r>
          </w:p>
          <w:p w14:paraId="11AD447D"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F29310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(1) The ball is also affected by the initial force given to it and the resistance of the air, not only by gravity.</w:t>
            </w:r>
          </w:p>
          <w:p w14:paraId="2A4B77B2"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(2) The ball's path is the result of the combination of three forces: the initial force, gravity, and air resistance.</w:t>
            </w:r>
          </w:p>
          <w:p w14:paraId="2C3BB571"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(3) The passage suggests that human behavior cannot be fully understood by examining individuals separately because some tendencies only arise in the context of relationships with others.</w:t>
            </w:r>
          </w:p>
          <w:p w14:paraId="09AC785C"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(4) The passage states that an individual's competitive tendencies would not be revealed in complete isolation.</w:t>
            </w:r>
          </w:p>
          <w:p w14:paraId="38921FC3" w14:textId="77777777" w:rsidR="000B1614" w:rsidRPr="000B1614" w:rsidRDefault="000B1614" w:rsidP="000B1614">
            <w:pPr>
              <w:widowControl/>
              <w:wordWrap/>
              <w:autoSpaceDE/>
              <w:autoSpaceDN/>
              <w:spacing w:after="0" w:line="240" w:lineRule="auto"/>
              <w:rPr>
                <w:rFonts w:ascii="굴림" w:eastAsia="굴림" w:hAnsi="굴림" w:cs="굴림"/>
                <w:kern w:val="0"/>
                <w:sz w:val="24"/>
                <w:szCs w:val="24"/>
              </w:rPr>
            </w:pPr>
            <w:r w:rsidRPr="000B1614">
              <w:rPr>
                <w:rFonts w:ascii="나눔고딕" w:eastAsia="나눔고딕" w:hAnsi="나눔고딕" w:cs="굴림" w:hint="eastAsia"/>
                <w:color w:val="000000"/>
                <w:kern w:val="0"/>
                <w:sz w:val="14"/>
                <w:szCs w:val="14"/>
              </w:rPr>
              <w:t>(5) The passage indicates that the joint action of the forces on the ball creates a movement that is different from what would be seen if only one force acted upon it.</w:t>
            </w:r>
          </w:p>
        </w:tc>
      </w:tr>
    </w:tbl>
    <w:p w14:paraId="7A64AE3D" w14:textId="77777777" w:rsidR="00F06A9C" w:rsidRDefault="00F06A9C"/>
    <w:sectPr w:rsidR="00F06A9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pple SD 산돌고딕 Neo 볼드체">
    <w:altName w:val="바탕"/>
    <w:panose1 w:val="00000000000000000000"/>
    <w:charset w:val="81"/>
    <w:family w:val="roman"/>
    <w:notTrueType/>
    <w:pitch w:val="default"/>
    <w:sig w:usb0="00000001" w:usb1="09060000" w:usb2="00000010" w:usb3="00000000" w:csb0="00080000" w:csb1="00000000"/>
  </w:font>
  <w:font w:name="Apple SD 산돌고딕 Neo 일반체">
    <w:altName w:val="바탕"/>
    <w:panose1 w:val="00000000000000000000"/>
    <w:charset w:val="81"/>
    <w:family w:val="roman"/>
    <w:notTrueType/>
    <w:pitch w:val="default"/>
    <w:sig w:usb0="00000001" w:usb1="09060000" w:usb2="00000010" w:usb3="00000000" w:csb0="00080000" w:csb1="00000000"/>
  </w:font>
  <w:font w:name="나눔고딕">
    <w:panose1 w:val="020D0604000000000000"/>
    <w:charset w:val="81"/>
    <w:family w:val="modern"/>
    <w:pitch w:val="variable"/>
    <w:sig w:usb0="900002A7" w:usb1="29D7FCFB" w:usb2="00000010"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21DFA"/>
    <w:multiLevelType w:val="hybridMultilevel"/>
    <w:tmpl w:val="D8C20A6C"/>
    <w:lvl w:ilvl="0" w:tplc="27D0DF22">
      <w:start w:val="2"/>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84A72B5"/>
    <w:multiLevelType w:val="hybridMultilevel"/>
    <w:tmpl w:val="C400C8BA"/>
    <w:lvl w:ilvl="0" w:tplc="C6E863B6">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9DB0AA8"/>
    <w:multiLevelType w:val="hybridMultilevel"/>
    <w:tmpl w:val="ECAAE39E"/>
    <w:lvl w:ilvl="0" w:tplc="F2568A3E">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4E45702"/>
    <w:multiLevelType w:val="hybridMultilevel"/>
    <w:tmpl w:val="48740CC4"/>
    <w:lvl w:ilvl="0" w:tplc="377ACE64">
      <w:start w:val="2"/>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D352792"/>
    <w:multiLevelType w:val="hybridMultilevel"/>
    <w:tmpl w:val="E03C1A7A"/>
    <w:lvl w:ilvl="0" w:tplc="F03CB414">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48792189">
    <w:abstractNumId w:val="4"/>
  </w:num>
  <w:num w:numId="2" w16cid:durableId="1504314564">
    <w:abstractNumId w:val="0"/>
  </w:num>
  <w:num w:numId="3" w16cid:durableId="418603717">
    <w:abstractNumId w:val="2"/>
  </w:num>
  <w:num w:numId="4" w16cid:durableId="1396660930">
    <w:abstractNumId w:val="3"/>
  </w:num>
  <w:num w:numId="5" w16cid:durableId="20306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14"/>
    <w:rsid w:val="000B1614"/>
    <w:rsid w:val="003709AC"/>
    <w:rsid w:val="006E78C6"/>
    <w:rsid w:val="007672A3"/>
    <w:rsid w:val="009157D0"/>
    <w:rsid w:val="009E4731"/>
    <w:rsid w:val="00F06A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9B1A"/>
  <w15:chartTrackingRefBased/>
  <w15:docId w15:val="{F801E3A6-2023-4789-BBB3-A95047CF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B161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0B161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037331">
      <w:bodyDiv w:val="1"/>
      <w:marLeft w:val="0"/>
      <w:marRight w:val="0"/>
      <w:marTop w:val="0"/>
      <w:marBottom w:val="0"/>
      <w:divBdr>
        <w:top w:val="none" w:sz="0" w:space="0" w:color="auto"/>
        <w:left w:val="none" w:sz="0" w:space="0" w:color="auto"/>
        <w:bottom w:val="none" w:sz="0" w:space="0" w:color="auto"/>
        <w:right w:val="none" w:sz="0" w:space="0" w:color="auto"/>
      </w:divBdr>
      <w:divsChild>
        <w:div w:id="666321814">
          <w:marLeft w:val="28"/>
          <w:marRight w:val="0"/>
          <w:marTop w:val="0"/>
          <w:marBottom w:val="0"/>
          <w:divBdr>
            <w:top w:val="none" w:sz="0" w:space="0" w:color="auto"/>
            <w:left w:val="none" w:sz="0" w:space="0" w:color="auto"/>
            <w:bottom w:val="none" w:sz="0" w:space="0" w:color="auto"/>
            <w:right w:val="none" w:sz="0" w:space="0" w:color="auto"/>
          </w:divBdr>
        </w:div>
        <w:div w:id="1705404922">
          <w:marLeft w:val="28"/>
          <w:marRight w:val="0"/>
          <w:marTop w:val="0"/>
          <w:marBottom w:val="0"/>
          <w:divBdr>
            <w:top w:val="none" w:sz="0" w:space="0" w:color="auto"/>
            <w:left w:val="none" w:sz="0" w:space="0" w:color="auto"/>
            <w:bottom w:val="none" w:sz="0" w:space="0" w:color="auto"/>
            <w:right w:val="none" w:sz="0" w:space="0" w:color="auto"/>
          </w:divBdr>
        </w:div>
        <w:div w:id="667909193">
          <w:marLeft w:val="28"/>
          <w:marRight w:val="0"/>
          <w:marTop w:val="0"/>
          <w:marBottom w:val="0"/>
          <w:divBdr>
            <w:top w:val="none" w:sz="0" w:space="0" w:color="auto"/>
            <w:left w:val="none" w:sz="0" w:space="0" w:color="auto"/>
            <w:bottom w:val="none" w:sz="0" w:space="0" w:color="auto"/>
            <w:right w:val="none" w:sz="0" w:space="0" w:color="auto"/>
          </w:divBdr>
        </w:div>
        <w:div w:id="1655453716">
          <w:marLeft w:val="28"/>
          <w:marRight w:val="0"/>
          <w:marTop w:val="0"/>
          <w:marBottom w:val="0"/>
          <w:divBdr>
            <w:top w:val="none" w:sz="0" w:space="0" w:color="auto"/>
            <w:left w:val="none" w:sz="0" w:space="0" w:color="auto"/>
            <w:bottom w:val="none" w:sz="0" w:space="0" w:color="auto"/>
            <w:right w:val="none" w:sz="0" w:space="0" w:color="auto"/>
          </w:divBdr>
        </w:div>
        <w:div w:id="1593734156">
          <w:marLeft w:val="28"/>
          <w:marRight w:val="0"/>
          <w:marTop w:val="0"/>
          <w:marBottom w:val="0"/>
          <w:divBdr>
            <w:top w:val="none" w:sz="0" w:space="0" w:color="auto"/>
            <w:left w:val="none" w:sz="0" w:space="0" w:color="auto"/>
            <w:bottom w:val="none" w:sz="0" w:space="0" w:color="auto"/>
            <w:right w:val="none" w:sz="0" w:space="0" w:color="auto"/>
          </w:divBdr>
        </w:div>
        <w:div w:id="399057077">
          <w:marLeft w:val="28"/>
          <w:marRight w:val="0"/>
          <w:marTop w:val="0"/>
          <w:marBottom w:val="0"/>
          <w:divBdr>
            <w:top w:val="none" w:sz="0" w:space="0" w:color="auto"/>
            <w:left w:val="none" w:sz="0" w:space="0" w:color="auto"/>
            <w:bottom w:val="none" w:sz="0" w:space="0" w:color="auto"/>
            <w:right w:val="none" w:sz="0" w:space="0" w:color="auto"/>
          </w:divBdr>
        </w:div>
        <w:div w:id="695737444">
          <w:marLeft w:val="28"/>
          <w:marRight w:val="0"/>
          <w:marTop w:val="0"/>
          <w:marBottom w:val="0"/>
          <w:divBdr>
            <w:top w:val="none" w:sz="0" w:space="0" w:color="auto"/>
            <w:left w:val="none" w:sz="0" w:space="0" w:color="auto"/>
            <w:bottom w:val="none" w:sz="0" w:space="0" w:color="auto"/>
            <w:right w:val="none" w:sz="0" w:space="0" w:color="auto"/>
          </w:divBdr>
        </w:div>
        <w:div w:id="1221281785">
          <w:marLeft w:val="28"/>
          <w:marRight w:val="0"/>
          <w:marTop w:val="0"/>
          <w:marBottom w:val="0"/>
          <w:divBdr>
            <w:top w:val="none" w:sz="0" w:space="0" w:color="auto"/>
            <w:left w:val="none" w:sz="0" w:space="0" w:color="auto"/>
            <w:bottom w:val="none" w:sz="0" w:space="0" w:color="auto"/>
            <w:right w:val="none" w:sz="0" w:space="0" w:color="auto"/>
          </w:divBdr>
        </w:div>
        <w:div w:id="1053966760">
          <w:marLeft w:val="28"/>
          <w:marRight w:val="0"/>
          <w:marTop w:val="0"/>
          <w:marBottom w:val="0"/>
          <w:divBdr>
            <w:top w:val="none" w:sz="0" w:space="0" w:color="auto"/>
            <w:left w:val="none" w:sz="0" w:space="0" w:color="auto"/>
            <w:bottom w:val="none" w:sz="0" w:space="0" w:color="auto"/>
            <w:right w:val="none" w:sz="0" w:space="0" w:color="auto"/>
          </w:divBdr>
        </w:div>
        <w:div w:id="397899759">
          <w:marLeft w:val="28"/>
          <w:marRight w:val="0"/>
          <w:marTop w:val="0"/>
          <w:marBottom w:val="0"/>
          <w:divBdr>
            <w:top w:val="none" w:sz="0" w:space="0" w:color="auto"/>
            <w:left w:val="none" w:sz="0" w:space="0" w:color="auto"/>
            <w:bottom w:val="none" w:sz="0" w:space="0" w:color="auto"/>
            <w:right w:val="none" w:sz="0" w:space="0" w:color="auto"/>
          </w:divBdr>
        </w:div>
        <w:div w:id="1336152943">
          <w:marLeft w:val="28"/>
          <w:marRight w:val="0"/>
          <w:marTop w:val="0"/>
          <w:marBottom w:val="0"/>
          <w:divBdr>
            <w:top w:val="none" w:sz="0" w:space="0" w:color="auto"/>
            <w:left w:val="none" w:sz="0" w:space="0" w:color="auto"/>
            <w:bottom w:val="none" w:sz="0" w:space="0" w:color="auto"/>
            <w:right w:val="none" w:sz="0" w:space="0" w:color="auto"/>
          </w:divBdr>
        </w:div>
        <w:div w:id="1758819371">
          <w:marLeft w:val="28"/>
          <w:marRight w:val="0"/>
          <w:marTop w:val="0"/>
          <w:marBottom w:val="0"/>
          <w:divBdr>
            <w:top w:val="none" w:sz="0" w:space="0" w:color="auto"/>
            <w:left w:val="none" w:sz="0" w:space="0" w:color="auto"/>
            <w:bottom w:val="none" w:sz="0" w:space="0" w:color="auto"/>
            <w:right w:val="none" w:sz="0" w:space="0" w:color="auto"/>
          </w:divBdr>
        </w:div>
        <w:div w:id="1609896439">
          <w:marLeft w:val="28"/>
          <w:marRight w:val="0"/>
          <w:marTop w:val="0"/>
          <w:marBottom w:val="0"/>
          <w:divBdr>
            <w:top w:val="none" w:sz="0" w:space="0" w:color="auto"/>
            <w:left w:val="none" w:sz="0" w:space="0" w:color="auto"/>
            <w:bottom w:val="none" w:sz="0" w:space="0" w:color="auto"/>
            <w:right w:val="none" w:sz="0" w:space="0" w:color="auto"/>
          </w:divBdr>
        </w:div>
        <w:div w:id="319962495">
          <w:marLeft w:val="28"/>
          <w:marRight w:val="0"/>
          <w:marTop w:val="0"/>
          <w:marBottom w:val="0"/>
          <w:divBdr>
            <w:top w:val="none" w:sz="0" w:space="0" w:color="auto"/>
            <w:left w:val="none" w:sz="0" w:space="0" w:color="auto"/>
            <w:bottom w:val="none" w:sz="0" w:space="0" w:color="auto"/>
            <w:right w:val="none" w:sz="0" w:space="0" w:color="auto"/>
          </w:divBdr>
        </w:div>
        <w:div w:id="1837577580">
          <w:marLeft w:val="28"/>
          <w:marRight w:val="0"/>
          <w:marTop w:val="0"/>
          <w:marBottom w:val="0"/>
          <w:divBdr>
            <w:top w:val="none" w:sz="0" w:space="0" w:color="auto"/>
            <w:left w:val="none" w:sz="0" w:space="0" w:color="auto"/>
            <w:bottom w:val="none" w:sz="0" w:space="0" w:color="auto"/>
            <w:right w:val="none" w:sz="0" w:space="0" w:color="auto"/>
          </w:divBdr>
        </w:div>
        <w:div w:id="806703487">
          <w:marLeft w:val="28"/>
          <w:marRight w:val="0"/>
          <w:marTop w:val="0"/>
          <w:marBottom w:val="0"/>
          <w:divBdr>
            <w:top w:val="none" w:sz="0" w:space="0" w:color="auto"/>
            <w:left w:val="none" w:sz="0" w:space="0" w:color="auto"/>
            <w:bottom w:val="none" w:sz="0" w:space="0" w:color="auto"/>
            <w:right w:val="none" w:sz="0" w:space="0" w:color="auto"/>
          </w:divBdr>
        </w:div>
        <w:div w:id="1336230340">
          <w:marLeft w:val="28"/>
          <w:marRight w:val="0"/>
          <w:marTop w:val="0"/>
          <w:marBottom w:val="0"/>
          <w:divBdr>
            <w:top w:val="none" w:sz="0" w:space="0" w:color="auto"/>
            <w:left w:val="none" w:sz="0" w:space="0" w:color="auto"/>
            <w:bottom w:val="none" w:sz="0" w:space="0" w:color="auto"/>
            <w:right w:val="none" w:sz="0" w:space="0" w:color="auto"/>
          </w:divBdr>
        </w:div>
        <w:div w:id="716664831">
          <w:marLeft w:val="28"/>
          <w:marRight w:val="0"/>
          <w:marTop w:val="0"/>
          <w:marBottom w:val="0"/>
          <w:divBdr>
            <w:top w:val="none" w:sz="0" w:space="0" w:color="auto"/>
            <w:left w:val="none" w:sz="0" w:space="0" w:color="auto"/>
            <w:bottom w:val="none" w:sz="0" w:space="0" w:color="auto"/>
            <w:right w:val="none" w:sz="0" w:space="0" w:color="auto"/>
          </w:divBdr>
        </w:div>
        <w:div w:id="783043226">
          <w:marLeft w:val="28"/>
          <w:marRight w:val="0"/>
          <w:marTop w:val="0"/>
          <w:marBottom w:val="0"/>
          <w:divBdr>
            <w:top w:val="none" w:sz="0" w:space="0" w:color="auto"/>
            <w:left w:val="none" w:sz="0" w:space="0" w:color="auto"/>
            <w:bottom w:val="none" w:sz="0" w:space="0" w:color="auto"/>
            <w:right w:val="none" w:sz="0" w:space="0" w:color="auto"/>
          </w:divBdr>
        </w:div>
        <w:div w:id="848107774">
          <w:marLeft w:val="28"/>
          <w:marRight w:val="0"/>
          <w:marTop w:val="0"/>
          <w:marBottom w:val="0"/>
          <w:divBdr>
            <w:top w:val="none" w:sz="0" w:space="0" w:color="auto"/>
            <w:left w:val="none" w:sz="0" w:space="0" w:color="auto"/>
            <w:bottom w:val="none" w:sz="0" w:space="0" w:color="auto"/>
            <w:right w:val="none" w:sz="0" w:space="0" w:color="auto"/>
          </w:divBdr>
        </w:div>
        <w:div w:id="2087146913">
          <w:marLeft w:val="28"/>
          <w:marRight w:val="0"/>
          <w:marTop w:val="0"/>
          <w:marBottom w:val="0"/>
          <w:divBdr>
            <w:top w:val="none" w:sz="0" w:space="0" w:color="auto"/>
            <w:left w:val="none" w:sz="0" w:space="0" w:color="auto"/>
            <w:bottom w:val="none" w:sz="0" w:space="0" w:color="auto"/>
            <w:right w:val="none" w:sz="0" w:space="0" w:color="auto"/>
          </w:divBdr>
        </w:div>
      </w:divsChild>
    </w:div>
    <w:div w:id="1720780068">
      <w:bodyDiv w:val="1"/>
      <w:marLeft w:val="0"/>
      <w:marRight w:val="0"/>
      <w:marTop w:val="0"/>
      <w:marBottom w:val="0"/>
      <w:divBdr>
        <w:top w:val="none" w:sz="0" w:space="0" w:color="auto"/>
        <w:left w:val="none" w:sz="0" w:space="0" w:color="auto"/>
        <w:bottom w:val="none" w:sz="0" w:space="0" w:color="auto"/>
        <w:right w:val="none" w:sz="0" w:space="0" w:color="auto"/>
      </w:divBdr>
      <w:divsChild>
        <w:div w:id="748238423">
          <w:marLeft w:val="28"/>
          <w:marRight w:val="0"/>
          <w:marTop w:val="0"/>
          <w:marBottom w:val="0"/>
          <w:divBdr>
            <w:top w:val="none" w:sz="0" w:space="0" w:color="auto"/>
            <w:left w:val="none" w:sz="0" w:space="0" w:color="auto"/>
            <w:bottom w:val="none" w:sz="0" w:space="0" w:color="auto"/>
            <w:right w:val="none" w:sz="0" w:space="0" w:color="auto"/>
          </w:divBdr>
        </w:div>
        <w:div w:id="1441337570">
          <w:marLeft w:val="28"/>
          <w:marRight w:val="0"/>
          <w:marTop w:val="0"/>
          <w:marBottom w:val="0"/>
          <w:divBdr>
            <w:top w:val="none" w:sz="0" w:space="0" w:color="auto"/>
            <w:left w:val="none" w:sz="0" w:space="0" w:color="auto"/>
            <w:bottom w:val="none" w:sz="0" w:space="0" w:color="auto"/>
            <w:right w:val="none" w:sz="0" w:space="0" w:color="auto"/>
          </w:divBdr>
        </w:div>
        <w:div w:id="199587591">
          <w:marLeft w:val="28"/>
          <w:marRight w:val="0"/>
          <w:marTop w:val="0"/>
          <w:marBottom w:val="0"/>
          <w:divBdr>
            <w:top w:val="none" w:sz="0" w:space="0" w:color="auto"/>
            <w:left w:val="none" w:sz="0" w:space="0" w:color="auto"/>
            <w:bottom w:val="none" w:sz="0" w:space="0" w:color="auto"/>
            <w:right w:val="none" w:sz="0" w:space="0" w:color="auto"/>
          </w:divBdr>
        </w:div>
        <w:div w:id="36856569">
          <w:marLeft w:val="28"/>
          <w:marRight w:val="0"/>
          <w:marTop w:val="0"/>
          <w:marBottom w:val="0"/>
          <w:divBdr>
            <w:top w:val="none" w:sz="0" w:space="0" w:color="auto"/>
            <w:left w:val="none" w:sz="0" w:space="0" w:color="auto"/>
            <w:bottom w:val="none" w:sz="0" w:space="0" w:color="auto"/>
            <w:right w:val="none" w:sz="0" w:space="0" w:color="auto"/>
          </w:divBdr>
        </w:div>
        <w:div w:id="140655983">
          <w:marLeft w:val="28"/>
          <w:marRight w:val="0"/>
          <w:marTop w:val="0"/>
          <w:marBottom w:val="0"/>
          <w:divBdr>
            <w:top w:val="none" w:sz="0" w:space="0" w:color="auto"/>
            <w:left w:val="none" w:sz="0" w:space="0" w:color="auto"/>
            <w:bottom w:val="none" w:sz="0" w:space="0" w:color="auto"/>
            <w:right w:val="none" w:sz="0" w:space="0" w:color="auto"/>
          </w:divBdr>
        </w:div>
        <w:div w:id="1880388027">
          <w:marLeft w:val="28"/>
          <w:marRight w:val="0"/>
          <w:marTop w:val="0"/>
          <w:marBottom w:val="0"/>
          <w:divBdr>
            <w:top w:val="none" w:sz="0" w:space="0" w:color="auto"/>
            <w:left w:val="none" w:sz="0" w:space="0" w:color="auto"/>
            <w:bottom w:val="none" w:sz="0" w:space="0" w:color="auto"/>
            <w:right w:val="none" w:sz="0" w:space="0" w:color="auto"/>
          </w:divBdr>
        </w:div>
        <w:div w:id="1966810726">
          <w:marLeft w:val="28"/>
          <w:marRight w:val="0"/>
          <w:marTop w:val="0"/>
          <w:marBottom w:val="0"/>
          <w:divBdr>
            <w:top w:val="none" w:sz="0" w:space="0" w:color="auto"/>
            <w:left w:val="none" w:sz="0" w:space="0" w:color="auto"/>
            <w:bottom w:val="none" w:sz="0" w:space="0" w:color="auto"/>
            <w:right w:val="none" w:sz="0" w:space="0" w:color="auto"/>
          </w:divBdr>
        </w:div>
        <w:div w:id="841316750">
          <w:marLeft w:val="28"/>
          <w:marRight w:val="0"/>
          <w:marTop w:val="0"/>
          <w:marBottom w:val="0"/>
          <w:divBdr>
            <w:top w:val="none" w:sz="0" w:space="0" w:color="auto"/>
            <w:left w:val="none" w:sz="0" w:space="0" w:color="auto"/>
            <w:bottom w:val="none" w:sz="0" w:space="0" w:color="auto"/>
            <w:right w:val="none" w:sz="0" w:space="0" w:color="auto"/>
          </w:divBdr>
        </w:div>
        <w:div w:id="567687667">
          <w:marLeft w:val="28"/>
          <w:marRight w:val="0"/>
          <w:marTop w:val="0"/>
          <w:marBottom w:val="0"/>
          <w:divBdr>
            <w:top w:val="none" w:sz="0" w:space="0" w:color="auto"/>
            <w:left w:val="none" w:sz="0" w:space="0" w:color="auto"/>
            <w:bottom w:val="none" w:sz="0" w:space="0" w:color="auto"/>
            <w:right w:val="none" w:sz="0" w:space="0" w:color="auto"/>
          </w:divBdr>
        </w:div>
        <w:div w:id="471486637">
          <w:marLeft w:val="28"/>
          <w:marRight w:val="0"/>
          <w:marTop w:val="0"/>
          <w:marBottom w:val="0"/>
          <w:divBdr>
            <w:top w:val="none" w:sz="0" w:space="0" w:color="auto"/>
            <w:left w:val="none" w:sz="0" w:space="0" w:color="auto"/>
            <w:bottom w:val="none" w:sz="0" w:space="0" w:color="auto"/>
            <w:right w:val="none" w:sz="0" w:space="0" w:color="auto"/>
          </w:divBdr>
        </w:div>
        <w:div w:id="2040473147">
          <w:marLeft w:val="28"/>
          <w:marRight w:val="0"/>
          <w:marTop w:val="0"/>
          <w:marBottom w:val="0"/>
          <w:divBdr>
            <w:top w:val="none" w:sz="0" w:space="0" w:color="auto"/>
            <w:left w:val="none" w:sz="0" w:space="0" w:color="auto"/>
            <w:bottom w:val="none" w:sz="0" w:space="0" w:color="auto"/>
            <w:right w:val="none" w:sz="0" w:space="0" w:color="auto"/>
          </w:divBdr>
        </w:div>
        <w:div w:id="658271407">
          <w:marLeft w:val="28"/>
          <w:marRight w:val="0"/>
          <w:marTop w:val="0"/>
          <w:marBottom w:val="0"/>
          <w:divBdr>
            <w:top w:val="none" w:sz="0" w:space="0" w:color="auto"/>
            <w:left w:val="none" w:sz="0" w:space="0" w:color="auto"/>
            <w:bottom w:val="none" w:sz="0" w:space="0" w:color="auto"/>
            <w:right w:val="none" w:sz="0" w:space="0" w:color="auto"/>
          </w:divBdr>
        </w:div>
        <w:div w:id="68960951">
          <w:marLeft w:val="28"/>
          <w:marRight w:val="0"/>
          <w:marTop w:val="0"/>
          <w:marBottom w:val="0"/>
          <w:divBdr>
            <w:top w:val="none" w:sz="0" w:space="0" w:color="auto"/>
            <w:left w:val="none" w:sz="0" w:space="0" w:color="auto"/>
            <w:bottom w:val="none" w:sz="0" w:space="0" w:color="auto"/>
            <w:right w:val="none" w:sz="0" w:space="0" w:color="auto"/>
          </w:divBdr>
        </w:div>
        <w:div w:id="2085568491">
          <w:marLeft w:val="28"/>
          <w:marRight w:val="0"/>
          <w:marTop w:val="0"/>
          <w:marBottom w:val="0"/>
          <w:divBdr>
            <w:top w:val="none" w:sz="0" w:space="0" w:color="auto"/>
            <w:left w:val="none" w:sz="0" w:space="0" w:color="auto"/>
            <w:bottom w:val="none" w:sz="0" w:space="0" w:color="auto"/>
            <w:right w:val="none" w:sz="0" w:space="0" w:color="auto"/>
          </w:divBdr>
        </w:div>
        <w:div w:id="26296407">
          <w:marLeft w:val="28"/>
          <w:marRight w:val="0"/>
          <w:marTop w:val="0"/>
          <w:marBottom w:val="0"/>
          <w:divBdr>
            <w:top w:val="none" w:sz="0" w:space="0" w:color="auto"/>
            <w:left w:val="none" w:sz="0" w:space="0" w:color="auto"/>
            <w:bottom w:val="none" w:sz="0" w:space="0" w:color="auto"/>
            <w:right w:val="none" w:sz="0" w:space="0" w:color="auto"/>
          </w:divBdr>
        </w:div>
        <w:div w:id="1543858510">
          <w:marLeft w:val="28"/>
          <w:marRight w:val="0"/>
          <w:marTop w:val="0"/>
          <w:marBottom w:val="0"/>
          <w:divBdr>
            <w:top w:val="none" w:sz="0" w:space="0" w:color="auto"/>
            <w:left w:val="none" w:sz="0" w:space="0" w:color="auto"/>
            <w:bottom w:val="none" w:sz="0" w:space="0" w:color="auto"/>
            <w:right w:val="none" w:sz="0" w:space="0" w:color="auto"/>
          </w:divBdr>
        </w:div>
        <w:div w:id="876890494">
          <w:marLeft w:val="28"/>
          <w:marRight w:val="0"/>
          <w:marTop w:val="0"/>
          <w:marBottom w:val="0"/>
          <w:divBdr>
            <w:top w:val="none" w:sz="0" w:space="0" w:color="auto"/>
            <w:left w:val="none" w:sz="0" w:space="0" w:color="auto"/>
            <w:bottom w:val="none" w:sz="0" w:space="0" w:color="auto"/>
            <w:right w:val="none" w:sz="0" w:space="0" w:color="auto"/>
          </w:divBdr>
        </w:div>
        <w:div w:id="1507013994">
          <w:marLeft w:val="28"/>
          <w:marRight w:val="0"/>
          <w:marTop w:val="0"/>
          <w:marBottom w:val="0"/>
          <w:divBdr>
            <w:top w:val="none" w:sz="0" w:space="0" w:color="auto"/>
            <w:left w:val="none" w:sz="0" w:space="0" w:color="auto"/>
            <w:bottom w:val="none" w:sz="0" w:space="0" w:color="auto"/>
            <w:right w:val="none" w:sz="0" w:space="0" w:color="auto"/>
          </w:divBdr>
        </w:div>
        <w:div w:id="1223174287">
          <w:marLeft w:val="28"/>
          <w:marRight w:val="0"/>
          <w:marTop w:val="0"/>
          <w:marBottom w:val="0"/>
          <w:divBdr>
            <w:top w:val="none" w:sz="0" w:space="0" w:color="auto"/>
            <w:left w:val="none" w:sz="0" w:space="0" w:color="auto"/>
            <w:bottom w:val="none" w:sz="0" w:space="0" w:color="auto"/>
            <w:right w:val="none" w:sz="0" w:space="0" w:color="auto"/>
          </w:divBdr>
        </w:div>
        <w:div w:id="540942586">
          <w:marLeft w:val="28"/>
          <w:marRight w:val="0"/>
          <w:marTop w:val="0"/>
          <w:marBottom w:val="0"/>
          <w:divBdr>
            <w:top w:val="none" w:sz="0" w:space="0" w:color="auto"/>
            <w:left w:val="none" w:sz="0" w:space="0" w:color="auto"/>
            <w:bottom w:val="none" w:sz="0" w:space="0" w:color="auto"/>
            <w:right w:val="none" w:sz="0" w:space="0" w:color="auto"/>
          </w:divBdr>
        </w:div>
        <w:div w:id="453867374">
          <w:marLeft w:val="2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22</Pages>
  <Words>6572</Words>
  <Characters>37463</Characters>
  <Application>Microsoft Office Word</Application>
  <DocSecurity>0</DocSecurity>
  <Lines>312</Lines>
  <Paragraphs>87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민정 전</dc:creator>
  <cp:keywords/>
  <dc:description/>
  <cp:lastModifiedBy>민정 전</cp:lastModifiedBy>
  <cp:revision>1</cp:revision>
  <dcterms:created xsi:type="dcterms:W3CDTF">2024-05-01T01:38:00Z</dcterms:created>
  <dcterms:modified xsi:type="dcterms:W3CDTF">2024-05-01T02:36:00Z</dcterms:modified>
</cp:coreProperties>
</file>