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</w:t>
      </w:r>
    </w:p>
    <w:p>
      <w:r>
        <w:t>Generated: 2026-03-06 00:52</w:t>
      </w:r>
    </w:p>
    <w:p>
      <w:r>
        <w:t>Total Questions: 20</w:t>
      </w:r>
    </w:p>
    <w:p/>
    <w:p>
      <w:pPr>
        <w:pStyle w:val="Heading1"/>
      </w:pPr>
      <w:r>
        <w:t>Summary</w:t>
      </w:r>
    </w:p>
    <w:p>
      <w:r>
        <w:t>Questions Answered: 5/20</w:t>
      </w:r>
    </w:p>
    <w:p>
      <w:r>
        <w:t>With Citations: 20</w:t>
      </w:r>
    </w:p>
    <w:p/>
    <w:p>
      <w:pPr>
        <w:pStyle w:val="Heading1"/>
      </w:pPr>
      <w:r>
        <w:t>Detailed Responses</w:t>
      </w:r>
    </w:p>
    <w:p>
      <w:r>
        <w:rPr>
          <w:b/>
        </w:rPr>
        <w:t>Q1: What encryption standard is used to protect stored data in your systems?</w:t>
      </w:r>
    </w:p>
    <w:p>
      <w:r>
        <w:rPr>
          <w:i/>
        </w:rPr>
        <w:t xml:space="preserve">Answer (Edited): </w:t>
      </w:r>
      <w:r>
        <w:t>AES-256 encryption algorithm.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Q2: What protocol is used to encrypt data during transmission across networks?</w:t>
      </w:r>
    </w:p>
    <w:p>
      <w:r>
        <w:rPr>
          <w:i/>
        </w:rPr>
        <w:t xml:space="preserve">Answer (Edited): </w:t>
      </w:r>
      <w:r>
        <w:t>TLS 1.3 or higher.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Q3: Does your organization require multi -factor authentication for privileged accounts?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Q4: How frequently are access permissions reviewed for employees?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Q5: What is the maximum response time for acknowledging a critical security incident?</w:t>
      </w:r>
    </w:p>
    <w:p>
      <w:r>
        <w:rPr>
          <w:i/>
        </w:rPr>
        <w:t xml:space="preserve">Answer (Edited): </w:t>
      </w:r>
      <w:r>
        <w:t>1 hour of detection.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Q6: Who leads the organization’s information security program?</w:t>
      </w:r>
    </w:p>
    <w:p>
      <w:r>
        <w:rPr>
          <w:i/>
        </w:rPr>
        <w:t xml:space="preserve">Answer (Edited): </w:t>
      </w:r>
      <w:r>
        <w:t>The CISO reports directly to the CEO.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Q7: What cloud infrastructure provider hosts the production environment?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Q8: How are production systems designed to ensure high availability?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Q9: How often are security policies reviewed within the organization?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Q10: What process is used to evaluate the security practices of third -party vendors?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Q11: How are privileged user activities monitored within the system?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Q12: How frequently are production databases backed up?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Q13: What encryption method protects backup data?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Q14: What recovery time objective (RTO) is defined in the disaster recovery plan?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Q15: What recovery point objective (RPO) is defined for disaster recovery?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Q16: How are customer data records isolated between organizations?</w:t>
      </w:r>
    </w:p>
    <w:p>
      <w:r>
        <w:rPr>
          <w:i/>
        </w:rPr>
        <w:t xml:space="preserve">Answer (Edited): </w:t>
      </w:r>
      <w:r>
        <w:t>Customer data is isolated using separate database schemas per tenant.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Q17: What process is followed when an employee leaves the company to revoke system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Q18: How does the organization monitor infrastructure activity for anomalies?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Q19: What training must employees complete before accessing internal systems?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>
      <w:r>
        <w:rPr>
          <w:b/>
        </w:rPr>
        <w:t>Q20: How often are disaster recovery procedures tested?</w:t>
      </w:r>
    </w:p>
    <w:p>
      <w:r>
        <w:rPr>
          <w:i/>
        </w:rPr>
        <w:t xml:space="preserve">Answer: </w:t>
      </w:r>
      <w:r>
        <w:rPr>
          <w:i/>
          <w:color w:val="FF0000"/>
        </w:rPr>
        <w:t>Not found in references.</w:t>
      </w:r>
    </w:p>
    <w:p>
      <w:r>
        <w:rPr>
          <w:i/>
        </w:rPr>
        <w:t xml:space="preserve">Sources: </w:t>
      </w:r>
      <w:r>
        <w:rPr>
          <w:color w:val="646464"/>
          <w:sz w:val="18"/>
        </w:rPr>
        <w:t>Reference (p.1)</w:t>
      </w:r>
    </w:p>
    <w:p/>
    <w:p/>
    <w:p>
      <w:pPr>
        <w:jc w:val="center"/>
      </w:pPr>
      <w:r>
        <w:rPr>
          <w:color w:val="808080"/>
          <w:sz w:val="16"/>
        </w:rPr>
        <w:t>Generated by Questionnaire AI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