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95131" w14:textId="6CC048BE" w:rsidR="004C4980" w:rsidRPr="002130DC" w:rsidRDefault="00E55088" w:rsidP="00B20420">
      <w:pPr>
        <w:pStyle w:val="1"/>
        <w:rPr>
          <w:rFonts w:ascii="宋体" w:eastAsia="宋体" w:hAnsi="宋体"/>
          <w:sz w:val="32"/>
          <w:szCs w:val="32"/>
        </w:rPr>
      </w:pPr>
      <w:r>
        <w:rPr>
          <w:rFonts w:ascii="宋体" w:eastAsia="宋体" w:hAnsi="宋体"/>
          <w:sz w:val="32"/>
          <w:szCs w:val="32"/>
        </w:rPr>
        <w:fldChar w:fldCharType="begin"/>
      </w:r>
      <w:r>
        <w:rPr>
          <w:rFonts w:ascii="宋体" w:eastAsia="宋体" w:hAnsi="宋体"/>
          <w:sz w:val="32"/>
          <w:szCs w:val="32"/>
        </w:rPr>
        <w:instrText xml:space="preserve"> MACROBUTTON MTEditEquationSection2 </w:instrText>
      </w:r>
      <w:r w:rsidRPr="00E55088">
        <w:rPr>
          <w:rStyle w:val="MTEquationSection"/>
          <w:rFonts w:hint="eastAsia"/>
        </w:rPr>
        <w:instrText>公式章</w:instrText>
      </w:r>
      <w:r w:rsidRPr="00E55088">
        <w:rPr>
          <w:rStyle w:val="MTEquationSection"/>
        </w:rPr>
        <w:instrText xml:space="preserve"> 5 节 2</w:instrText>
      </w:r>
      <w:r>
        <w:rPr>
          <w:rFonts w:ascii="宋体" w:eastAsia="宋体" w:hAnsi="宋体"/>
          <w:sz w:val="32"/>
          <w:szCs w:val="32"/>
        </w:rPr>
        <w:fldChar w:fldCharType="begin"/>
      </w:r>
      <w:r>
        <w:rPr>
          <w:rFonts w:ascii="宋体" w:eastAsia="宋体" w:hAnsi="宋体"/>
          <w:sz w:val="32"/>
          <w:szCs w:val="32"/>
        </w:rPr>
        <w:instrText xml:space="preserve"> SEQ MTEqn \r \h \* MERGEFORMAT </w:instrText>
      </w:r>
      <w:r>
        <w:rPr>
          <w:rFonts w:ascii="宋体" w:eastAsia="宋体" w:hAnsi="宋体"/>
          <w:sz w:val="32"/>
          <w:szCs w:val="32"/>
        </w:rPr>
        <w:fldChar w:fldCharType="end"/>
      </w:r>
      <w:r>
        <w:rPr>
          <w:rFonts w:ascii="宋体" w:eastAsia="宋体" w:hAnsi="宋体"/>
          <w:sz w:val="32"/>
          <w:szCs w:val="32"/>
        </w:rPr>
        <w:fldChar w:fldCharType="begin"/>
      </w:r>
      <w:r>
        <w:rPr>
          <w:rFonts w:ascii="宋体" w:eastAsia="宋体" w:hAnsi="宋体"/>
          <w:sz w:val="32"/>
          <w:szCs w:val="32"/>
        </w:rPr>
        <w:instrText xml:space="preserve"> SEQ MTSec \r 2 \h \* MERGEFORMAT </w:instrText>
      </w:r>
      <w:r>
        <w:rPr>
          <w:rFonts w:ascii="宋体" w:eastAsia="宋体" w:hAnsi="宋体"/>
          <w:sz w:val="32"/>
          <w:szCs w:val="32"/>
        </w:rPr>
        <w:fldChar w:fldCharType="end"/>
      </w:r>
      <w:r>
        <w:rPr>
          <w:rFonts w:ascii="宋体" w:eastAsia="宋体" w:hAnsi="宋体"/>
          <w:sz w:val="32"/>
          <w:szCs w:val="32"/>
        </w:rPr>
        <w:fldChar w:fldCharType="begin"/>
      </w:r>
      <w:r>
        <w:rPr>
          <w:rFonts w:ascii="宋体" w:eastAsia="宋体" w:hAnsi="宋体"/>
          <w:sz w:val="32"/>
          <w:szCs w:val="32"/>
        </w:rPr>
        <w:instrText xml:space="preserve"> SEQ MTChap \r 5 \h \* MERGEFORMAT </w:instrText>
      </w:r>
      <w:r>
        <w:rPr>
          <w:rFonts w:ascii="宋体" w:eastAsia="宋体" w:hAnsi="宋体"/>
          <w:sz w:val="32"/>
          <w:szCs w:val="32"/>
        </w:rPr>
        <w:fldChar w:fldCharType="end"/>
      </w:r>
      <w:r>
        <w:rPr>
          <w:rFonts w:ascii="宋体" w:eastAsia="宋体" w:hAnsi="宋体"/>
          <w:sz w:val="32"/>
          <w:szCs w:val="32"/>
        </w:rPr>
        <w:fldChar w:fldCharType="end"/>
      </w:r>
      <w:r w:rsidR="005C4893">
        <w:rPr>
          <w:rFonts w:ascii="宋体" w:eastAsia="宋体" w:hAnsi="宋体" w:hint="eastAsia"/>
          <w:sz w:val="32"/>
          <w:szCs w:val="32"/>
        </w:rPr>
        <w:t>基于加权灰色关联</w:t>
      </w:r>
      <w:r w:rsidR="00920FE9" w:rsidRPr="002130DC">
        <w:rPr>
          <w:rFonts w:ascii="宋体" w:eastAsia="宋体" w:hAnsi="宋体" w:hint="eastAsia"/>
          <w:sz w:val="32"/>
          <w:szCs w:val="32"/>
        </w:rPr>
        <w:t>法</w:t>
      </w:r>
      <w:r w:rsidR="005C4893">
        <w:rPr>
          <w:rFonts w:ascii="宋体" w:eastAsia="宋体" w:hAnsi="宋体" w:hint="eastAsia"/>
          <w:sz w:val="32"/>
          <w:szCs w:val="32"/>
        </w:rPr>
        <w:t>的</w:t>
      </w:r>
      <w:r w:rsidR="002352EC">
        <w:rPr>
          <w:rFonts w:ascii="宋体" w:eastAsia="宋体" w:hAnsi="宋体" w:hint="eastAsia"/>
          <w:sz w:val="32"/>
          <w:szCs w:val="32"/>
        </w:rPr>
        <w:t>生产矿井的</w:t>
      </w:r>
      <w:r w:rsidR="005C4893">
        <w:rPr>
          <w:rFonts w:ascii="宋体" w:eastAsia="宋体" w:hAnsi="宋体" w:hint="eastAsia"/>
          <w:sz w:val="32"/>
          <w:szCs w:val="32"/>
        </w:rPr>
        <w:t>经济效益评价</w:t>
      </w:r>
    </w:p>
    <w:p w14:paraId="64F33F3C" w14:textId="59A65A12" w:rsidR="00A86E90" w:rsidRPr="00B7346D" w:rsidRDefault="00080FF8" w:rsidP="00B20420">
      <w:pPr>
        <w:pStyle w:val="1"/>
        <w:rPr>
          <w:sz w:val="32"/>
          <w:szCs w:val="32"/>
        </w:rPr>
      </w:pPr>
      <w:r w:rsidRPr="00B7346D">
        <w:rPr>
          <w:rFonts w:hint="eastAsia"/>
          <w:sz w:val="32"/>
          <w:szCs w:val="32"/>
        </w:rPr>
        <w:t>摘</w:t>
      </w:r>
      <w:r w:rsidR="00614777" w:rsidRPr="00B7346D">
        <w:rPr>
          <w:sz w:val="32"/>
          <w:szCs w:val="32"/>
        </w:rPr>
        <w:t xml:space="preserve"> </w:t>
      </w:r>
      <w:r w:rsidR="00BF0FEC" w:rsidRPr="00B7346D">
        <w:rPr>
          <w:sz w:val="32"/>
          <w:szCs w:val="32"/>
        </w:rPr>
        <w:t xml:space="preserve"> </w:t>
      </w:r>
      <w:r w:rsidR="00614777" w:rsidRPr="00B7346D">
        <w:rPr>
          <w:sz w:val="32"/>
          <w:szCs w:val="32"/>
        </w:rPr>
        <w:t xml:space="preserve">  </w:t>
      </w:r>
      <w:r w:rsidRPr="00B7346D">
        <w:rPr>
          <w:rFonts w:hint="eastAsia"/>
          <w:sz w:val="32"/>
          <w:szCs w:val="32"/>
        </w:rPr>
        <w:t>要</w:t>
      </w:r>
    </w:p>
    <w:p w14:paraId="0CBAADBF" w14:textId="23F5F32F" w:rsidR="004C2993" w:rsidRPr="00F1426D" w:rsidRDefault="00FD6AE6" w:rsidP="004C33ED">
      <w:pPr>
        <w:ind w:firstLine="480"/>
        <w:rPr>
          <w:rFonts w:hint="eastAsia"/>
        </w:rPr>
      </w:pPr>
      <w:r>
        <w:rPr>
          <w:rFonts w:hint="eastAsia"/>
          <w:szCs w:val="21"/>
        </w:rPr>
        <w:t>针对该问题，</w:t>
      </w:r>
      <w:r w:rsidR="002352EC">
        <w:rPr>
          <w:rFonts w:hint="eastAsia"/>
          <w:szCs w:val="21"/>
        </w:rPr>
        <w:t>首先观察到各指标的类型不同，我们对成本性指标进行了标准化处理，其次</w:t>
      </w:r>
      <w:r w:rsidR="00F8745F">
        <w:rPr>
          <w:rFonts w:hint="eastAsia"/>
        </w:rPr>
        <w:t>考虑到不同指标对最终结果的影响力度不同，</w:t>
      </w:r>
      <w:r w:rsidR="002352EC">
        <w:rPr>
          <w:rFonts w:hint="eastAsia"/>
        </w:rPr>
        <w:t>为了避免主观赋权带来的误差，</w:t>
      </w:r>
      <w:r w:rsidR="00F8745F">
        <w:rPr>
          <w:rFonts w:hint="eastAsia"/>
        </w:rPr>
        <w:t>我们</w:t>
      </w:r>
      <w:r w:rsidR="002352EC">
        <w:rPr>
          <w:rFonts w:hint="eastAsia"/>
        </w:rPr>
        <w:t>采用</w:t>
      </w:r>
      <w:r w:rsidR="002352EC">
        <w:rPr>
          <w:rFonts w:hint="eastAsia"/>
          <w:b/>
          <w:bCs/>
        </w:rPr>
        <w:t>熵权法</w:t>
      </w:r>
      <w:r w:rsidR="00F8745F">
        <w:rPr>
          <w:rFonts w:hint="eastAsia"/>
        </w:rPr>
        <w:t>确定了</w:t>
      </w:r>
      <w:r w:rsidR="002352EC">
        <w:rPr>
          <w:rFonts w:hint="eastAsia"/>
        </w:rPr>
        <w:t>九</w:t>
      </w:r>
      <w:r w:rsidR="00F8745F">
        <w:rPr>
          <w:rFonts w:hint="eastAsia"/>
        </w:rPr>
        <w:t>种指标的权重占比，</w:t>
      </w:r>
      <w:r w:rsidR="002352EC">
        <w:rPr>
          <w:rFonts w:hint="eastAsia"/>
        </w:rPr>
        <w:t>由于矿井经济效益评价是一个复杂的问题，指标较多且各指标之间有一定的相关性，我们决定采用</w:t>
      </w:r>
      <w:r w:rsidR="002352EC" w:rsidRPr="004C33ED">
        <w:rPr>
          <w:rFonts w:hint="eastAsia"/>
          <w:b/>
          <w:bCs/>
        </w:rPr>
        <w:t>灰色关联法</w:t>
      </w:r>
      <w:r w:rsidR="002352EC">
        <w:rPr>
          <w:rFonts w:hint="eastAsia"/>
        </w:rPr>
        <w:t>来评价经济效益，由于数据没有最优对象，我们先虚拟了一个最优指标序列作为参考序列，然后计算各个比较序列与参考序列的灰色关联度，最后结合各指标权重</w:t>
      </w:r>
      <w:r w:rsidR="004C33ED">
        <w:rPr>
          <w:rFonts w:hint="eastAsia"/>
        </w:rPr>
        <w:t>计算得出</w:t>
      </w:r>
      <w:r w:rsidR="004C33ED" w:rsidRPr="004C33ED">
        <w:rPr>
          <w:rFonts w:hint="eastAsia"/>
          <w:b/>
          <w:bCs/>
        </w:rPr>
        <w:t>加权灰色关联度</w:t>
      </w:r>
      <w:r w:rsidR="004C33ED">
        <w:rPr>
          <w:rFonts w:hint="eastAsia"/>
        </w:rPr>
        <w:t>，由于经济效益与加权灰色关联度呈正相关，所以矿井经济效益从高到低依次为：官地矿、</w:t>
      </w:r>
      <w:r w:rsidR="004C33ED">
        <w:rPr>
          <w:rFonts w:hint="eastAsia"/>
        </w:rPr>
        <w:t>西铭矿、西曲矿、杜尔坪矿、白家庄矿</w:t>
      </w:r>
      <w:r w:rsidR="004C33ED">
        <w:rPr>
          <w:rFonts w:hint="eastAsia"/>
        </w:rPr>
        <w:t>。</w:t>
      </w:r>
    </w:p>
    <w:p w14:paraId="6E5CCCC4" w14:textId="77777777" w:rsidR="00B7346D" w:rsidRPr="00692506" w:rsidRDefault="00B7346D" w:rsidP="002B2462">
      <w:pPr>
        <w:pStyle w:val="a3"/>
        <w:ind w:firstLine="482"/>
      </w:pPr>
    </w:p>
    <w:p w14:paraId="5F50776E" w14:textId="43640801" w:rsidR="00267505" w:rsidRPr="00C80935" w:rsidRDefault="00C80935" w:rsidP="00B20420">
      <w:pPr>
        <w:pStyle w:val="a3"/>
        <w:rPr>
          <w:b w:val="0"/>
          <w:bCs/>
          <w:szCs w:val="21"/>
        </w:rPr>
      </w:pPr>
      <w:r w:rsidRPr="00A01F56">
        <w:rPr>
          <w:rFonts w:hint="eastAsia"/>
          <w:bCs/>
          <w:szCs w:val="21"/>
        </w:rPr>
        <w:t>关键词：</w:t>
      </w:r>
      <w:r w:rsidR="00CE253A">
        <w:rPr>
          <w:rFonts w:hint="eastAsia"/>
          <w:bCs/>
          <w:szCs w:val="21"/>
        </w:rPr>
        <w:t>熵权法</w:t>
      </w:r>
      <w:r w:rsidR="00A10F9D">
        <w:rPr>
          <w:rFonts w:hint="eastAsia"/>
          <w:bCs/>
          <w:szCs w:val="21"/>
        </w:rPr>
        <w:t>、</w:t>
      </w:r>
      <w:r w:rsidR="00CE253A">
        <w:rPr>
          <w:rFonts w:hint="eastAsia"/>
          <w:bCs/>
          <w:szCs w:val="21"/>
        </w:rPr>
        <w:t>加权灰色关联法</w:t>
      </w:r>
    </w:p>
    <w:p w14:paraId="243FB896" w14:textId="421D5CA0" w:rsidR="004C2993" w:rsidRPr="00BF0FEC" w:rsidRDefault="00BF0FEC" w:rsidP="002B2462">
      <w:pPr>
        <w:ind w:firstLine="482"/>
        <w:rPr>
          <w:b/>
          <w:bCs/>
          <w:kern w:val="0"/>
          <w:szCs w:val="21"/>
        </w:rPr>
      </w:pPr>
      <w:r>
        <w:rPr>
          <w:b/>
          <w:bCs/>
          <w:szCs w:val="21"/>
        </w:rPr>
        <w:br w:type="page"/>
      </w:r>
    </w:p>
    <w:p w14:paraId="4C9ED7F0" w14:textId="1F15C94C" w:rsidR="006E11AB" w:rsidRPr="006E11AB" w:rsidRDefault="00080FF8" w:rsidP="009F60F4">
      <w:pPr>
        <w:pStyle w:val="1"/>
      </w:pPr>
      <w:r>
        <w:rPr>
          <w:rFonts w:hint="eastAsia"/>
        </w:rPr>
        <w:lastRenderedPageBreak/>
        <w:t>一、问题重述</w:t>
      </w:r>
    </w:p>
    <w:p w14:paraId="25DD1B5E" w14:textId="6F93F4DD" w:rsidR="0007732D" w:rsidRDefault="0007732D" w:rsidP="00CE253A">
      <w:pPr>
        <w:widowControl w:val="0"/>
        <w:adjustRightInd w:val="0"/>
        <w:spacing w:afterLines="50" w:after="156" w:line="320" w:lineRule="exact"/>
        <w:ind w:firstLineChars="200" w:firstLine="480"/>
        <w:textAlignment w:val="center"/>
        <w:rPr>
          <w:kern w:val="0"/>
          <w:szCs w:val="20"/>
        </w:rPr>
      </w:pPr>
      <w:r w:rsidRPr="0007732D">
        <w:rPr>
          <w:rFonts w:hint="eastAsia"/>
          <w:kern w:val="0"/>
          <w:szCs w:val="20"/>
        </w:rPr>
        <w:t>请根据</w:t>
      </w:r>
      <w:r w:rsidRPr="0007732D">
        <w:rPr>
          <w:rFonts w:hint="eastAsia"/>
          <w:kern w:val="0"/>
          <w:szCs w:val="20"/>
        </w:rPr>
        <w:t>1</w:t>
      </w:r>
      <w:r w:rsidRPr="0007732D">
        <w:rPr>
          <w:kern w:val="0"/>
          <w:szCs w:val="20"/>
        </w:rPr>
        <w:t>989</w:t>
      </w:r>
      <w:r w:rsidRPr="0007732D">
        <w:rPr>
          <w:rFonts w:hint="eastAsia"/>
          <w:kern w:val="0"/>
          <w:szCs w:val="20"/>
        </w:rPr>
        <w:t>年度西山矿务局</w:t>
      </w:r>
      <w:r w:rsidRPr="0007732D">
        <w:rPr>
          <w:rFonts w:hint="eastAsia"/>
          <w:kern w:val="0"/>
          <w:szCs w:val="20"/>
        </w:rPr>
        <w:t>5</w:t>
      </w:r>
      <w:r w:rsidRPr="0007732D">
        <w:rPr>
          <w:rFonts w:hint="eastAsia"/>
          <w:kern w:val="0"/>
          <w:szCs w:val="20"/>
        </w:rPr>
        <w:t>个生产矿井的实际资料对西山矿务局</w:t>
      </w:r>
      <w:r w:rsidRPr="0007732D">
        <w:rPr>
          <w:rFonts w:hint="eastAsia"/>
          <w:kern w:val="0"/>
          <w:szCs w:val="20"/>
        </w:rPr>
        <w:t>5</w:t>
      </w:r>
      <w:r w:rsidRPr="0007732D">
        <w:rPr>
          <w:rFonts w:hint="eastAsia"/>
          <w:kern w:val="0"/>
          <w:szCs w:val="20"/>
        </w:rPr>
        <w:t>个生产矿井</w:t>
      </w:r>
      <w:r w:rsidRPr="0007732D">
        <w:rPr>
          <w:rFonts w:hint="eastAsia"/>
          <w:kern w:val="0"/>
          <w:szCs w:val="20"/>
        </w:rPr>
        <w:t>1</w:t>
      </w:r>
      <w:r w:rsidRPr="0007732D">
        <w:rPr>
          <w:kern w:val="0"/>
          <w:szCs w:val="20"/>
        </w:rPr>
        <w:t>989</w:t>
      </w:r>
      <w:r w:rsidRPr="0007732D">
        <w:rPr>
          <w:rFonts w:hint="eastAsia"/>
          <w:kern w:val="0"/>
          <w:szCs w:val="20"/>
        </w:rPr>
        <w:t>年的企业经济效益进行综合评价。</w:t>
      </w:r>
    </w:p>
    <w:p w14:paraId="1A25AEB6" w14:textId="0D6E814C" w:rsidR="00CE253A" w:rsidRPr="0007732D" w:rsidRDefault="00CE253A" w:rsidP="00CE253A">
      <w:pPr>
        <w:pStyle w:val="af1"/>
      </w:pPr>
      <w:r>
        <w:rPr>
          <w:rFonts w:hint="eastAsia"/>
        </w:rPr>
        <w:t>表</w:t>
      </w:r>
      <w:r>
        <w:rPr>
          <w:rFonts w:hint="eastAsia"/>
        </w:rPr>
        <w:t>1</w:t>
      </w:r>
      <w:r>
        <w:t>.1</w:t>
      </w:r>
      <w:r>
        <w:rPr>
          <w:rFonts w:hint="eastAsia"/>
        </w:rPr>
        <w:t>：</w:t>
      </w:r>
      <w:r>
        <w:rPr>
          <w:rFonts w:hint="eastAsia"/>
        </w:rPr>
        <w:t>1</w:t>
      </w:r>
      <w:r>
        <w:t>989</w:t>
      </w:r>
      <w:r>
        <w:rPr>
          <w:rFonts w:hint="eastAsia"/>
        </w:rPr>
        <w:t>年度西山矿务局</w:t>
      </w:r>
      <w:r>
        <w:rPr>
          <w:rFonts w:hint="eastAsia"/>
        </w:rPr>
        <w:t>5</w:t>
      </w:r>
      <w:r>
        <w:rPr>
          <w:rFonts w:hint="eastAsia"/>
        </w:rPr>
        <w:t>个生产矿井技术经济指标的实现值</w:t>
      </w:r>
    </w:p>
    <w:tbl>
      <w:tblPr>
        <w:tblStyle w:val="11"/>
        <w:tblW w:w="851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1462"/>
        <w:gridCol w:w="1442"/>
        <w:gridCol w:w="1148"/>
        <w:gridCol w:w="1148"/>
        <w:gridCol w:w="1148"/>
      </w:tblGrid>
      <w:tr w:rsidR="0007732D" w:rsidRPr="0007732D" w14:paraId="1455D8CE" w14:textId="77777777" w:rsidTr="00255727">
        <w:trPr>
          <w:trHeight w:val="378"/>
          <w:jc w:val="center"/>
        </w:trPr>
        <w:tc>
          <w:tcPr>
            <w:tcW w:w="2168" w:type="dxa"/>
            <w:tcBorders>
              <w:top w:val="single" w:sz="12" w:space="0" w:color="auto"/>
              <w:bottom w:val="single" w:sz="8" w:space="0" w:color="auto"/>
            </w:tcBorders>
            <w:vAlign w:val="center"/>
          </w:tcPr>
          <w:p w14:paraId="2E6FAC7B" w14:textId="77777777" w:rsidR="0007732D" w:rsidRPr="0007732D" w:rsidRDefault="0007732D" w:rsidP="0007732D">
            <w:pPr>
              <w:adjustRightInd w:val="0"/>
              <w:jc w:val="center"/>
              <w:textAlignment w:val="center"/>
              <w:rPr>
                <w:kern w:val="0"/>
                <w:szCs w:val="20"/>
              </w:rPr>
            </w:pPr>
            <w:r w:rsidRPr="0007732D">
              <w:rPr>
                <w:rFonts w:hint="eastAsia"/>
                <w:kern w:val="0"/>
                <w:szCs w:val="20"/>
              </w:rPr>
              <w:t>指标</w:t>
            </w:r>
          </w:p>
        </w:tc>
        <w:tc>
          <w:tcPr>
            <w:tcW w:w="1462" w:type="dxa"/>
            <w:tcBorders>
              <w:top w:val="single" w:sz="12" w:space="0" w:color="auto"/>
              <w:bottom w:val="single" w:sz="8" w:space="0" w:color="auto"/>
            </w:tcBorders>
            <w:vAlign w:val="center"/>
          </w:tcPr>
          <w:p w14:paraId="0D38C187" w14:textId="77777777" w:rsidR="0007732D" w:rsidRPr="0007732D" w:rsidRDefault="0007732D" w:rsidP="0007732D">
            <w:pPr>
              <w:adjustRightInd w:val="0"/>
              <w:jc w:val="center"/>
              <w:textAlignment w:val="center"/>
              <w:rPr>
                <w:kern w:val="0"/>
                <w:szCs w:val="20"/>
              </w:rPr>
            </w:pPr>
            <w:r w:rsidRPr="0007732D">
              <w:rPr>
                <w:rFonts w:hint="eastAsia"/>
                <w:kern w:val="0"/>
                <w:szCs w:val="20"/>
              </w:rPr>
              <w:t>白家庄矿</w:t>
            </w:r>
          </w:p>
        </w:tc>
        <w:tc>
          <w:tcPr>
            <w:tcW w:w="0" w:type="auto"/>
            <w:tcBorders>
              <w:top w:val="single" w:sz="12" w:space="0" w:color="auto"/>
              <w:bottom w:val="single" w:sz="8" w:space="0" w:color="auto"/>
            </w:tcBorders>
            <w:vAlign w:val="center"/>
          </w:tcPr>
          <w:p w14:paraId="55651F86" w14:textId="77777777" w:rsidR="0007732D" w:rsidRPr="0007732D" w:rsidRDefault="0007732D" w:rsidP="0007732D">
            <w:pPr>
              <w:adjustRightInd w:val="0"/>
              <w:jc w:val="center"/>
              <w:textAlignment w:val="center"/>
              <w:rPr>
                <w:kern w:val="0"/>
                <w:szCs w:val="20"/>
              </w:rPr>
            </w:pPr>
            <w:r w:rsidRPr="0007732D">
              <w:rPr>
                <w:rFonts w:hint="eastAsia"/>
                <w:kern w:val="0"/>
                <w:szCs w:val="20"/>
              </w:rPr>
              <w:t>杜尔坪矿</w:t>
            </w:r>
          </w:p>
        </w:tc>
        <w:tc>
          <w:tcPr>
            <w:tcW w:w="0" w:type="auto"/>
            <w:tcBorders>
              <w:top w:val="single" w:sz="12" w:space="0" w:color="auto"/>
              <w:bottom w:val="single" w:sz="8" w:space="0" w:color="auto"/>
            </w:tcBorders>
            <w:vAlign w:val="center"/>
          </w:tcPr>
          <w:p w14:paraId="23773C76" w14:textId="77777777" w:rsidR="0007732D" w:rsidRPr="0007732D" w:rsidRDefault="0007732D" w:rsidP="0007732D">
            <w:pPr>
              <w:adjustRightInd w:val="0"/>
              <w:jc w:val="center"/>
              <w:textAlignment w:val="center"/>
              <w:rPr>
                <w:kern w:val="0"/>
                <w:szCs w:val="20"/>
              </w:rPr>
            </w:pPr>
            <w:r w:rsidRPr="0007732D">
              <w:rPr>
                <w:rFonts w:hint="eastAsia"/>
                <w:kern w:val="0"/>
                <w:szCs w:val="20"/>
              </w:rPr>
              <w:t>西铭矿</w:t>
            </w:r>
          </w:p>
        </w:tc>
        <w:tc>
          <w:tcPr>
            <w:tcW w:w="0" w:type="auto"/>
            <w:tcBorders>
              <w:top w:val="single" w:sz="12" w:space="0" w:color="auto"/>
              <w:bottom w:val="single" w:sz="8" w:space="0" w:color="auto"/>
            </w:tcBorders>
            <w:vAlign w:val="center"/>
          </w:tcPr>
          <w:p w14:paraId="30573A1C" w14:textId="77777777" w:rsidR="0007732D" w:rsidRPr="0007732D" w:rsidRDefault="0007732D" w:rsidP="0007732D">
            <w:pPr>
              <w:adjustRightInd w:val="0"/>
              <w:jc w:val="center"/>
              <w:textAlignment w:val="center"/>
              <w:rPr>
                <w:kern w:val="0"/>
                <w:szCs w:val="20"/>
              </w:rPr>
            </w:pPr>
            <w:r w:rsidRPr="0007732D">
              <w:rPr>
                <w:rFonts w:hint="eastAsia"/>
                <w:kern w:val="0"/>
                <w:szCs w:val="20"/>
              </w:rPr>
              <w:t>官地矿</w:t>
            </w:r>
          </w:p>
        </w:tc>
        <w:tc>
          <w:tcPr>
            <w:tcW w:w="0" w:type="auto"/>
            <w:tcBorders>
              <w:top w:val="single" w:sz="12" w:space="0" w:color="auto"/>
              <w:bottom w:val="single" w:sz="8" w:space="0" w:color="auto"/>
            </w:tcBorders>
            <w:vAlign w:val="center"/>
          </w:tcPr>
          <w:p w14:paraId="1D5D0357" w14:textId="77777777" w:rsidR="0007732D" w:rsidRPr="0007732D" w:rsidRDefault="0007732D" w:rsidP="0007732D">
            <w:pPr>
              <w:adjustRightInd w:val="0"/>
              <w:jc w:val="center"/>
              <w:textAlignment w:val="center"/>
              <w:rPr>
                <w:kern w:val="0"/>
                <w:szCs w:val="20"/>
              </w:rPr>
            </w:pPr>
            <w:r w:rsidRPr="0007732D">
              <w:rPr>
                <w:rFonts w:hint="eastAsia"/>
                <w:kern w:val="0"/>
                <w:szCs w:val="20"/>
              </w:rPr>
              <w:t>西区矿</w:t>
            </w:r>
          </w:p>
        </w:tc>
      </w:tr>
      <w:tr w:rsidR="0007732D" w:rsidRPr="0007732D" w14:paraId="6514EC7C" w14:textId="77777777" w:rsidTr="00255727">
        <w:trPr>
          <w:trHeight w:val="378"/>
          <w:jc w:val="center"/>
        </w:trPr>
        <w:tc>
          <w:tcPr>
            <w:tcW w:w="2168" w:type="dxa"/>
            <w:tcBorders>
              <w:top w:val="single" w:sz="8" w:space="0" w:color="auto"/>
            </w:tcBorders>
            <w:vAlign w:val="center"/>
          </w:tcPr>
          <w:p w14:paraId="3C6B1327" w14:textId="77777777" w:rsidR="0007732D" w:rsidRPr="0007732D" w:rsidRDefault="0007732D" w:rsidP="0007732D">
            <w:pPr>
              <w:adjustRightInd w:val="0"/>
              <w:jc w:val="center"/>
              <w:textAlignment w:val="center"/>
              <w:rPr>
                <w:kern w:val="0"/>
                <w:szCs w:val="20"/>
              </w:rPr>
            </w:pPr>
            <w:r w:rsidRPr="0007732D">
              <w:rPr>
                <w:rFonts w:hint="eastAsia"/>
                <w:kern w:val="0"/>
                <w:szCs w:val="20"/>
              </w:rPr>
              <w:t>原煤成本</w:t>
            </w:r>
          </w:p>
        </w:tc>
        <w:tc>
          <w:tcPr>
            <w:tcW w:w="1462" w:type="dxa"/>
            <w:tcBorders>
              <w:top w:val="single" w:sz="8" w:space="0" w:color="auto"/>
            </w:tcBorders>
            <w:vAlign w:val="center"/>
          </w:tcPr>
          <w:p w14:paraId="72CAA179" w14:textId="77777777" w:rsidR="0007732D" w:rsidRPr="0007732D" w:rsidRDefault="0007732D" w:rsidP="0007732D">
            <w:pPr>
              <w:adjustRightInd w:val="0"/>
              <w:jc w:val="center"/>
              <w:textAlignment w:val="center"/>
              <w:rPr>
                <w:kern w:val="0"/>
                <w:szCs w:val="20"/>
              </w:rPr>
            </w:pPr>
            <w:r w:rsidRPr="0007732D">
              <w:rPr>
                <w:rFonts w:hint="eastAsia"/>
                <w:kern w:val="0"/>
                <w:szCs w:val="20"/>
              </w:rPr>
              <w:t>9</w:t>
            </w:r>
            <w:r w:rsidRPr="0007732D">
              <w:rPr>
                <w:kern w:val="0"/>
                <w:szCs w:val="20"/>
              </w:rPr>
              <w:t>9.89</w:t>
            </w:r>
          </w:p>
        </w:tc>
        <w:tc>
          <w:tcPr>
            <w:tcW w:w="0" w:type="auto"/>
            <w:tcBorders>
              <w:top w:val="single" w:sz="8" w:space="0" w:color="auto"/>
            </w:tcBorders>
            <w:vAlign w:val="center"/>
          </w:tcPr>
          <w:p w14:paraId="62A184C8"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03.69</w:t>
            </w:r>
          </w:p>
        </w:tc>
        <w:tc>
          <w:tcPr>
            <w:tcW w:w="0" w:type="auto"/>
            <w:tcBorders>
              <w:top w:val="single" w:sz="8" w:space="0" w:color="auto"/>
            </w:tcBorders>
            <w:vAlign w:val="center"/>
          </w:tcPr>
          <w:p w14:paraId="696FE729" w14:textId="77777777" w:rsidR="0007732D" w:rsidRPr="0007732D" w:rsidRDefault="0007732D" w:rsidP="0007732D">
            <w:pPr>
              <w:adjustRightInd w:val="0"/>
              <w:jc w:val="center"/>
              <w:textAlignment w:val="center"/>
              <w:rPr>
                <w:kern w:val="0"/>
                <w:szCs w:val="20"/>
              </w:rPr>
            </w:pPr>
            <w:r w:rsidRPr="0007732D">
              <w:rPr>
                <w:rFonts w:hint="eastAsia"/>
                <w:kern w:val="0"/>
                <w:szCs w:val="20"/>
              </w:rPr>
              <w:t>9</w:t>
            </w:r>
            <w:r w:rsidRPr="0007732D">
              <w:rPr>
                <w:kern w:val="0"/>
                <w:szCs w:val="20"/>
              </w:rPr>
              <w:t>7.42</w:t>
            </w:r>
          </w:p>
        </w:tc>
        <w:tc>
          <w:tcPr>
            <w:tcW w:w="0" w:type="auto"/>
            <w:tcBorders>
              <w:top w:val="single" w:sz="8" w:space="0" w:color="auto"/>
            </w:tcBorders>
            <w:vAlign w:val="center"/>
          </w:tcPr>
          <w:p w14:paraId="05040F6D"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01.11</w:t>
            </w:r>
          </w:p>
        </w:tc>
        <w:tc>
          <w:tcPr>
            <w:tcW w:w="0" w:type="auto"/>
            <w:tcBorders>
              <w:top w:val="single" w:sz="8" w:space="0" w:color="auto"/>
            </w:tcBorders>
            <w:vAlign w:val="center"/>
          </w:tcPr>
          <w:p w14:paraId="07D081EC" w14:textId="77777777" w:rsidR="0007732D" w:rsidRPr="0007732D" w:rsidRDefault="0007732D" w:rsidP="0007732D">
            <w:pPr>
              <w:adjustRightInd w:val="0"/>
              <w:jc w:val="center"/>
              <w:textAlignment w:val="center"/>
              <w:rPr>
                <w:kern w:val="0"/>
                <w:szCs w:val="20"/>
              </w:rPr>
            </w:pPr>
            <w:r w:rsidRPr="0007732D">
              <w:rPr>
                <w:rFonts w:hint="eastAsia"/>
                <w:kern w:val="0"/>
                <w:szCs w:val="20"/>
              </w:rPr>
              <w:t>9</w:t>
            </w:r>
            <w:r w:rsidRPr="0007732D">
              <w:rPr>
                <w:kern w:val="0"/>
                <w:szCs w:val="20"/>
              </w:rPr>
              <w:t>7.21</w:t>
            </w:r>
          </w:p>
        </w:tc>
      </w:tr>
      <w:tr w:rsidR="0007732D" w:rsidRPr="0007732D" w14:paraId="2A066737" w14:textId="77777777" w:rsidTr="00255727">
        <w:trPr>
          <w:trHeight w:val="391"/>
          <w:jc w:val="center"/>
        </w:trPr>
        <w:tc>
          <w:tcPr>
            <w:tcW w:w="2168" w:type="dxa"/>
            <w:vAlign w:val="center"/>
          </w:tcPr>
          <w:p w14:paraId="6EC14243" w14:textId="77777777" w:rsidR="0007732D" w:rsidRPr="0007732D" w:rsidRDefault="0007732D" w:rsidP="0007732D">
            <w:pPr>
              <w:adjustRightInd w:val="0"/>
              <w:jc w:val="center"/>
              <w:textAlignment w:val="center"/>
              <w:rPr>
                <w:kern w:val="0"/>
                <w:szCs w:val="20"/>
              </w:rPr>
            </w:pPr>
            <w:r w:rsidRPr="0007732D">
              <w:rPr>
                <w:rFonts w:hint="eastAsia"/>
                <w:kern w:val="0"/>
                <w:szCs w:val="20"/>
              </w:rPr>
              <w:t>原煤利润</w:t>
            </w:r>
          </w:p>
        </w:tc>
        <w:tc>
          <w:tcPr>
            <w:tcW w:w="1462" w:type="dxa"/>
            <w:vAlign w:val="center"/>
          </w:tcPr>
          <w:p w14:paraId="0717EFCA" w14:textId="77777777" w:rsidR="0007732D" w:rsidRPr="0007732D" w:rsidRDefault="0007732D" w:rsidP="0007732D">
            <w:pPr>
              <w:adjustRightInd w:val="0"/>
              <w:jc w:val="center"/>
              <w:textAlignment w:val="center"/>
              <w:rPr>
                <w:kern w:val="0"/>
                <w:szCs w:val="20"/>
              </w:rPr>
            </w:pPr>
            <w:r w:rsidRPr="0007732D">
              <w:rPr>
                <w:rFonts w:hint="eastAsia"/>
                <w:kern w:val="0"/>
                <w:szCs w:val="20"/>
              </w:rPr>
              <w:t>9</w:t>
            </w:r>
            <w:r w:rsidRPr="0007732D">
              <w:rPr>
                <w:kern w:val="0"/>
                <w:szCs w:val="20"/>
              </w:rPr>
              <w:t>6.91</w:t>
            </w:r>
          </w:p>
        </w:tc>
        <w:tc>
          <w:tcPr>
            <w:tcW w:w="0" w:type="auto"/>
            <w:vAlign w:val="center"/>
          </w:tcPr>
          <w:p w14:paraId="3C56DE24"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24.78</w:t>
            </w:r>
          </w:p>
        </w:tc>
        <w:tc>
          <w:tcPr>
            <w:tcW w:w="0" w:type="auto"/>
            <w:vAlign w:val="center"/>
          </w:tcPr>
          <w:p w14:paraId="6B94E909" w14:textId="77777777" w:rsidR="0007732D" w:rsidRPr="0007732D" w:rsidRDefault="0007732D" w:rsidP="0007732D">
            <w:pPr>
              <w:adjustRightInd w:val="0"/>
              <w:jc w:val="center"/>
              <w:textAlignment w:val="center"/>
              <w:rPr>
                <w:kern w:val="0"/>
                <w:szCs w:val="20"/>
              </w:rPr>
            </w:pPr>
            <w:r w:rsidRPr="0007732D">
              <w:rPr>
                <w:rFonts w:hint="eastAsia"/>
                <w:kern w:val="0"/>
                <w:szCs w:val="20"/>
              </w:rPr>
              <w:t>6</w:t>
            </w:r>
            <w:r w:rsidRPr="0007732D">
              <w:rPr>
                <w:kern w:val="0"/>
                <w:szCs w:val="20"/>
              </w:rPr>
              <w:t>6.44</w:t>
            </w:r>
          </w:p>
        </w:tc>
        <w:tc>
          <w:tcPr>
            <w:tcW w:w="0" w:type="auto"/>
            <w:vAlign w:val="center"/>
          </w:tcPr>
          <w:p w14:paraId="4ABCF5EE"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43.96</w:t>
            </w:r>
          </w:p>
        </w:tc>
        <w:tc>
          <w:tcPr>
            <w:tcW w:w="0" w:type="auto"/>
            <w:vAlign w:val="center"/>
          </w:tcPr>
          <w:p w14:paraId="4E338872" w14:textId="77777777" w:rsidR="0007732D" w:rsidRPr="0007732D" w:rsidRDefault="0007732D" w:rsidP="0007732D">
            <w:pPr>
              <w:adjustRightInd w:val="0"/>
              <w:jc w:val="center"/>
              <w:textAlignment w:val="center"/>
              <w:rPr>
                <w:kern w:val="0"/>
                <w:szCs w:val="20"/>
              </w:rPr>
            </w:pPr>
            <w:r w:rsidRPr="0007732D">
              <w:rPr>
                <w:rFonts w:hint="eastAsia"/>
                <w:kern w:val="0"/>
                <w:szCs w:val="20"/>
              </w:rPr>
              <w:t>8</w:t>
            </w:r>
            <w:r w:rsidRPr="0007732D">
              <w:rPr>
                <w:kern w:val="0"/>
                <w:szCs w:val="20"/>
              </w:rPr>
              <w:t>8.36</w:t>
            </w:r>
          </w:p>
        </w:tc>
      </w:tr>
      <w:tr w:rsidR="0007732D" w:rsidRPr="0007732D" w14:paraId="3EED4582" w14:textId="77777777" w:rsidTr="00255727">
        <w:trPr>
          <w:trHeight w:val="378"/>
          <w:jc w:val="center"/>
        </w:trPr>
        <w:tc>
          <w:tcPr>
            <w:tcW w:w="2168" w:type="dxa"/>
            <w:vAlign w:val="center"/>
          </w:tcPr>
          <w:p w14:paraId="52B26EBD" w14:textId="77777777" w:rsidR="0007732D" w:rsidRPr="0007732D" w:rsidRDefault="0007732D" w:rsidP="0007732D">
            <w:pPr>
              <w:adjustRightInd w:val="0"/>
              <w:jc w:val="center"/>
              <w:textAlignment w:val="center"/>
              <w:rPr>
                <w:kern w:val="0"/>
                <w:szCs w:val="20"/>
              </w:rPr>
            </w:pPr>
            <w:r w:rsidRPr="0007732D">
              <w:rPr>
                <w:rFonts w:hint="eastAsia"/>
                <w:kern w:val="0"/>
                <w:szCs w:val="20"/>
              </w:rPr>
              <w:t>原煤产量</w:t>
            </w:r>
          </w:p>
        </w:tc>
        <w:tc>
          <w:tcPr>
            <w:tcW w:w="1462" w:type="dxa"/>
            <w:vAlign w:val="center"/>
          </w:tcPr>
          <w:p w14:paraId="224F269F"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02.63</w:t>
            </w:r>
          </w:p>
        </w:tc>
        <w:tc>
          <w:tcPr>
            <w:tcW w:w="0" w:type="auto"/>
            <w:vAlign w:val="center"/>
          </w:tcPr>
          <w:p w14:paraId="5189730F"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01.85</w:t>
            </w:r>
          </w:p>
        </w:tc>
        <w:tc>
          <w:tcPr>
            <w:tcW w:w="0" w:type="auto"/>
            <w:vAlign w:val="center"/>
          </w:tcPr>
          <w:p w14:paraId="210FE35D"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04.39</w:t>
            </w:r>
          </w:p>
        </w:tc>
        <w:tc>
          <w:tcPr>
            <w:tcW w:w="0" w:type="auto"/>
            <w:vAlign w:val="center"/>
          </w:tcPr>
          <w:p w14:paraId="79922340"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00.94</w:t>
            </w:r>
          </w:p>
        </w:tc>
        <w:tc>
          <w:tcPr>
            <w:tcW w:w="0" w:type="auto"/>
            <w:vAlign w:val="center"/>
          </w:tcPr>
          <w:p w14:paraId="765F3E7D"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00.64</w:t>
            </w:r>
          </w:p>
        </w:tc>
      </w:tr>
      <w:tr w:rsidR="0007732D" w:rsidRPr="0007732D" w14:paraId="6869E270" w14:textId="77777777" w:rsidTr="00255727">
        <w:trPr>
          <w:trHeight w:val="378"/>
          <w:jc w:val="center"/>
        </w:trPr>
        <w:tc>
          <w:tcPr>
            <w:tcW w:w="2168" w:type="dxa"/>
            <w:vAlign w:val="center"/>
          </w:tcPr>
          <w:p w14:paraId="2F906F0F" w14:textId="77777777" w:rsidR="0007732D" w:rsidRPr="0007732D" w:rsidRDefault="0007732D" w:rsidP="0007732D">
            <w:pPr>
              <w:adjustRightInd w:val="0"/>
              <w:jc w:val="center"/>
              <w:textAlignment w:val="center"/>
              <w:rPr>
                <w:kern w:val="0"/>
                <w:szCs w:val="20"/>
              </w:rPr>
            </w:pPr>
            <w:r w:rsidRPr="0007732D">
              <w:rPr>
                <w:rFonts w:hint="eastAsia"/>
                <w:kern w:val="0"/>
                <w:szCs w:val="20"/>
              </w:rPr>
              <w:t>原煤销售量</w:t>
            </w:r>
          </w:p>
        </w:tc>
        <w:tc>
          <w:tcPr>
            <w:tcW w:w="1462" w:type="dxa"/>
            <w:vAlign w:val="center"/>
          </w:tcPr>
          <w:p w14:paraId="53015C54" w14:textId="77777777" w:rsidR="0007732D" w:rsidRPr="0007732D" w:rsidRDefault="0007732D" w:rsidP="0007732D">
            <w:pPr>
              <w:adjustRightInd w:val="0"/>
              <w:jc w:val="center"/>
              <w:textAlignment w:val="center"/>
              <w:rPr>
                <w:kern w:val="0"/>
                <w:szCs w:val="20"/>
              </w:rPr>
            </w:pPr>
            <w:r w:rsidRPr="0007732D">
              <w:rPr>
                <w:rFonts w:hint="eastAsia"/>
                <w:kern w:val="0"/>
                <w:szCs w:val="20"/>
              </w:rPr>
              <w:t>9</w:t>
            </w:r>
            <w:r w:rsidRPr="0007732D">
              <w:rPr>
                <w:kern w:val="0"/>
                <w:szCs w:val="20"/>
              </w:rPr>
              <w:t>8.47</w:t>
            </w:r>
          </w:p>
        </w:tc>
        <w:tc>
          <w:tcPr>
            <w:tcW w:w="0" w:type="auto"/>
            <w:vAlign w:val="center"/>
          </w:tcPr>
          <w:p w14:paraId="763FE019"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03.16</w:t>
            </w:r>
          </w:p>
        </w:tc>
        <w:tc>
          <w:tcPr>
            <w:tcW w:w="0" w:type="auto"/>
            <w:vAlign w:val="center"/>
          </w:tcPr>
          <w:p w14:paraId="0B851A45"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09.17</w:t>
            </w:r>
          </w:p>
        </w:tc>
        <w:tc>
          <w:tcPr>
            <w:tcW w:w="0" w:type="auto"/>
            <w:vAlign w:val="center"/>
          </w:tcPr>
          <w:p w14:paraId="0C4D6DDC"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04.39</w:t>
            </w:r>
          </w:p>
        </w:tc>
        <w:tc>
          <w:tcPr>
            <w:tcW w:w="0" w:type="auto"/>
            <w:vAlign w:val="center"/>
          </w:tcPr>
          <w:p w14:paraId="117C4B85" w14:textId="77777777" w:rsidR="0007732D" w:rsidRPr="0007732D" w:rsidRDefault="0007732D" w:rsidP="0007732D">
            <w:pPr>
              <w:adjustRightInd w:val="0"/>
              <w:jc w:val="center"/>
              <w:textAlignment w:val="center"/>
              <w:rPr>
                <w:kern w:val="0"/>
                <w:szCs w:val="20"/>
              </w:rPr>
            </w:pPr>
            <w:r w:rsidRPr="0007732D">
              <w:rPr>
                <w:rFonts w:hint="eastAsia"/>
                <w:kern w:val="0"/>
                <w:szCs w:val="20"/>
              </w:rPr>
              <w:t>9</w:t>
            </w:r>
            <w:r w:rsidRPr="0007732D">
              <w:rPr>
                <w:kern w:val="0"/>
                <w:szCs w:val="20"/>
              </w:rPr>
              <w:t>1.90</w:t>
            </w:r>
          </w:p>
        </w:tc>
      </w:tr>
      <w:tr w:rsidR="0007732D" w:rsidRPr="0007732D" w14:paraId="72D71F5D" w14:textId="77777777" w:rsidTr="00255727">
        <w:trPr>
          <w:trHeight w:val="378"/>
          <w:jc w:val="center"/>
        </w:trPr>
        <w:tc>
          <w:tcPr>
            <w:tcW w:w="2168" w:type="dxa"/>
            <w:vAlign w:val="center"/>
          </w:tcPr>
          <w:p w14:paraId="4120DA93" w14:textId="77777777" w:rsidR="0007732D" w:rsidRPr="0007732D" w:rsidRDefault="0007732D" w:rsidP="0007732D">
            <w:pPr>
              <w:adjustRightInd w:val="0"/>
              <w:jc w:val="center"/>
              <w:textAlignment w:val="center"/>
              <w:rPr>
                <w:kern w:val="0"/>
                <w:szCs w:val="20"/>
              </w:rPr>
            </w:pPr>
            <w:r w:rsidRPr="0007732D">
              <w:rPr>
                <w:rFonts w:hint="eastAsia"/>
                <w:kern w:val="0"/>
                <w:szCs w:val="20"/>
              </w:rPr>
              <w:t>商品煤灰分</w:t>
            </w:r>
          </w:p>
        </w:tc>
        <w:tc>
          <w:tcPr>
            <w:tcW w:w="1462" w:type="dxa"/>
            <w:vAlign w:val="center"/>
          </w:tcPr>
          <w:p w14:paraId="246E04DB" w14:textId="77777777" w:rsidR="0007732D" w:rsidRPr="0007732D" w:rsidRDefault="0007732D" w:rsidP="0007732D">
            <w:pPr>
              <w:adjustRightInd w:val="0"/>
              <w:jc w:val="center"/>
              <w:textAlignment w:val="center"/>
              <w:rPr>
                <w:kern w:val="0"/>
                <w:szCs w:val="20"/>
              </w:rPr>
            </w:pPr>
            <w:r w:rsidRPr="0007732D">
              <w:rPr>
                <w:rFonts w:hint="eastAsia"/>
                <w:kern w:val="0"/>
                <w:szCs w:val="20"/>
              </w:rPr>
              <w:t>8</w:t>
            </w:r>
            <w:r w:rsidRPr="0007732D">
              <w:rPr>
                <w:kern w:val="0"/>
                <w:szCs w:val="20"/>
              </w:rPr>
              <w:t>7.51</w:t>
            </w:r>
          </w:p>
        </w:tc>
        <w:tc>
          <w:tcPr>
            <w:tcW w:w="0" w:type="auto"/>
            <w:vAlign w:val="center"/>
          </w:tcPr>
          <w:p w14:paraId="2BBD1C07" w14:textId="77777777" w:rsidR="0007732D" w:rsidRPr="0007732D" w:rsidRDefault="0007732D" w:rsidP="0007732D">
            <w:pPr>
              <w:adjustRightInd w:val="0"/>
              <w:jc w:val="center"/>
              <w:textAlignment w:val="center"/>
              <w:rPr>
                <w:kern w:val="0"/>
                <w:szCs w:val="20"/>
              </w:rPr>
            </w:pPr>
            <w:r w:rsidRPr="0007732D">
              <w:rPr>
                <w:rFonts w:hint="eastAsia"/>
                <w:kern w:val="0"/>
                <w:szCs w:val="20"/>
              </w:rPr>
              <w:t>9</w:t>
            </w:r>
            <w:r w:rsidRPr="0007732D">
              <w:rPr>
                <w:kern w:val="0"/>
                <w:szCs w:val="20"/>
              </w:rPr>
              <w:t>0.27</w:t>
            </w:r>
          </w:p>
        </w:tc>
        <w:tc>
          <w:tcPr>
            <w:tcW w:w="0" w:type="auto"/>
            <w:vAlign w:val="center"/>
          </w:tcPr>
          <w:p w14:paraId="10E9038D" w14:textId="77777777" w:rsidR="0007732D" w:rsidRPr="0007732D" w:rsidRDefault="0007732D" w:rsidP="0007732D">
            <w:pPr>
              <w:adjustRightInd w:val="0"/>
              <w:jc w:val="center"/>
              <w:textAlignment w:val="center"/>
              <w:rPr>
                <w:kern w:val="0"/>
                <w:szCs w:val="20"/>
              </w:rPr>
            </w:pPr>
            <w:r w:rsidRPr="0007732D">
              <w:rPr>
                <w:rFonts w:hint="eastAsia"/>
                <w:kern w:val="0"/>
                <w:szCs w:val="20"/>
              </w:rPr>
              <w:t>9</w:t>
            </w:r>
            <w:r w:rsidRPr="0007732D">
              <w:rPr>
                <w:kern w:val="0"/>
                <w:szCs w:val="20"/>
              </w:rPr>
              <w:t>3.77</w:t>
            </w:r>
          </w:p>
        </w:tc>
        <w:tc>
          <w:tcPr>
            <w:tcW w:w="0" w:type="auto"/>
            <w:vAlign w:val="center"/>
          </w:tcPr>
          <w:p w14:paraId="5639E4E1" w14:textId="77777777" w:rsidR="0007732D" w:rsidRPr="0007732D" w:rsidRDefault="0007732D" w:rsidP="0007732D">
            <w:pPr>
              <w:adjustRightInd w:val="0"/>
              <w:jc w:val="center"/>
              <w:textAlignment w:val="center"/>
              <w:rPr>
                <w:kern w:val="0"/>
                <w:szCs w:val="20"/>
              </w:rPr>
            </w:pPr>
            <w:r w:rsidRPr="0007732D">
              <w:rPr>
                <w:rFonts w:hint="eastAsia"/>
                <w:kern w:val="0"/>
                <w:szCs w:val="20"/>
              </w:rPr>
              <w:t>9</w:t>
            </w:r>
            <w:r w:rsidRPr="0007732D">
              <w:rPr>
                <w:kern w:val="0"/>
                <w:szCs w:val="20"/>
              </w:rPr>
              <w:t>4.33</w:t>
            </w:r>
          </w:p>
        </w:tc>
        <w:tc>
          <w:tcPr>
            <w:tcW w:w="0" w:type="auto"/>
            <w:vAlign w:val="center"/>
          </w:tcPr>
          <w:p w14:paraId="060E6F79" w14:textId="77777777" w:rsidR="0007732D" w:rsidRPr="0007732D" w:rsidRDefault="0007732D" w:rsidP="0007732D">
            <w:pPr>
              <w:adjustRightInd w:val="0"/>
              <w:jc w:val="center"/>
              <w:textAlignment w:val="center"/>
              <w:rPr>
                <w:kern w:val="0"/>
                <w:szCs w:val="20"/>
              </w:rPr>
            </w:pPr>
            <w:r w:rsidRPr="0007732D">
              <w:rPr>
                <w:rFonts w:hint="eastAsia"/>
                <w:kern w:val="0"/>
                <w:szCs w:val="20"/>
              </w:rPr>
              <w:t>8</w:t>
            </w:r>
            <w:r w:rsidRPr="0007732D">
              <w:rPr>
                <w:kern w:val="0"/>
                <w:szCs w:val="20"/>
              </w:rPr>
              <w:t>5.21</w:t>
            </w:r>
          </w:p>
        </w:tc>
      </w:tr>
      <w:tr w:rsidR="0007732D" w:rsidRPr="0007732D" w14:paraId="77940676" w14:textId="77777777" w:rsidTr="00255727">
        <w:trPr>
          <w:trHeight w:val="391"/>
          <w:jc w:val="center"/>
        </w:trPr>
        <w:tc>
          <w:tcPr>
            <w:tcW w:w="2168" w:type="dxa"/>
            <w:vAlign w:val="center"/>
          </w:tcPr>
          <w:p w14:paraId="41DB2BA5" w14:textId="77777777" w:rsidR="0007732D" w:rsidRPr="0007732D" w:rsidRDefault="0007732D" w:rsidP="0007732D">
            <w:pPr>
              <w:adjustRightInd w:val="0"/>
              <w:jc w:val="center"/>
              <w:textAlignment w:val="center"/>
              <w:rPr>
                <w:kern w:val="0"/>
                <w:szCs w:val="20"/>
              </w:rPr>
            </w:pPr>
            <w:r w:rsidRPr="0007732D">
              <w:rPr>
                <w:rFonts w:hint="eastAsia"/>
                <w:kern w:val="0"/>
                <w:szCs w:val="20"/>
              </w:rPr>
              <w:t>全员效率</w:t>
            </w:r>
          </w:p>
        </w:tc>
        <w:tc>
          <w:tcPr>
            <w:tcW w:w="1462" w:type="dxa"/>
            <w:vAlign w:val="center"/>
          </w:tcPr>
          <w:p w14:paraId="10263256"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08.35</w:t>
            </w:r>
          </w:p>
        </w:tc>
        <w:tc>
          <w:tcPr>
            <w:tcW w:w="0" w:type="auto"/>
            <w:vAlign w:val="center"/>
          </w:tcPr>
          <w:p w14:paraId="2465B51B"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06.39</w:t>
            </w:r>
          </w:p>
        </w:tc>
        <w:tc>
          <w:tcPr>
            <w:tcW w:w="0" w:type="auto"/>
            <w:vAlign w:val="center"/>
          </w:tcPr>
          <w:p w14:paraId="6CE1988F"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42.35</w:t>
            </w:r>
          </w:p>
        </w:tc>
        <w:tc>
          <w:tcPr>
            <w:tcW w:w="0" w:type="auto"/>
            <w:vAlign w:val="center"/>
          </w:tcPr>
          <w:p w14:paraId="25A6984B"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21.91</w:t>
            </w:r>
          </w:p>
        </w:tc>
        <w:tc>
          <w:tcPr>
            <w:tcW w:w="0" w:type="auto"/>
            <w:vAlign w:val="center"/>
          </w:tcPr>
          <w:p w14:paraId="032D2FEB"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58.61</w:t>
            </w:r>
          </w:p>
        </w:tc>
      </w:tr>
      <w:tr w:rsidR="0007732D" w:rsidRPr="0007732D" w14:paraId="0C96E1A5" w14:textId="77777777" w:rsidTr="00255727">
        <w:trPr>
          <w:trHeight w:val="378"/>
          <w:jc w:val="center"/>
        </w:trPr>
        <w:tc>
          <w:tcPr>
            <w:tcW w:w="2168" w:type="dxa"/>
            <w:vAlign w:val="center"/>
          </w:tcPr>
          <w:p w14:paraId="04C8D0A3" w14:textId="77777777" w:rsidR="0007732D" w:rsidRPr="0007732D" w:rsidRDefault="0007732D" w:rsidP="0007732D">
            <w:pPr>
              <w:adjustRightInd w:val="0"/>
              <w:jc w:val="center"/>
              <w:textAlignment w:val="center"/>
              <w:rPr>
                <w:kern w:val="0"/>
                <w:szCs w:val="20"/>
              </w:rPr>
            </w:pPr>
            <w:r w:rsidRPr="0007732D">
              <w:rPr>
                <w:rFonts w:hint="eastAsia"/>
                <w:kern w:val="0"/>
                <w:szCs w:val="20"/>
              </w:rPr>
              <w:t>流动资金周转天数</w:t>
            </w:r>
          </w:p>
        </w:tc>
        <w:tc>
          <w:tcPr>
            <w:tcW w:w="1462" w:type="dxa"/>
            <w:vAlign w:val="center"/>
          </w:tcPr>
          <w:p w14:paraId="26F8B9AF" w14:textId="77777777" w:rsidR="0007732D" w:rsidRPr="0007732D" w:rsidRDefault="0007732D" w:rsidP="0007732D">
            <w:pPr>
              <w:adjustRightInd w:val="0"/>
              <w:jc w:val="center"/>
              <w:textAlignment w:val="center"/>
              <w:rPr>
                <w:kern w:val="0"/>
                <w:szCs w:val="20"/>
              </w:rPr>
            </w:pPr>
            <w:r w:rsidRPr="0007732D">
              <w:rPr>
                <w:rFonts w:hint="eastAsia"/>
                <w:kern w:val="0"/>
                <w:szCs w:val="20"/>
              </w:rPr>
              <w:t>7</w:t>
            </w:r>
            <w:r w:rsidRPr="0007732D">
              <w:rPr>
                <w:kern w:val="0"/>
                <w:szCs w:val="20"/>
              </w:rPr>
              <w:t>1.67</w:t>
            </w:r>
          </w:p>
        </w:tc>
        <w:tc>
          <w:tcPr>
            <w:tcW w:w="0" w:type="auto"/>
            <w:vAlign w:val="center"/>
          </w:tcPr>
          <w:p w14:paraId="2EF83874"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37.16</w:t>
            </w:r>
          </w:p>
        </w:tc>
        <w:tc>
          <w:tcPr>
            <w:tcW w:w="0" w:type="auto"/>
            <w:vAlign w:val="center"/>
          </w:tcPr>
          <w:p w14:paraId="039A97BB" w14:textId="77777777" w:rsidR="0007732D" w:rsidRPr="0007732D" w:rsidRDefault="0007732D" w:rsidP="0007732D">
            <w:pPr>
              <w:adjustRightInd w:val="0"/>
              <w:jc w:val="center"/>
              <w:textAlignment w:val="center"/>
              <w:rPr>
                <w:kern w:val="0"/>
                <w:szCs w:val="20"/>
              </w:rPr>
            </w:pPr>
            <w:r w:rsidRPr="0007732D">
              <w:rPr>
                <w:rFonts w:hint="eastAsia"/>
                <w:kern w:val="0"/>
                <w:szCs w:val="20"/>
              </w:rPr>
              <w:t>9</w:t>
            </w:r>
            <w:r w:rsidRPr="0007732D">
              <w:rPr>
                <w:kern w:val="0"/>
                <w:szCs w:val="20"/>
              </w:rPr>
              <w:t>7.65</w:t>
            </w:r>
          </w:p>
        </w:tc>
        <w:tc>
          <w:tcPr>
            <w:tcW w:w="0" w:type="auto"/>
            <w:vAlign w:val="center"/>
          </w:tcPr>
          <w:p w14:paraId="5CBB8F63"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71.31</w:t>
            </w:r>
          </w:p>
        </w:tc>
        <w:tc>
          <w:tcPr>
            <w:tcW w:w="0" w:type="auto"/>
            <w:vAlign w:val="center"/>
          </w:tcPr>
          <w:p w14:paraId="2278BA7C" w14:textId="77777777" w:rsidR="0007732D" w:rsidRPr="0007732D" w:rsidRDefault="0007732D" w:rsidP="0007732D">
            <w:pPr>
              <w:adjustRightInd w:val="0"/>
              <w:jc w:val="center"/>
              <w:textAlignment w:val="center"/>
              <w:rPr>
                <w:kern w:val="0"/>
                <w:szCs w:val="20"/>
              </w:rPr>
            </w:pPr>
            <w:r w:rsidRPr="0007732D">
              <w:rPr>
                <w:rFonts w:hint="eastAsia"/>
                <w:kern w:val="0"/>
                <w:szCs w:val="20"/>
              </w:rPr>
              <w:t>2</w:t>
            </w:r>
            <w:r w:rsidRPr="0007732D">
              <w:rPr>
                <w:kern w:val="0"/>
                <w:szCs w:val="20"/>
              </w:rPr>
              <w:t>04.52</w:t>
            </w:r>
          </w:p>
        </w:tc>
      </w:tr>
      <w:tr w:rsidR="0007732D" w:rsidRPr="0007732D" w14:paraId="0390A019" w14:textId="77777777" w:rsidTr="00255727">
        <w:trPr>
          <w:trHeight w:val="378"/>
          <w:jc w:val="center"/>
        </w:trPr>
        <w:tc>
          <w:tcPr>
            <w:tcW w:w="2168" w:type="dxa"/>
            <w:vAlign w:val="center"/>
          </w:tcPr>
          <w:p w14:paraId="135B2C12" w14:textId="77777777" w:rsidR="0007732D" w:rsidRPr="0007732D" w:rsidRDefault="0007732D" w:rsidP="0007732D">
            <w:pPr>
              <w:adjustRightInd w:val="0"/>
              <w:jc w:val="center"/>
              <w:textAlignment w:val="center"/>
              <w:rPr>
                <w:kern w:val="0"/>
                <w:szCs w:val="20"/>
              </w:rPr>
            </w:pPr>
            <w:r w:rsidRPr="0007732D">
              <w:rPr>
                <w:rFonts w:hint="eastAsia"/>
                <w:kern w:val="0"/>
                <w:szCs w:val="20"/>
              </w:rPr>
              <w:t>资源回收率</w:t>
            </w:r>
          </w:p>
        </w:tc>
        <w:tc>
          <w:tcPr>
            <w:tcW w:w="1462" w:type="dxa"/>
            <w:vAlign w:val="center"/>
          </w:tcPr>
          <w:p w14:paraId="2BB659B3"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03.25</w:t>
            </w:r>
          </w:p>
        </w:tc>
        <w:tc>
          <w:tcPr>
            <w:tcW w:w="0" w:type="auto"/>
            <w:vAlign w:val="center"/>
          </w:tcPr>
          <w:p w14:paraId="0D9BF37C"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00</w:t>
            </w:r>
          </w:p>
        </w:tc>
        <w:tc>
          <w:tcPr>
            <w:tcW w:w="0" w:type="auto"/>
            <w:vAlign w:val="center"/>
          </w:tcPr>
          <w:p w14:paraId="32D88C27"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00</w:t>
            </w:r>
          </w:p>
        </w:tc>
        <w:tc>
          <w:tcPr>
            <w:tcW w:w="0" w:type="auto"/>
            <w:vAlign w:val="center"/>
          </w:tcPr>
          <w:p w14:paraId="38857F2C" w14:textId="77777777" w:rsidR="0007732D" w:rsidRPr="0007732D" w:rsidRDefault="0007732D" w:rsidP="0007732D">
            <w:pPr>
              <w:adjustRightInd w:val="0"/>
              <w:jc w:val="center"/>
              <w:textAlignment w:val="center"/>
              <w:rPr>
                <w:kern w:val="0"/>
                <w:szCs w:val="20"/>
              </w:rPr>
            </w:pPr>
            <w:r w:rsidRPr="0007732D">
              <w:rPr>
                <w:rFonts w:hint="eastAsia"/>
                <w:kern w:val="0"/>
                <w:szCs w:val="20"/>
              </w:rPr>
              <w:t>9</w:t>
            </w:r>
            <w:r w:rsidRPr="0007732D">
              <w:rPr>
                <w:kern w:val="0"/>
                <w:szCs w:val="20"/>
              </w:rPr>
              <w:t>9.13</w:t>
            </w:r>
          </w:p>
        </w:tc>
        <w:tc>
          <w:tcPr>
            <w:tcW w:w="0" w:type="auto"/>
            <w:vAlign w:val="center"/>
          </w:tcPr>
          <w:p w14:paraId="746C8E01"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00.22</w:t>
            </w:r>
          </w:p>
        </w:tc>
      </w:tr>
      <w:tr w:rsidR="0007732D" w:rsidRPr="0007732D" w14:paraId="605075D3" w14:textId="77777777" w:rsidTr="00255727">
        <w:trPr>
          <w:trHeight w:val="378"/>
          <w:jc w:val="center"/>
        </w:trPr>
        <w:tc>
          <w:tcPr>
            <w:tcW w:w="2168" w:type="dxa"/>
            <w:tcBorders>
              <w:bottom w:val="single" w:sz="12" w:space="0" w:color="auto"/>
            </w:tcBorders>
            <w:vAlign w:val="center"/>
          </w:tcPr>
          <w:p w14:paraId="5E5A8991" w14:textId="77777777" w:rsidR="0007732D" w:rsidRPr="0007732D" w:rsidRDefault="0007732D" w:rsidP="0007732D">
            <w:pPr>
              <w:adjustRightInd w:val="0"/>
              <w:jc w:val="center"/>
              <w:textAlignment w:val="center"/>
              <w:rPr>
                <w:kern w:val="0"/>
                <w:szCs w:val="20"/>
              </w:rPr>
            </w:pPr>
            <w:r w:rsidRPr="0007732D">
              <w:rPr>
                <w:rFonts w:hint="eastAsia"/>
                <w:kern w:val="0"/>
                <w:szCs w:val="20"/>
              </w:rPr>
              <w:t>百万吨死亡率</w:t>
            </w:r>
          </w:p>
        </w:tc>
        <w:tc>
          <w:tcPr>
            <w:tcW w:w="1462" w:type="dxa"/>
            <w:tcBorders>
              <w:bottom w:val="single" w:sz="12" w:space="0" w:color="auto"/>
            </w:tcBorders>
            <w:vAlign w:val="center"/>
          </w:tcPr>
          <w:p w14:paraId="525C5924"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71.2</w:t>
            </w:r>
          </w:p>
        </w:tc>
        <w:tc>
          <w:tcPr>
            <w:tcW w:w="0" w:type="auto"/>
            <w:tcBorders>
              <w:bottom w:val="single" w:sz="12" w:space="0" w:color="auto"/>
            </w:tcBorders>
            <w:vAlign w:val="center"/>
          </w:tcPr>
          <w:p w14:paraId="3BD48F46" w14:textId="77777777" w:rsidR="0007732D" w:rsidRPr="0007732D" w:rsidRDefault="0007732D" w:rsidP="0007732D">
            <w:pPr>
              <w:adjustRightInd w:val="0"/>
              <w:jc w:val="center"/>
              <w:textAlignment w:val="center"/>
              <w:rPr>
                <w:kern w:val="0"/>
                <w:szCs w:val="20"/>
              </w:rPr>
            </w:pPr>
            <w:r w:rsidRPr="0007732D">
              <w:rPr>
                <w:rFonts w:hint="eastAsia"/>
                <w:kern w:val="0"/>
                <w:szCs w:val="20"/>
              </w:rPr>
              <w:t>5</w:t>
            </w:r>
            <w:r w:rsidRPr="0007732D">
              <w:rPr>
                <w:kern w:val="0"/>
                <w:szCs w:val="20"/>
              </w:rPr>
              <w:t>1.35</w:t>
            </w:r>
          </w:p>
        </w:tc>
        <w:tc>
          <w:tcPr>
            <w:tcW w:w="0" w:type="auto"/>
            <w:tcBorders>
              <w:bottom w:val="single" w:sz="12" w:space="0" w:color="auto"/>
            </w:tcBorders>
            <w:vAlign w:val="center"/>
          </w:tcPr>
          <w:p w14:paraId="6489380F" w14:textId="77777777" w:rsidR="0007732D" w:rsidRPr="0007732D" w:rsidRDefault="0007732D" w:rsidP="0007732D">
            <w:pPr>
              <w:adjustRightInd w:val="0"/>
              <w:jc w:val="center"/>
              <w:textAlignment w:val="center"/>
              <w:rPr>
                <w:kern w:val="0"/>
                <w:szCs w:val="20"/>
              </w:rPr>
            </w:pPr>
            <w:r w:rsidRPr="0007732D">
              <w:rPr>
                <w:rFonts w:hint="eastAsia"/>
                <w:kern w:val="0"/>
                <w:szCs w:val="20"/>
              </w:rPr>
              <w:t>1</w:t>
            </w:r>
            <w:r w:rsidRPr="0007732D">
              <w:rPr>
                <w:kern w:val="0"/>
                <w:szCs w:val="20"/>
              </w:rPr>
              <w:t>5.90</w:t>
            </w:r>
          </w:p>
        </w:tc>
        <w:tc>
          <w:tcPr>
            <w:tcW w:w="0" w:type="auto"/>
            <w:tcBorders>
              <w:bottom w:val="single" w:sz="12" w:space="0" w:color="auto"/>
            </w:tcBorders>
            <w:vAlign w:val="center"/>
          </w:tcPr>
          <w:p w14:paraId="7F388A29" w14:textId="77777777" w:rsidR="0007732D" w:rsidRPr="0007732D" w:rsidRDefault="0007732D" w:rsidP="0007732D">
            <w:pPr>
              <w:adjustRightInd w:val="0"/>
              <w:jc w:val="center"/>
              <w:textAlignment w:val="center"/>
              <w:rPr>
                <w:kern w:val="0"/>
                <w:szCs w:val="20"/>
              </w:rPr>
            </w:pPr>
            <w:r w:rsidRPr="0007732D">
              <w:rPr>
                <w:rFonts w:hint="eastAsia"/>
                <w:kern w:val="0"/>
                <w:szCs w:val="20"/>
              </w:rPr>
              <w:t>5</w:t>
            </w:r>
            <w:r w:rsidRPr="0007732D">
              <w:rPr>
                <w:kern w:val="0"/>
                <w:szCs w:val="20"/>
              </w:rPr>
              <w:t>3.72</w:t>
            </w:r>
          </w:p>
        </w:tc>
        <w:tc>
          <w:tcPr>
            <w:tcW w:w="0" w:type="auto"/>
            <w:tcBorders>
              <w:bottom w:val="single" w:sz="12" w:space="0" w:color="auto"/>
            </w:tcBorders>
            <w:vAlign w:val="center"/>
          </w:tcPr>
          <w:p w14:paraId="37194A9F" w14:textId="77777777" w:rsidR="0007732D" w:rsidRPr="0007732D" w:rsidRDefault="0007732D" w:rsidP="0007732D">
            <w:pPr>
              <w:adjustRightInd w:val="0"/>
              <w:jc w:val="center"/>
              <w:textAlignment w:val="center"/>
              <w:rPr>
                <w:kern w:val="0"/>
                <w:szCs w:val="20"/>
              </w:rPr>
            </w:pPr>
            <w:r w:rsidRPr="0007732D">
              <w:rPr>
                <w:rFonts w:hint="eastAsia"/>
                <w:kern w:val="0"/>
                <w:szCs w:val="20"/>
              </w:rPr>
              <w:t>2</w:t>
            </w:r>
            <w:r w:rsidRPr="0007732D">
              <w:rPr>
                <w:kern w:val="0"/>
                <w:szCs w:val="20"/>
              </w:rPr>
              <w:t>0.78</w:t>
            </w:r>
          </w:p>
        </w:tc>
      </w:tr>
    </w:tbl>
    <w:p w14:paraId="39F5A075" w14:textId="12C774ED" w:rsidR="00A86E90" w:rsidRDefault="00080FF8" w:rsidP="0007732D">
      <w:pPr>
        <w:pStyle w:val="1"/>
      </w:pPr>
      <w:r>
        <w:rPr>
          <w:rFonts w:hint="eastAsia"/>
        </w:rPr>
        <w:t>二、问题分析</w:t>
      </w:r>
    </w:p>
    <w:p w14:paraId="467D722F" w14:textId="3123F0E9" w:rsidR="00014B60" w:rsidRPr="00014B60" w:rsidRDefault="0030060F" w:rsidP="002B2462">
      <w:pPr>
        <w:ind w:firstLine="480"/>
      </w:pPr>
      <w:r>
        <w:rPr>
          <w:rFonts w:hint="eastAsia"/>
        </w:rPr>
        <w:t>问题要求根据</w:t>
      </w:r>
      <w:r>
        <w:rPr>
          <w:rFonts w:hint="eastAsia"/>
        </w:rPr>
        <w:t>9</w:t>
      </w:r>
      <w:r>
        <w:rPr>
          <w:rFonts w:hint="eastAsia"/>
        </w:rPr>
        <w:t>个指标对</w:t>
      </w:r>
      <w:r>
        <w:rPr>
          <w:rFonts w:hint="eastAsia"/>
        </w:rPr>
        <w:t>5</w:t>
      </w:r>
      <w:r>
        <w:rPr>
          <w:rFonts w:hint="eastAsia"/>
        </w:rPr>
        <w:t>个生产矿井的经济效益进行评价</w:t>
      </w:r>
      <w:r w:rsidR="0012046F">
        <w:rPr>
          <w:rFonts w:hint="eastAsia"/>
        </w:rPr>
        <w:t>，</w:t>
      </w:r>
      <w:r w:rsidR="00121DF2">
        <w:rPr>
          <w:rFonts w:hint="eastAsia"/>
        </w:rPr>
        <w:t>常见的评价方法有</w:t>
      </w:r>
      <w:r w:rsidR="00121DF2">
        <w:rPr>
          <w:rFonts w:hint="eastAsia"/>
        </w:rPr>
        <w:t>BP</w:t>
      </w:r>
      <w:r w:rsidR="00121DF2">
        <w:rPr>
          <w:rFonts w:hint="eastAsia"/>
        </w:rPr>
        <w:t>神经网络、模糊综合评价、指数评价法、灰色关联法等，</w:t>
      </w:r>
      <w:r w:rsidR="00830BC0">
        <w:rPr>
          <w:rFonts w:hint="eastAsia"/>
        </w:rPr>
        <w:t>考虑到</w:t>
      </w:r>
      <w:r w:rsidR="0095186A">
        <w:rPr>
          <w:rFonts w:hint="eastAsia"/>
        </w:rPr>
        <w:t>生产矿井</w:t>
      </w:r>
      <w:r w:rsidR="00121DF2">
        <w:rPr>
          <w:rFonts w:hint="eastAsia"/>
        </w:rPr>
        <w:t>经济效益评价是一个复杂的系统，且本题涉及到的指标较多，各指标之间也存在着一定的相关性，因此最终选用灰色关联法进行生产矿井技术经济指标的评价</w:t>
      </w:r>
      <w:r w:rsidR="00121DF2">
        <w:rPr>
          <w:rFonts w:hint="eastAsia"/>
          <w:vertAlign w:val="superscript"/>
        </w:rPr>
        <w:t>[</w:t>
      </w:r>
      <w:r w:rsidR="00121DF2">
        <w:rPr>
          <w:vertAlign w:val="superscript"/>
        </w:rPr>
        <w:t>1]</w:t>
      </w:r>
      <w:r w:rsidR="00121DF2">
        <w:rPr>
          <w:rFonts w:hint="eastAsia"/>
        </w:rPr>
        <w:t>。</w:t>
      </w:r>
    </w:p>
    <w:p w14:paraId="345D7D47" w14:textId="5A7BE669" w:rsidR="00A86E90" w:rsidRDefault="00080FF8" w:rsidP="009F60F4">
      <w:pPr>
        <w:pStyle w:val="1"/>
        <w:ind w:left="210" w:right="210"/>
      </w:pPr>
      <w:r>
        <w:rPr>
          <w:rFonts w:hint="eastAsia"/>
        </w:rPr>
        <w:t>三、模型假设</w:t>
      </w:r>
    </w:p>
    <w:p w14:paraId="5E4336DD" w14:textId="24931C08" w:rsidR="0095186A" w:rsidRDefault="0095186A" w:rsidP="003760A9">
      <w:pPr>
        <w:pStyle w:val="ab"/>
        <w:numPr>
          <w:ilvl w:val="0"/>
          <w:numId w:val="3"/>
        </w:numPr>
      </w:pPr>
      <w:r>
        <w:rPr>
          <w:rFonts w:hint="eastAsia"/>
        </w:rPr>
        <w:t>假设生产矿井的经济效益高低仅由题中所给指标确定；</w:t>
      </w:r>
    </w:p>
    <w:p w14:paraId="35BDE0E7" w14:textId="71382DC1" w:rsidR="0095186A" w:rsidRPr="0095186A" w:rsidRDefault="0095186A" w:rsidP="003760A9">
      <w:pPr>
        <w:pStyle w:val="ab"/>
        <w:numPr>
          <w:ilvl w:val="0"/>
          <w:numId w:val="3"/>
        </w:numPr>
        <w:rPr>
          <w:rFonts w:hint="eastAsia"/>
        </w:rPr>
      </w:pPr>
      <w:r>
        <w:rPr>
          <w:rFonts w:hint="eastAsia"/>
        </w:rPr>
        <w:t>假设各指标数据完全准确，不存在测量误差；</w:t>
      </w:r>
    </w:p>
    <w:p w14:paraId="53C2925C" w14:textId="53E4E8B0" w:rsidR="00A86E90" w:rsidRDefault="00080FF8" w:rsidP="009F60F4">
      <w:pPr>
        <w:pStyle w:val="1"/>
        <w:ind w:left="210" w:right="210"/>
      </w:pPr>
      <w:r>
        <w:rPr>
          <w:rFonts w:hint="eastAsia"/>
        </w:rPr>
        <w:t>四、符号说明</w:t>
      </w:r>
    </w:p>
    <w:tbl>
      <w:tblPr>
        <w:tblW w:w="8576" w:type="dxa"/>
        <w:jc w:val="center"/>
        <w:tblBorders>
          <w:top w:val="single" w:sz="12" w:space="0" w:color="auto"/>
          <w:bottom w:val="single" w:sz="8" w:space="0" w:color="auto"/>
          <w:insideH w:val="single" w:sz="8" w:space="0" w:color="auto"/>
          <w:insideV w:val="single" w:sz="8" w:space="0" w:color="auto"/>
        </w:tblBorders>
        <w:tblLook w:val="04A0" w:firstRow="1" w:lastRow="0" w:firstColumn="1" w:lastColumn="0" w:noHBand="0" w:noVBand="1"/>
      </w:tblPr>
      <w:tblGrid>
        <w:gridCol w:w="1685"/>
        <w:gridCol w:w="2713"/>
        <w:gridCol w:w="1197"/>
        <w:gridCol w:w="2981"/>
      </w:tblGrid>
      <w:tr w:rsidR="00D5268C" w14:paraId="72DF3E69" w14:textId="4A4DD9D9" w:rsidTr="003C351A">
        <w:trPr>
          <w:trHeight w:hRule="exact" w:val="395"/>
          <w:jc w:val="center"/>
        </w:trPr>
        <w:tc>
          <w:tcPr>
            <w:tcW w:w="1685" w:type="dxa"/>
            <w:tcBorders>
              <w:top w:val="single" w:sz="12" w:space="0" w:color="auto"/>
              <w:bottom w:val="single" w:sz="8" w:space="0" w:color="auto"/>
              <w:right w:val="nil"/>
            </w:tcBorders>
            <w:vAlign w:val="center"/>
          </w:tcPr>
          <w:p w14:paraId="3A3BCAB9" w14:textId="67911AD9" w:rsidR="008C0EB4" w:rsidRPr="00CD2933" w:rsidRDefault="008C0EB4" w:rsidP="009F60F4">
            <w:pPr>
              <w:adjustRightInd w:val="0"/>
              <w:snapToGrid w:val="0"/>
              <w:jc w:val="center"/>
              <w:rPr>
                <w:rFonts w:asciiTheme="minorEastAsia" w:eastAsiaTheme="minorEastAsia" w:hAnsiTheme="minorEastAsia" w:cs="宋体"/>
                <w:b/>
                <w:bCs/>
                <w:color w:val="000000"/>
                <w:kern w:val="0"/>
              </w:rPr>
            </w:pPr>
            <w:r w:rsidRPr="00CD2933">
              <w:rPr>
                <w:rFonts w:asciiTheme="minorEastAsia" w:eastAsiaTheme="minorEastAsia" w:hAnsiTheme="minorEastAsia" w:cs="宋体" w:hint="eastAsia"/>
                <w:b/>
                <w:bCs/>
                <w:color w:val="000000"/>
                <w:kern w:val="0"/>
              </w:rPr>
              <w:t>关键符号</w:t>
            </w:r>
          </w:p>
        </w:tc>
        <w:tc>
          <w:tcPr>
            <w:tcW w:w="2713" w:type="dxa"/>
            <w:tcBorders>
              <w:top w:val="single" w:sz="12" w:space="0" w:color="auto"/>
              <w:left w:val="nil"/>
              <w:bottom w:val="single" w:sz="8" w:space="0" w:color="auto"/>
              <w:right w:val="double" w:sz="4" w:space="0" w:color="auto"/>
            </w:tcBorders>
            <w:vAlign w:val="center"/>
          </w:tcPr>
          <w:p w14:paraId="3FCE92B7" w14:textId="605F9FF3" w:rsidR="008C0EB4" w:rsidRPr="00CD2933" w:rsidRDefault="008C0EB4" w:rsidP="009F60F4">
            <w:pPr>
              <w:adjustRightInd w:val="0"/>
              <w:snapToGrid w:val="0"/>
              <w:jc w:val="center"/>
              <w:rPr>
                <w:rFonts w:asciiTheme="minorEastAsia" w:eastAsiaTheme="minorEastAsia" w:hAnsiTheme="minorEastAsia" w:cs="宋体"/>
                <w:b/>
                <w:bCs/>
                <w:color w:val="000000"/>
                <w:kern w:val="0"/>
              </w:rPr>
            </w:pPr>
            <w:r w:rsidRPr="00CD2933">
              <w:rPr>
                <w:rFonts w:asciiTheme="minorEastAsia" w:eastAsiaTheme="minorEastAsia" w:hAnsiTheme="minorEastAsia" w:cs="宋体" w:hint="eastAsia"/>
                <w:b/>
                <w:bCs/>
                <w:color w:val="000000"/>
                <w:kern w:val="0"/>
              </w:rPr>
              <w:t>符号说明</w:t>
            </w:r>
          </w:p>
        </w:tc>
        <w:tc>
          <w:tcPr>
            <w:tcW w:w="1197" w:type="dxa"/>
            <w:tcBorders>
              <w:top w:val="single" w:sz="12" w:space="0" w:color="auto"/>
              <w:left w:val="double" w:sz="4" w:space="0" w:color="auto"/>
              <w:bottom w:val="single" w:sz="8" w:space="0" w:color="auto"/>
              <w:right w:val="nil"/>
            </w:tcBorders>
            <w:vAlign w:val="center"/>
          </w:tcPr>
          <w:p w14:paraId="25F7D9BF" w14:textId="4540FA18" w:rsidR="008C0EB4" w:rsidRPr="00CD2933" w:rsidRDefault="008C0EB4" w:rsidP="009F60F4">
            <w:pPr>
              <w:adjustRightInd w:val="0"/>
              <w:snapToGrid w:val="0"/>
              <w:jc w:val="center"/>
              <w:rPr>
                <w:rFonts w:asciiTheme="minorEastAsia" w:eastAsiaTheme="minorEastAsia" w:hAnsiTheme="minorEastAsia" w:cs="宋体"/>
                <w:b/>
                <w:bCs/>
                <w:color w:val="000000"/>
                <w:kern w:val="0"/>
              </w:rPr>
            </w:pPr>
            <w:r>
              <w:rPr>
                <w:rFonts w:asciiTheme="minorEastAsia" w:eastAsiaTheme="minorEastAsia" w:hAnsiTheme="minorEastAsia" w:cs="宋体" w:hint="eastAsia"/>
                <w:b/>
                <w:bCs/>
                <w:color w:val="000000"/>
                <w:kern w:val="0"/>
              </w:rPr>
              <w:t>关键符号</w:t>
            </w:r>
          </w:p>
        </w:tc>
        <w:tc>
          <w:tcPr>
            <w:tcW w:w="2980" w:type="dxa"/>
            <w:tcBorders>
              <w:top w:val="single" w:sz="12" w:space="0" w:color="auto"/>
              <w:left w:val="nil"/>
              <w:bottom w:val="single" w:sz="8" w:space="0" w:color="auto"/>
            </w:tcBorders>
            <w:vAlign w:val="center"/>
          </w:tcPr>
          <w:p w14:paraId="27AB3A0B" w14:textId="3063168D" w:rsidR="008C0EB4" w:rsidRPr="00CD2933" w:rsidRDefault="008C0EB4" w:rsidP="009F60F4">
            <w:pPr>
              <w:adjustRightInd w:val="0"/>
              <w:snapToGrid w:val="0"/>
              <w:jc w:val="center"/>
              <w:rPr>
                <w:rFonts w:asciiTheme="minorEastAsia" w:eastAsiaTheme="minorEastAsia" w:hAnsiTheme="minorEastAsia" w:cs="宋体"/>
                <w:b/>
                <w:bCs/>
                <w:color w:val="000000"/>
                <w:kern w:val="0"/>
              </w:rPr>
            </w:pPr>
            <w:r>
              <w:rPr>
                <w:rFonts w:asciiTheme="minorEastAsia" w:eastAsiaTheme="minorEastAsia" w:hAnsiTheme="minorEastAsia" w:cs="宋体" w:hint="eastAsia"/>
                <w:b/>
                <w:bCs/>
                <w:color w:val="000000"/>
                <w:kern w:val="0"/>
              </w:rPr>
              <w:t>符号说明</w:t>
            </w:r>
          </w:p>
        </w:tc>
      </w:tr>
      <w:tr w:rsidR="00192604" w14:paraId="60CEFFC9" w14:textId="6EDE7429" w:rsidTr="003C351A">
        <w:trPr>
          <w:trHeight w:hRule="exact" w:val="395"/>
          <w:jc w:val="center"/>
        </w:trPr>
        <w:tc>
          <w:tcPr>
            <w:tcW w:w="1685" w:type="dxa"/>
            <w:tcBorders>
              <w:top w:val="single" w:sz="8" w:space="0" w:color="auto"/>
              <w:bottom w:val="nil"/>
              <w:right w:val="nil"/>
            </w:tcBorders>
            <w:vAlign w:val="center"/>
          </w:tcPr>
          <w:p w14:paraId="285B914C" w14:textId="062F1D60" w:rsidR="00192604" w:rsidRPr="000C71DA" w:rsidRDefault="004727BA" w:rsidP="009F60F4">
            <w:pPr>
              <w:pStyle w:val="a3"/>
              <w:snapToGrid w:val="0"/>
              <w:jc w:val="center"/>
              <w:rPr>
                <w:b w:val="0"/>
                <w:bCs/>
              </w:rPr>
            </w:pPr>
            <w:r>
              <w:rPr>
                <w:b w:val="0"/>
                <w:bCs/>
              </w:rPr>
              <w:object w:dxaOrig="200" w:dyaOrig="220" w14:anchorId="3B144F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63" type="#_x0000_t75" style="width:10.1pt;height:11pt" o:ole="">
                  <v:imagedata r:id="rId9" o:title=""/>
                </v:shape>
                <o:OLEObject Type="Embed" ProgID="Equation.DSMT4" ShapeID="_x0000_i3663" DrawAspect="Content" ObjectID="_1688049374" r:id="rId10"/>
              </w:object>
            </w:r>
          </w:p>
        </w:tc>
        <w:tc>
          <w:tcPr>
            <w:tcW w:w="2713" w:type="dxa"/>
            <w:tcBorders>
              <w:top w:val="single" w:sz="8" w:space="0" w:color="auto"/>
              <w:left w:val="nil"/>
              <w:bottom w:val="nil"/>
              <w:right w:val="double" w:sz="4" w:space="0" w:color="auto"/>
            </w:tcBorders>
            <w:vAlign w:val="center"/>
          </w:tcPr>
          <w:p w14:paraId="4E85099F" w14:textId="5886988D" w:rsidR="00192604" w:rsidRPr="00CD2933" w:rsidRDefault="001E68E4" w:rsidP="009F60F4">
            <w:pPr>
              <w:adjustRightInd w:val="0"/>
              <w:snapToGrid w:val="0"/>
              <w:jc w:val="center"/>
              <w:rPr>
                <w:rFonts w:hint="eastAsia"/>
              </w:rPr>
            </w:pPr>
            <w:r>
              <w:rPr>
                <w:rFonts w:hint="eastAsia"/>
              </w:rPr>
              <w:t>生产矿井的指标</w:t>
            </w:r>
          </w:p>
        </w:tc>
        <w:tc>
          <w:tcPr>
            <w:tcW w:w="1197" w:type="dxa"/>
            <w:tcBorders>
              <w:top w:val="single" w:sz="8" w:space="0" w:color="auto"/>
              <w:left w:val="double" w:sz="4" w:space="0" w:color="auto"/>
              <w:bottom w:val="nil"/>
              <w:right w:val="nil"/>
            </w:tcBorders>
            <w:vAlign w:val="center"/>
          </w:tcPr>
          <w:p w14:paraId="4E2AEF72" w14:textId="31D439E2" w:rsidR="00192604" w:rsidRPr="008C0EB4" w:rsidRDefault="00192604" w:rsidP="009F60F4">
            <w:pPr>
              <w:adjustRightInd w:val="0"/>
              <w:snapToGrid w:val="0"/>
              <w:jc w:val="center"/>
            </w:pPr>
            <w:r w:rsidRPr="002222CC">
              <w:rPr>
                <w:position w:val="-6"/>
              </w:rPr>
              <w:object w:dxaOrig="240" w:dyaOrig="220" w14:anchorId="0BA0C5E3">
                <v:shape id="_x0000_i1026" type="#_x0000_t75" style="width:12.4pt;height:11pt" o:ole="">
                  <v:imagedata r:id="rId11" o:title=""/>
                </v:shape>
                <o:OLEObject Type="Embed" ProgID="Equation.DSMT4" ShapeID="_x0000_i1026" DrawAspect="Content" ObjectID="_1688049375" r:id="rId12"/>
              </w:object>
            </w:r>
          </w:p>
        </w:tc>
        <w:tc>
          <w:tcPr>
            <w:tcW w:w="2980" w:type="dxa"/>
            <w:tcBorders>
              <w:top w:val="single" w:sz="8" w:space="0" w:color="auto"/>
              <w:left w:val="nil"/>
              <w:bottom w:val="nil"/>
            </w:tcBorders>
            <w:vAlign w:val="center"/>
          </w:tcPr>
          <w:p w14:paraId="671B43A0" w14:textId="35BD5138" w:rsidR="00192604" w:rsidRDefault="00192604" w:rsidP="009F60F4">
            <w:pPr>
              <w:adjustRightInd w:val="0"/>
              <w:snapToGrid w:val="0"/>
              <w:jc w:val="center"/>
            </w:pPr>
            <w:r>
              <w:rPr>
                <w:rFonts w:hint="eastAsia"/>
              </w:rPr>
              <w:t>权重向量</w:t>
            </w:r>
          </w:p>
        </w:tc>
      </w:tr>
      <w:tr w:rsidR="00192604" w14:paraId="0E98C1CF" w14:textId="1BFE3F59" w:rsidTr="00192604">
        <w:trPr>
          <w:trHeight w:hRule="exact" w:val="395"/>
          <w:jc w:val="center"/>
        </w:trPr>
        <w:tc>
          <w:tcPr>
            <w:tcW w:w="1685" w:type="dxa"/>
            <w:tcBorders>
              <w:top w:val="nil"/>
              <w:bottom w:val="nil"/>
              <w:right w:val="nil"/>
            </w:tcBorders>
            <w:vAlign w:val="center"/>
          </w:tcPr>
          <w:p w14:paraId="0CC22E02" w14:textId="38CB726B" w:rsidR="00192604" w:rsidRPr="00237FE1" w:rsidRDefault="00567723" w:rsidP="009F60F4">
            <w:pPr>
              <w:pStyle w:val="a3"/>
              <w:snapToGrid w:val="0"/>
              <w:jc w:val="center"/>
              <w:rPr>
                <w:b w:val="0"/>
                <w:bCs/>
                <w:i/>
                <w:iCs/>
              </w:rPr>
            </w:pPr>
            <w:r>
              <w:rPr>
                <w:b w:val="0"/>
                <w:bCs/>
                <w:i/>
                <w:iCs/>
              </w:rPr>
              <w:object w:dxaOrig="260" w:dyaOrig="360" w14:anchorId="4D72FFE9">
                <v:shape id="_x0000_i3651" type="#_x0000_t75" style="width:12.85pt;height:17.9pt" o:ole="">
                  <v:imagedata r:id="rId13" o:title=""/>
                </v:shape>
                <o:OLEObject Type="Embed" ProgID="Equation.DSMT4" ShapeID="_x0000_i3651" DrawAspect="Content" ObjectID="_1688049376" r:id="rId14"/>
              </w:object>
            </w:r>
          </w:p>
        </w:tc>
        <w:tc>
          <w:tcPr>
            <w:tcW w:w="2713" w:type="dxa"/>
            <w:tcBorders>
              <w:top w:val="nil"/>
              <w:left w:val="nil"/>
              <w:bottom w:val="nil"/>
              <w:right w:val="double" w:sz="4" w:space="0" w:color="auto"/>
            </w:tcBorders>
            <w:vAlign w:val="center"/>
          </w:tcPr>
          <w:p w14:paraId="106BB202" w14:textId="613BBA9C" w:rsidR="00192604" w:rsidRPr="00CD2933" w:rsidRDefault="00567723" w:rsidP="009F60F4">
            <w:pPr>
              <w:adjustRightInd w:val="0"/>
              <w:snapToGrid w:val="0"/>
              <w:jc w:val="center"/>
            </w:pPr>
            <w:r>
              <w:rPr>
                <w:rFonts w:hint="eastAsia"/>
              </w:rPr>
              <w:t>参考序列</w:t>
            </w:r>
          </w:p>
        </w:tc>
        <w:tc>
          <w:tcPr>
            <w:tcW w:w="1197" w:type="dxa"/>
            <w:tcBorders>
              <w:top w:val="nil"/>
              <w:left w:val="double" w:sz="4" w:space="0" w:color="auto"/>
              <w:bottom w:val="nil"/>
              <w:right w:val="nil"/>
            </w:tcBorders>
            <w:vAlign w:val="center"/>
          </w:tcPr>
          <w:p w14:paraId="4C0E8CF6" w14:textId="32A8ED17" w:rsidR="00192604" w:rsidRDefault="004727BA" w:rsidP="009F60F4">
            <w:pPr>
              <w:adjustRightInd w:val="0"/>
              <w:snapToGrid w:val="0"/>
              <w:jc w:val="center"/>
            </w:pPr>
            <w:r w:rsidRPr="004727BA">
              <w:rPr>
                <w:position w:val="-4"/>
              </w:rPr>
              <w:object w:dxaOrig="180" w:dyaOrig="200" w14:anchorId="40CC4E0E">
                <v:shape id="_x0000_i3678" type="#_x0000_t75" style="width:9.15pt;height:10.1pt" o:ole="">
                  <v:imagedata r:id="rId15" o:title=""/>
                </v:shape>
                <o:OLEObject Type="Embed" ProgID="Equation.DSMT4" ShapeID="_x0000_i3678" DrawAspect="Content" ObjectID="_1688049377" r:id="rId16"/>
              </w:object>
            </w:r>
          </w:p>
        </w:tc>
        <w:tc>
          <w:tcPr>
            <w:tcW w:w="2980" w:type="dxa"/>
            <w:tcBorders>
              <w:top w:val="nil"/>
              <w:left w:val="nil"/>
              <w:bottom w:val="nil"/>
            </w:tcBorders>
            <w:vAlign w:val="center"/>
          </w:tcPr>
          <w:p w14:paraId="03D0F43B" w14:textId="638BCE84" w:rsidR="00192604" w:rsidRDefault="004727BA" w:rsidP="009F60F4">
            <w:pPr>
              <w:adjustRightInd w:val="0"/>
              <w:snapToGrid w:val="0"/>
              <w:jc w:val="center"/>
            </w:pPr>
            <w:r>
              <w:rPr>
                <w:rFonts w:hint="eastAsia"/>
              </w:rPr>
              <w:t>灰色加权关联度矩阵</w:t>
            </w:r>
          </w:p>
        </w:tc>
      </w:tr>
      <w:tr w:rsidR="00D5268C" w14:paraId="7B9CC994" w14:textId="02362612" w:rsidTr="00192604">
        <w:trPr>
          <w:trHeight w:hRule="exact" w:val="395"/>
          <w:jc w:val="center"/>
        </w:trPr>
        <w:tc>
          <w:tcPr>
            <w:tcW w:w="1685" w:type="dxa"/>
            <w:tcBorders>
              <w:top w:val="nil"/>
              <w:bottom w:val="nil"/>
              <w:right w:val="nil"/>
            </w:tcBorders>
            <w:vAlign w:val="center"/>
          </w:tcPr>
          <w:p w14:paraId="458B7EF7" w14:textId="084D7AD3" w:rsidR="00D5268C" w:rsidRPr="000C71DA" w:rsidRDefault="00567723" w:rsidP="009F60F4">
            <w:pPr>
              <w:pStyle w:val="a3"/>
              <w:snapToGrid w:val="0"/>
              <w:jc w:val="center"/>
              <w:rPr>
                <w:b w:val="0"/>
                <w:bCs/>
              </w:rPr>
            </w:pPr>
            <w:r>
              <w:rPr>
                <w:b w:val="0"/>
                <w:bCs/>
                <w:i/>
                <w:spacing w:val="30"/>
              </w:rPr>
              <w:object w:dxaOrig="260" w:dyaOrig="380" w14:anchorId="3FBE7D4C">
                <v:shape id="_x0000_i3654" type="#_x0000_t75" style="width:12.85pt;height:18.8pt" o:ole="">
                  <v:imagedata r:id="rId17" o:title=""/>
                </v:shape>
                <o:OLEObject Type="Embed" ProgID="Equation.DSMT4" ShapeID="_x0000_i3654" DrawAspect="Content" ObjectID="_1688049378" r:id="rId18"/>
              </w:object>
            </w:r>
          </w:p>
        </w:tc>
        <w:tc>
          <w:tcPr>
            <w:tcW w:w="2713" w:type="dxa"/>
            <w:tcBorders>
              <w:top w:val="nil"/>
              <w:left w:val="nil"/>
              <w:bottom w:val="nil"/>
              <w:right w:val="double" w:sz="4" w:space="0" w:color="auto"/>
            </w:tcBorders>
            <w:vAlign w:val="center"/>
          </w:tcPr>
          <w:p w14:paraId="1392A3A6" w14:textId="3A6170B4" w:rsidR="00D5268C" w:rsidRPr="00CD2933" w:rsidRDefault="00567723" w:rsidP="009F60F4">
            <w:pPr>
              <w:adjustRightInd w:val="0"/>
              <w:snapToGrid w:val="0"/>
              <w:jc w:val="center"/>
            </w:pPr>
            <w:r>
              <w:rPr>
                <w:rFonts w:hint="eastAsia"/>
              </w:rPr>
              <w:t>比较序列</w:t>
            </w:r>
          </w:p>
        </w:tc>
        <w:tc>
          <w:tcPr>
            <w:tcW w:w="1197" w:type="dxa"/>
            <w:tcBorders>
              <w:top w:val="nil"/>
              <w:left w:val="double" w:sz="4" w:space="0" w:color="auto"/>
              <w:bottom w:val="nil"/>
              <w:right w:val="nil"/>
            </w:tcBorders>
            <w:vAlign w:val="center"/>
          </w:tcPr>
          <w:p w14:paraId="48BF6B46" w14:textId="7BB6D20D" w:rsidR="00D5268C" w:rsidRDefault="004727BA" w:rsidP="009F60F4">
            <w:pPr>
              <w:adjustRightInd w:val="0"/>
              <w:snapToGrid w:val="0"/>
              <w:jc w:val="center"/>
            </w:pPr>
            <w:r w:rsidRPr="004727BA">
              <w:rPr>
                <w:position w:val="-6"/>
              </w:rPr>
              <w:object w:dxaOrig="220" w:dyaOrig="279" w14:anchorId="77952F99">
                <v:shape id="_x0000_i3680" type="#_x0000_t75" style="width:11.45pt;height:14.7pt" o:ole="">
                  <v:imagedata r:id="rId19" o:title=""/>
                </v:shape>
                <o:OLEObject Type="Embed" ProgID="Equation.DSMT4" ShapeID="_x0000_i3680" DrawAspect="Content" ObjectID="_1688049379" r:id="rId20"/>
              </w:object>
            </w:r>
          </w:p>
        </w:tc>
        <w:tc>
          <w:tcPr>
            <w:tcW w:w="2980" w:type="dxa"/>
            <w:tcBorders>
              <w:top w:val="nil"/>
              <w:left w:val="nil"/>
              <w:bottom w:val="nil"/>
            </w:tcBorders>
            <w:vAlign w:val="center"/>
          </w:tcPr>
          <w:p w14:paraId="725F4193" w14:textId="264E8FBD" w:rsidR="00D5268C" w:rsidRDefault="004727BA" w:rsidP="009F60F4">
            <w:pPr>
              <w:adjustRightInd w:val="0"/>
              <w:snapToGrid w:val="0"/>
              <w:jc w:val="center"/>
            </w:pPr>
            <w:r>
              <w:rPr>
                <w:rFonts w:hint="eastAsia"/>
              </w:rPr>
              <w:t>变异系数矩阵</w:t>
            </w:r>
          </w:p>
        </w:tc>
      </w:tr>
      <w:tr w:rsidR="00D5268C" w14:paraId="2A55D2F9" w14:textId="4B6397B8" w:rsidTr="00192604">
        <w:trPr>
          <w:trHeight w:hRule="exact" w:val="395"/>
          <w:jc w:val="center"/>
        </w:trPr>
        <w:tc>
          <w:tcPr>
            <w:tcW w:w="1685" w:type="dxa"/>
            <w:tcBorders>
              <w:top w:val="nil"/>
              <w:bottom w:val="single" w:sz="12" w:space="0" w:color="auto"/>
              <w:right w:val="nil"/>
            </w:tcBorders>
            <w:vAlign w:val="center"/>
          </w:tcPr>
          <w:p w14:paraId="42FC507B" w14:textId="60C00DB8" w:rsidR="00D5268C" w:rsidRDefault="00567723" w:rsidP="009F60F4">
            <w:pPr>
              <w:pStyle w:val="a3"/>
              <w:snapToGrid w:val="0"/>
              <w:jc w:val="center"/>
              <w:rPr>
                <w:b w:val="0"/>
                <w:bCs/>
                <w:i/>
                <w:spacing w:val="30"/>
              </w:rPr>
            </w:pPr>
            <w:r w:rsidRPr="00894890">
              <w:rPr>
                <w:position w:val="-12"/>
              </w:rPr>
              <w:object w:dxaOrig="240" w:dyaOrig="260" w14:anchorId="5C8D5C0F">
                <v:shape id="_x0000_i3656" type="#_x0000_t75" style="width:11.9pt;height:13.3pt" o:ole="">
                  <v:imagedata r:id="rId21" o:title=""/>
                </v:shape>
                <o:OLEObject Type="Embed" ProgID="Equation.DSMT4" ShapeID="_x0000_i3656" DrawAspect="Content" ObjectID="_1688049380" r:id="rId22"/>
              </w:object>
            </w:r>
          </w:p>
        </w:tc>
        <w:tc>
          <w:tcPr>
            <w:tcW w:w="2713" w:type="dxa"/>
            <w:tcBorders>
              <w:top w:val="nil"/>
              <w:left w:val="nil"/>
              <w:bottom w:val="single" w:sz="12" w:space="0" w:color="auto"/>
              <w:right w:val="double" w:sz="4" w:space="0" w:color="auto"/>
            </w:tcBorders>
            <w:vAlign w:val="center"/>
          </w:tcPr>
          <w:p w14:paraId="64A85F1D" w14:textId="40A35341" w:rsidR="00D5268C" w:rsidRDefault="00567723" w:rsidP="009F60F4">
            <w:pPr>
              <w:adjustRightInd w:val="0"/>
              <w:snapToGrid w:val="0"/>
              <w:jc w:val="center"/>
            </w:pPr>
            <w:r>
              <w:rPr>
                <w:rFonts w:hint="eastAsia"/>
              </w:rPr>
              <w:t>分辨系数</w:t>
            </w:r>
          </w:p>
        </w:tc>
        <w:tc>
          <w:tcPr>
            <w:tcW w:w="1197" w:type="dxa"/>
            <w:tcBorders>
              <w:top w:val="nil"/>
              <w:left w:val="double" w:sz="4" w:space="0" w:color="auto"/>
              <w:bottom w:val="single" w:sz="12" w:space="0" w:color="auto"/>
              <w:right w:val="nil"/>
            </w:tcBorders>
            <w:vAlign w:val="center"/>
          </w:tcPr>
          <w:p w14:paraId="31D0C3B1" w14:textId="1BFFE597" w:rsidR="00D5268C" w:rsidRPr="00D5268C" w:rsidRDefault="004727BA" w:rsidP="009F60F4">
            <w:pPr>
              <w:adjustRightInd w:val="0"/>
              <w:snapToGrid w:val="0"/>
              <w:jc w:val="center"/>
            </w:pPr>
            <w:r w:rsidRPr="004727BA">
              <w:rPr>
                <w:position w:val="-4"/>
              </w:rPr>
              <w:object w:dxaOrig="240" w:dyaOrig="260" w14:anchorId="52117846">
                <v:shape id="_x0000_i3682" type="#_x0000_t75" style="width:12.4pt;height:13.3pt" o:ole="">
                  <v:imagedata r:id="rId23" o:title=""/>
                </v:shape>
                <o:OLEObject Type="Embed" ProgID="Equation.DSMT4" ShapeID="_x0000_i3682" DrawAspect="Content" ObjectID="_1688049381" r:id="rId24"/>
              </w:object>
            </w:r>
          </w:p>
        </w:tc>
        <w:tc>
          <w:tcPr>
            <w:tcW w:w="2980" w:type="dxa"/>
            <w:tcBorders>
              <w:top w:val="nil"/>
              <w:left w:val="nil"/>
              <w:bottom w:val="single" w:sz="12" w:space="0" w:color="auto"/>
            </w:tcBorders>
            <w:vAlign w:val="center"/>
          </w:tcPr>
          <w:p w14:paraId="46C04D3A" w14:textId="104B5926" w:rsidR="00D5268C" w:rsidRDefault="004727BA" w:rsidP="009F60F4">
            <w:pPr>
              <w:adjustRightInd w:val="0"/>
              <w:snapToGrid w:val="0"/>
              <w:jc w:val="center"/>
            </w:pPr>
            <w:r>
              <w:rPr>
                <w:rFonts w:hint="eastAsia"/>
              </w:rPr>
              <w:t>概率矩阵</w:t>
            </w:r>
          </w:p>
        </w:tc>
      </w:tr>
      <w:tr w:rsidR="00D5268C" w14:paraId="60B7D8E5" w14:textId="77777777" w:rsidTr="003C351A">
        <w:trPr>
          <w:trHeight w:hRule="exact" w:val="395"/>
          <w:jc w:val="center"/>
        </w:trPr>
        <w:tc>
          <w:tcPr>
            <w:tcW w:w="1685" w:type="dxa"/>
            <w:tcBorders>
              <w:top w:val="single" w:sz="12" w:space="0" w:color="auto"/>
              <w:bottom w:val="single" w:sz="8" w:space="0" w:color="auto"/>
              <w:right w:val="nil"/>
            </w:tcBorders>
            <w:vAlign w:val="center"/>
          </w:tcPr>
          <w:p w14:paraId="272C8196" w14:textId="06DD3F06" w:rsidR="00D5268C" w:rsidRPr="00D5268C" w:rsidRDefault="00D5268C" w:rsidP="009F60F4">
            <w:pPr>
              <w:pStyle w:val="a3"/>
              <w:snapToGrid w:val="0"/>
              <w:jc w:val="center"/>
              <w:rPr>
                <w:rFonts w:ascii="宋体" w:eastAsia="宋体" w:hAnsi="宋体"/>
                <w:iCs/>
                <w:spacing w:val="30"/>
              </w:rPr>
            </w:pPr>
            <w:r w:rsidRPr="00D5268C">
              <w:rPr>
                <w:rFonts w:ascii="宋体" w:eastAsia="宋体" w:hAnsi="宋体" w:hint="eastAsia"/>
                <w:iCs/>
                <w:spacing w:val="30"/>
              </w:rPr>
              <w:t>关键符号</w:t>
            </w:r>
          </w:p>
        </w:tc>
        <w:tc>
          <w:tcPr>
            <w:tcW w:w="6891" w:type="dxa"/>
            <w:gridSpan w:val="3"/>
            <w:tcBorders>
              <w:top w:val="single" w:sz="12" w:space="0" w:color="auto"/>
              <w:left w:val="nil"/>
              <w:bottom w:val="single" w:sz="8" w:space="0" w:color="auto"/>
            </w:tcBorders>
            <w:vAlign w:val="center"/>
          </w:tcPr>
          <w:p w14:paraId="0C84E0FC" w14:textId="7DC3C9D6" w:rsidR="00D5268C" w:rsidRPr="00D5268C" w:rsidRDefault="00D5268C" w:rsidP="009F60F4">
            <w:pPr>
              <w:adjustRightInd w:val="0"/>
              <w:snapToGrid w:val="0"/>
              <w:jc w:val="center"/>
              <w:rPr>
                <w:rFonts w:ascii="宋体" w:hAnsi="宋体"/>
                <w:b/>
                <w:iCs/>
              </w:rPr>
            </w:pPr>
            <w:r w:rsidRPr="00D5268C">
              <w:rPr>
                <w:rFonts w:ascii="宋体" w:hAnsi="宋体" w:hint="eastAsia"/>
                <w:b/>
                <w:iCs/>
              </w:rPr>
              <w:t>符号说明</w:t>
            </w:r>
          </w:p>
        </w:tc>
      </w:tr>
      <w:tr w:rsidR="00D5268C" w14:paraId="43033237" w14:textId="77777777" w:rsidTr="003C351A">
        <w:trPr>
          <w:trHeight w:hRule="exact" w:val="395"/>
          <w:jc w:val="center"/>
        </w:trPr>
        <w:tc>
          <w:tcPr>
            <w:tcW w:w="1685" w:type="dxa"/>
            <w:tcBorders>
              <w:top w:val="single" w:sz="8" w:space="0" w:color="auto"/>
              <w:bottom w:val="nil"/>
              <w:right w:val="nil"/>
            </w:tcBorders>
            <w:vAlign w:val="center"/>
          </w:tcPr>
          <w:p w14:paraId="178B1015" w14:textId="1B594355" w:rsidR="00D5268C" w:rsidRDefault="004727BA" w:rsidP="009F60F4">
            <w:pPr>
              <w:pStyle w:val="a3"/>
              <w:snapToGrid w:val="0"/>
              <w:jc w:val="center"/>
              <w:rPr>
                <w:b w:val="0"/>
                <w:bCs/>
                <w:i/>
                <w:spacing w:val="30"/>
              </w:rPr>
            </w:pPr>
            <w:r>
              <w:object w:dxaOrig="279" w:dyaOrig="380" w14:anchorId="147B921C">
                <v:shape id="_x0000_i3685" type="#_x0000_t75" style="width:13.75pt;height:18.8pt" o:ole="">
                  <v:imagedata r:id="rId25" o:title=""/>
                </v:shape>
                <o:OLEObject Type="Embed" ProgID="Equation.DSMT4" ShapeID="_x0000_i3685" DrawAspect="Content" ObjectID="_1688049382" r:id="rId26"/>
              </w:object>
            </w:r>
          </w:p>
        </w:tc>
        <w:tc>
          <w:tcPr>
            <w:tcW w:w="6891" w:type="dxa"/>
            <w:gridSpan w:val="3"/>
            <w:tcBorders>
              <w:top w:val="single" w:sz="8" w:space="0" w:color="auto"/>
              <w:left w:val="nil"/>
              <w:bottom w:val="nil"/>
            </w:tcBorders>
            <w:vAlign w:val="center"/>
          </w:tcPr>
          <w:p w14:paraId="5B3608F9" w14:textId="162E839D" w:rsidR="00D5268C" w:rsidRDefault="00D5268C" w:rsidP="009F60F4">
            <w:pPr>
              <w:adjustRightInd w:val="0"/>
              <w:snapToGrid w:val="0"/>
              <w:jc w:val="center"/>
              <w:rPr>
                <w:rFonts w:hint="eastAsia"/>
              </w:rPr>
            </w:pPr>
            <w:r>
              <w:rPr>
                <w:rFonts w:hint="eastAsia"/>
              </w:rPr>
              <w:t>第</w:t>
            </w:r>
            <w:r w:rsidR="00004B0C" w:rsidRPr="00004B0C">
              <w:rPr>
                <w:position w:val="-6"/>
              </w:rPr>
              <w:object w:dxaOrig="139" w:dyaOrig="260" w14:anchorId="6C8AEE99">
                <v:shape id="_x0000_i3672" type="#_x0000_t75" style="width:6.9pt;height:12.85pt" o:ole="">
                  <v:imagedata r:id="rId27" o:title=""/>
                </v:shape>
                <o:OLEObject Type="Embed" ProgID="Equation.DSMT4" ShapeID="_x0000_i3672" DrawAspect="Content" ObjectID="_1688049383" r:id="rId28"/>
              </w:object>
            </w:r>
            <w:r>
              <w:rPr>
                <w:rFonts w:hint="eastAsia"/>
              </w:rPr>
              <w:t>个对象</w:t>
            </w:r>
            <w:r w:rsidR="00004B0C">
              <w:rPr>
                <w:rFonts w:hint="eastAsia"/>
              </w:rPr>
              <w:t>关于第</w:t>
            </w:r>
            <w:r w:rsidR="00004B0C" w:rsidRPr="00004B0C">
              <w:rPr>
                <w:position w:val="-10"/>
              </w:rPr>
              <w:object w:dxaOrig="200" w:dyaOrig="300" w14:anchorId="77719856">
                <v:shape id="_x0000_i3671" type="#_x0000_t75" style="width:10.1pt;height:15.15pt" o:ole="">
                  <v:imagedata r:id="rId29" o:title=""/>
                </v:shape>
                <o:OLEObject Type="Embed" ProgID="Equation.DSMT4" ShapeID="_x0000_i3671" DrawAspect="Content" ObjectID="_1688049384" r:id="rId30"/>
              </w:object>
            </w:r>
            <w:r w:rsidR="00004B0C">
              <w:rPr>
                <w:rFonts w:hint="eastAsia"/>
              </w:rPr>
              <w:t>个指标的值</w:t>
            </w:r>
          </w:p>
        </w:tc>
      </w:tr>
      <w:tr w:rsidR="00D5268C" w14:paraId="172ECCF9" w14:textId="77777777" w:rsidTr="00192604">
        <w:trPr>
          <w:trHeight w:hRule="exact" w:val="395"/>
          <w:jc w:val="center"/>
        </w:trPr>
        <w:tc>
          <w:tcPr>
            <w:tcW w:w="1685" w:type="dxa"/>
            <w:tcBorders>
              <w:top w:val="nil"/>
              <w:bottom w:val="nil"/>
              <w:right w:val="nil"/>
            </w:tcBorders>
            <w:vAlign w:val="center"/>
          </w:tcPr>
          <w:p w14:paraId="224A2E5C" w14:textId="1D69504D" w:rsidR="00D5268C" w:rsidRDefault="00004B0C" w:rsidP="009F60F4">
            <w:pPr>
              <w:pStyle w:val="a3"/>
              <w:snapToGrid w:val="0"/>
              <w:jc w:val="center"/>
              <w:rPr>
                <w:b w:val="0"/>
                <w:bCs/>
                <w:i/>
                <w:spacing w:val="30"/>
              </w:rPr>
            </w:pPr>
            <w:r w:rsidRPr="002222CC">
              <w:rPr>
                <w:position w:val="-12"/>
              </w:rPr>
              <w:object w:dxaOrig="260" w:dyaOrig="380" w14:anchorId="1C219829">
                <v:shape id="_x0000_i3597" type="#_x0000_t75" style="width:13.3pt;height:18.8pt" o:ole="">
                  <v:imagedata r:id="rId31" o:title=""/>
                </v:shape>
                <o:OLEObject Type="Embed" ProgID="Equation.DSMT4" ShapeID="_x0000_i3597" DrawAspect="Content" ObjectID="_1688049385" r:id="rId32"/>
              </w:object>
            </w:r>
          </w:p>
        </w:tc>
        <w:tc>
          <w:tcPr>
            <w:tcW w:w="6891" w:type="dxa"/>
            <w:gridSpan w:val="3"/>
            <w:tcBorders>
              <w:top w:val="nil"/>
              <w:left w:val="nil"/>
              <w:bottom w:val="nil"/>
            </w:tcBorders>
            <w:vAlign w:val="center"/>
          </w:tcPr>
          <w:p w14:paraId="7A2276A7" w14:textId="5C2FAE88" w:rsidR="00D5268C" w:rsidRDefault="00D5268C" w:rsidP="009F60F4">
            <w:pPr>
              <w:adjustRightInd w:val="0"/>
              <w:snapToGrid w:val="0"/>
              <w:jc w:val="center"/>
            </w:pPr>
            <w:r>
              <w:rPr>
                <w:rFonts w:hint="eastAsia"/>
              </w:rPr>
              <w:t>第</w:t>
            </w:r>
            <w:r w:rsidR="00004B0C" w:rsidRPr="00004B0C">
              <w:rPr>
                <w:position w:val="-6"/>
              </w:rPr>
              <w:object w:dxaOrig="139" w:dyaOrig="260" w14:anchorId="6BAD0666">
                <v:shape id="_x0000_i3600" type="#_x0000_t75" style="width:6.9pt;height:12.85pt" o:ole="">
                  <v:imagedata r:id="rId33" o:title=""/>
                </v:shape>
                <o:OLEObject Type="Embed" ProgID="Equation.DSMT4" ShapeID="_x0000_i3600" DrawAspect="Content" ObjectID="_1688049386" r:id="rId34"/>
              </w:object>
            </w:r>
            <w:r>
              <w:rPr>
                <w:rFonts w:hint="eastAsia"/>
              </w:rPr>
              <w:t>个对象</w:t>
            </w:r>
            <w:r w:rsidR="00004B0C">
              <w:rPr>
                <w:rFonts w:hint="eastAsia"/>
              </w:rPr>
              <w:t>关于第</w:t>
            </w:r>
            <w:r w:rsidR="00004B0C" w:rsidRPr="00004B0C">
              <w:rPr>
                <w:position w:val="-10"/>
              </w:rPr>
              <w:object w:dxaOrig="200" w:dyaOrig="300" w14:anchorId="1A6F74FC">
                <v:shape id="_x0000_i3603" type="#_x0000_t75" style="width:10.1pt;height:15.15pt" o:ole="">
                  <v:imagedata r:id="rId35" o:title=""/>
                </v:shape>
                <o:OLEObject Type="Embed" ProgID="Equation.DSMT4" ShapeID="_x0000_i3603" DrawAspect="Content" ObjectID="_1688049387" r:id="rId36"/>
              </w:object>
            </w:r>
            <w:r w:rsidR="00004B0C">
              <w:rPr>
                <w:rFonts w:hint="eastAsia"/>
              </w:rPr>
              <w:t>个指标的信息熵</w:t>
            </w:r>
          </w:p>
        </w:tc>
      </w:tr>
      <w:tr w:rsidR="00D5268C" w14:paraId="6FC05EC6" w14:textId="77777777" w:rsidTr="00887CEB">
        <w:trPr>
          <w:trHeight w:hRule="exact" w:val="395"/>
          <w:jc w:val="center"/>
        </w:trPr>
        <w:tc>
          <w:tcPr>
            <w:tcW w:w="1685" w:type="dxa"/>
            <w:tcBorders>
              <w:top w:val="nil"/>
              <w:bottom w:val="nil"/>
              <w:right w:val="nil"/>
            </w:tcBorders>
            <w:vAlign w:val="center"/>
          </w:tcPr>
          <w:p w14:paraId="2C8EDF7D" w14:textId="6C2A286D" w:rsidR="00D5268C" w:rsidRDefault="00567723" w:rsidP="00887CEB">
            <w:pPr>
              <w:pStyle w:val="a3"/>
              <w:snapToGrid w:val="0"/>
              <w:jc w:val="center"/>
              <w:rPr>
                <w:b w:val="0"/>
                <w:bCs/>
                <w:i/>
                <w:spacing w:val="30"/>
              </w:rPr>
            </w:pPr>
            <w:r w:rsidRPr="002222CC">
              <w:rPr>
                <w:position w:val="-12"/>
              </w:rPr>
              <w:object w:dxaOrig="540" w:dyaOrig="360" w14:anchorId="5680FB02">
                <v:shape id="_x0000_i3658" type="#_x0000_t75" style="width:27.95pt;height:18.35pt" o:ole="">
                  <v:imagedata r:id="rId37" o:title=""/>
                </v:shape>
                <o:OLEObject Type="Embed" ProgID="Equation.DSMT4" ShapeID="_x0000_i3658" DrawAspect="Content" ObjectID="_1688049388" r:id="rId38"/>
              </w:object>
            </w:r>
          </w:p>
        </w:tc>
        <w:tc>
          <w:tcPr>
            <w:tcW w:w="6891" w:type="dxa"/>
            <w:gridSpan w:val="3"/>
            <w:tcBorders>
              <w:top w:val="nil"/>
              <w:left w:val="nil"/>
              <w:bottom w:val="nil"/>
            </w:tcBorders>
            <w:vAlign w:val="center"/>
          </w:tcPr>
          <w:p w14:paraId="3E9B8815" w14:textId="75F0EB28" w:rsidR="00D5268C" w:rsidRPr="00D5268C" w:rsidRDefault="00567723" w:rsidP="00887CEB">
            <w:pPr>
              <w:adjustRightInd w:val="0"/>
              <w:snapToGrid w:val="0"/>
              <w:jc w:val="center"/>
            </w:pPr>
            <w:r>
              <w:rPr>
                <w:rFonts w:hint="eastAsia"/>
              </w:rPr>
              <w:t>比较序列</w:t>
            </w:r>
            <w:r w:rsidRPr="00331D41">
              <w:rPr>
                <w:position w:val="-14"/>
              </w:rPr>
              <w:object w:dxaOrig="260" w:dyaOrig="380" w14:anchorId="3124950D">
                <v:shape id="_x0000_i3659" type="#_x0000_t75" style="width:12.85pt;height:18.8pt" o:ole="">
                  <v:imagedata r:id="rId39" o:title=""/>
                </v:shape>
                <o:OLEObject Type="Embed" ProgID="Equation.DSMT4" ShapeID="_x0000_i3659" DrawAspect="Content" ObjectID="_1688049389" r:id="rId40"/>
              </w:object>
            </w:r>
            <w:r>
              <w:rPr>
                <w:rFonts w:hint="eastAsia"/>
              </w:rPr>
              <w:t>对参考序列</w:t>
            </w:r>
            <w:r w:rsidRPr="00331D41">
              <w:rPr>
                <w:position w:val="-12"/>
              </w:rPr>
              <w:object w:dxaOrig="260" w:dyaOrig="360" w14:anchorId="6376D61B">
                <v:shape id="_x0000_i3660" type="#_x0000_t75" style="width:12.85pt;height:17.9pt" o:ole="">
                  <v:imagedata r:id="rId41" o:title=""/>
                </v:shape>
                <o:OLEObject Type="Embed" ProgID="Equation.DSMT4" ShapeID="_x0000_i3660" DrawAspect="Content" ObjectID="_1688049390" r:id="rId42"/>
              </w:object>
            </w:r>
            <w:r>
              <w:rPr>
                <w:rFonts w:hint="eastAsia"/>
              </w:rPr>
              <w:t>在第</w:t>
            </w:r>
            <w:r w:rsidRPr="00331D41">
              <w:rPr>
                <w:position w:val="-10"/>
              </w:rPr>
              <w:object w:dxaOrig="200" w:dyaOrig="300" w14:anchorId="6100C776">
                <v:shape id="_x0000_i3661" type="#_x0000_t75" style="width:10.1pt;height:15.15pt" o:ole="">
                  <v:imagedata r:id="rId43" o:title=""/>
                </v:shape>
                <o:OLEObject Type="Embed" ProgID="Equation.DSMT4" ShapeID="_x0000_i3661" DrawAspect="Content" ObjectID="_1688049391" r:id="rId44"/>
              </w:object>
            </w:r>
            <w:r>
              <w:rPr>
                <w:rFonts w:hint="eastAsia"/>
              </w:rPr>
              <w:t>个指标上的关联系数</w:t>
            </w:r>
          </w:p>
        </w:tc>
      </w:tr>
      <w:tr w:rsidR="00D5268C" w14:paraId="185DAB9D" w14:textId="27842D18" w:rsidTr="00887CEB">
        <w:trPr>
          <w:trHeight w:hRule="exact" w:val="395"/>
          <w:jc w:val="center"/>
        </w:trPr>
        <w:tc>
          <w:tcPr>
            <w:tcW w:w="1685" w:type="dxa"/>
            <w:tcBorders>
              <w:top w:val="nil"/>
              <w:bottom w:val="single" w:sz="12" w:space="0" w:color="auto"/>
              <w:right w:val="nil"/>
            </w:tcBorders>
            <w:vAlign w:val="center"/>
          </w:tcPr>
          <w:p w14:paraId="1FBC4727" w14:textId="2275DD2B" w:rsidR="00D5268C" w:rsidRDefault="00887CEB" w:rsidP="00887CEB">
            <w:pPr>
              <w:pStyle w:val="a3"/>
              <w:snapToGrid w:val="0"/>
              <w:jc w:val="center"/>
              <w:rPr>
                <w:b w:val="0"/>
                <w:bCs/>
                <w:i/>
                <w:spacing w:val="30"/>
              </w:rPr>
            </w:pPr>
            <w:r w:rsidRPr="002222CC">
              <w:rPr>
                <w:position w:val="-12"/>
              </w:rPr>
              <w:object w:dxaOrig="279" w:dyaOrig="420" w14:anchorId="0B8302B9">
                <v:shape id="_x0000_i3295" type="#_x0000_t75" style="width:13.75pt;height:20.65pt" o:ole="">
                  <v:imagedata r:id="rId45" o:title=""/>
                </v:shape>
                <o:OLEObject Type="Embed" ProgID="Equation.DSMT4" ShapeID="_x0000_i3295" DrawAspect="Content" ObjectID="_1688049392" r:id="rId46"/>
              </w:object>
            </w:r>
          </w:p>
        </w:tc>
        <w:tc>
          <w:tcPr>
            <w:tcW w:w="6891" w:type="dxa"/>
            <w:gridSpan w:val="3"/>
            <w:tcBorders>
              <w:top w:val="nil"/>
              <w:left w:val="nil"/>
              <w:bottom w:val="single" w:sz="12" w:space="0" w:color="auto"/>
            </w:tcBorders>
            <w:vAlign w:val="center"/>
          </w:tcPr>
          <w:p w14:paraId="14C2C3C5" w14:textId="65C8EAA6" w:rsidR="00D5268C" w:rsidRPr="00D5268C" w:rsidRDefault="00887CEB" w:rsidP="00887CEB">
            <w:pPr>
              <w:pStyle w:val="ab"/>
              <w:adjustRightInd w:val="0"/>
              <w:snapToGrid w:val="0"/>
              <w:ind w:firstLine="0"/>
              <w:jc w:val="center"/>
            </w:pPr>
            <w:r>
              <w:rPr>
                <w:rFonts w:hint="eastAsia"/>
              </w:rPr>
              <w:t>第</w:t>
            </w:r>
            <w:r w:rsidRPr="00887CEB">
              <w:rPr>
                <w:position w:val="-10"/>
              </w:rPr>
              <w:object w:dxaOrig="200" w:dyaOrig="300" w14:anchorId="2313B907">
                <v:shape id="_x0000_i3298" type="#_x0000_t75" style="width:10.1pt;height:15.15pt" o:ole="">
                  <v:imagedata r:id="rId47" o:title=""/>
                </v:shape>
                <o:OLEObject Type="Embed" ProgID="Equation.DSMT4" ShapeID="_x0000_i3298" DrawAspect="Content" ObjectID="_1688049393" r:id="rId48"/>
              </w:object>
            </w:r>
            <w:r>
              <w:rPr>
                <w:rFonts w:hint="eastAsia"/>
              </w:rPr>
              <w:t>个指标</w:t>
            </w:r>
            <w:r w:rsidR="00004B0C">
              <w:rPr>
                <w:rFonts w:hint="eastAsia"/>
              </w:rPr>
              <w:t>标准</w:t>
            </w:r>
            <w:r w:rsidR="00D5268C">
              <w:rPr>
                <w:rFonts w:hint="eastAsia"/>
              </w:rPr>
              <w:t>化之后的值</w:t>
            </w:r>
          </w:p>
        </w:tc>
      </w:tr>
    </w:tbl>
    <w:p w14:paraId="5BBAB290" w14:textId="163ACFC2" w:rsidR="008C0EB4" w:rsidRDefault="008C0EB4" w:rsidP="00CE50FB">
      <w:r>
        <w:t>这里只列出论文各部分通用符号，</w:t>
      </w:r>
      <w:r w:rsidR="00192604">
        <w:rPr>
          <w:rFonts w:hint="eastAsia"/>
        </w:rPr>
        <w:t>部分</w:t>
      </w:r>
      <w:r>
        <w:t>符号在首次引用时会进行说明。</w:t>
      </w:r>
    </w:p>
    <w:p w14:paraId="0BF95995" w14:textId="1182A32D" w:rsidR="00A86E90" w:rsidRDefault="00080FF8" w:rsidP="009F60F4">
      <w:pPr>
        <w:pStyle w:val="1"/>
        <w:ind w:right="210"/>
      </w:pPr>
      <w:r>
        <w:rPr>
          <w:rFonts w:hint="eastAsia"/>
        </w:rPr>
        <w:lastRenderedPageBreak/>
        <w:t>五、模型</w:t>
      </w:r>
      <w:r w:rsidR="00B52A50">
        <w:rPr>
          <w:rFonts w:hint="eastAsia"/>
        </w:rPr>
        <w:t>的</w:t>
      </w:r>
      <w:r>
        <w:rPr>
          <w:rFonts w:hint="eastAsia"/>
        </w:rPr>
        <w:t>建立</w:t>
      </w:r>
      <w:r w:rsidR="00B52A50">
        <w:rPr>
          <w:rFonts w:hint="eastAsia"/>
        </w:rPr>
        <w:t>与求解</w:t>
      </w:r>
    </w:p>
    <w:p w14:paraId="77EE5230" w14:textId="3B10AEE9" w:rsidR="00A86E90" w:rsidRDefault="00DF240A" w:rsidP="009F60F4">
      <w:pPr>
        <w:pStyle w:val="2"/>
      </w:pPr>
      <w:r>
        <w:rPr>
          <w:rFonts w:hint="eastAsia"/>
        </w:rPr>
        <w:t>5.1</w:t>
      </w:r>
      <w:r w:rsidR="00E05523">
        <w:rPr>
          <w:rFonts w:hint="eastAsia"/>
        </w:rPr>
        <w:t>加权灰色关联</w:t>
      </w:r>
      <w:r>
        <w:rPr>
          <w:rFonts w:hint="eastAsia"/>
        </w:rPr>
        <w:t>模型</w:t>
      </w:r>
      <w:r w:rsidR="00626C15">
        <w:rPr>
          <w:rFonts w:hint="eastAsia"/>
        </w:rPr>
        <w:t>建立</w:t>
      </w:r>
      <w:r w:rsidR="00E05523">
        <w:rPr>
          <w:rFonts w:hint="eastAsia"/>
        </w:rPr>
        <w:t>前的准备</w:t>
      </w:r>
    </w:p>
    <w:p w14:paraId="0B071B2C" w14:textId="223D40FF" w:rsidR="00F27AE5" w:rsidRDefault="00F41CC8" w:rsidP="009947B2">
      <w:pPr>
        <w:ind w:firstLineChars="200" w:firstLine="480"/>
      </w:pPr>
      <w:r>
        <w:rPr>
          <w:rFonts w:hint="eastAsia"/>
        </w:rPr>
        <w:t>首先考虑指标类型，本题中共有</w:t>
      </w:r>
      <w:r>
        <w:rPr>
          <w:rFonts w:hint="eastAsia"/>
        </w:rPr>
        <w:t>9</w:t>
      </w:r>
      <w:r>
        <w:rPr>
          <w:rFonts w:hint="eastAsia"/>
        </w:rPr>
        <w:t>个指标，其中成本性指标</w:t>
      </w:r>
      <w:r w:rsidR="00F27AE5">
        <w:rPr>
          <w:rFonts w:hint="eastAsia"/>
        </w:rPr>
        <w:t>有</w:t>
      </w:r>
      <w:r>
        <w:rPr>
          <w:rFonts w:hint="eastAsia"/>
        </w:rPr>
        <w:t>原煤成本、商品煤灰分、流动资金周转天数、百万吨死亡率</w:t>
      </w:r>
      <w:r>
        <w:rPr>
          <w:rFonts w:hint="eastAsia"/>
        </w:rPr>
        <w:t>4</w:t>
      </w:r>
      <w:r w:rsidR="00F27AE5">
        <w:rPr>
          <w:rFonts w:hint="eastAsia"/>
        </w:rPr>
        <w:t>种</w:t>
      </w:r>
      <w:r>
        <w:rPr>
          <w:rFonts w:hint="eastAsia"/>
        </w:rPr>
        <w:t>，其余均为效益性指标。其次考虑指标之间的权重，一般的确定权重的方法有层次分析法（</w:t>
      </w:r>
      <w:r>
        <w:rPr>
          <w:rFonts w:hint="eastAsia"/>
        </w:rPr>
        <w:t>AHP</w:t>
      </w:r>
      <w:r>
        <w:rPr>
          <w:rFonts w:hint="eastAsia"/>
        </w:rPr>
        <w:t>）、熵权法等，</w:t>
      </w:r>
      <w:r w:rsidR="000C601D">
        <w:rPr>
          <w:rFonts w:hint="eastAsia"/>
        </w:rPr>
        <w:t>层次分析法主观性过强，且本题数据较多，很难构造能通过一致性检验的判断矩阵，因此采用熵权法进行客观赋权。</w:t>
      </w:r>
      <w:r w:rsidR="00F27AE5">
        <w:rPr>
          <w:rFonts w:hint="eastAsia"/>
        </w:rPr>
        <w:t>由于数据中没有最优序列，我们可以虚拟一个最优矿井对应的指标序列作为参考序列，该序列中的值为各指标在所有待评价矿井中的最大值，接着计算两级最大差、两级最小差、各比较序列与参考序列的灰色相关度，最后结合熵权法求出的权重即可得到加权灰色相关度。</w:t>
      </w:r>
    </w:p>
    <w:p w14:paraId="49AFAED2" w14:textId="37AC13AD" w:rsidR="00F41CC8" w:rsidRDefault="000C601D" w:rsidP="009947B2">
      <w:pPr>
        <w:ind w:firstLineChars="200" w:firstLine="480"/>
      </w:pPr>
      <w:r>
        <w:rPr>
          <w:rFonts w:hint="eastAsia"/>
        </w:rPr>
        <w:t>建模</w:t>
      </w:r>
      <w:r w:rsidR="00F27AE5">
        <w:rPr>
          <w:rFonts w:hint="eastAsia"/>
        </w:rPr>
        <w:t>基本</w:t>
      </w:r>
      <w:r>
        <w:rPr>
          <w:rFonts w:hint="eastAsia"/>
        </w:rPr>
        <w:t>流程图如下：</w:t>
      </w:r>
    </w:p>
    <w:p w14:paraId="627C1583" w14:textId="62009352" w:rsidR="009B364E" w:rsidRDefault="009B364E" w:rsidP="009B364E">
      <w:pPr>
        <w:jc w:val="center"/>
      </w:pPr>
      <w:r>
        <w:rPr>
          <w:rFonts w:hint="eastAsia"/>
          <w:noProof/>
        </w:rPr>
        <w:drawing>
          <wp:inline distT="0" distB="0" distL="0" distR="0" wp14:anchorId="3D73FA87" wp14:editId="74F159E4">
            <wp:extent cx="3338280" cy="3083735"/>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49"/>
                    <a:srcRect t="6843" b="5460"/>
                    <a:stretch/>
                  </pic:blipFill>
                  <pic:spPr bwMode="auto">
                    <a:xfrm>
                      <a:off x="0" y="0"/>
                      <a:ext cx="3344910" cy="3089859"/>
                    </a:xfrm>
                    <a:prstGeom prst="rect">
                      <a:avLst/>
                    </a:prstGeom>
                    <a:ln>
                      <a:noFill/>
                    </a:ln>
                    <a:extLst>
                      <a:ext uri="{53640926-AAD7-44D8-BBD7-CCE9431645EC}">
                        <a14:shadowObscured xmlns:a14="http://schemas.microsoft.com/office/drawing/2010/main"/>
                      </a:ext>
                    </a:extLst>
                  </pic:spPr>
                </pic:pic>
              </a:graphicData>
            </a:graphic>
          </wp:inline>
        </w:drawing>
      </w:r>
    </w:p>
    <w:p w14:paraId="4B20A274" w14:textId="2BCD9CDB" w:rsidR="009B364E" w:rsidRDefault="009B364E" w:rsidP="009B364E">
      <w:pPr>
        <w:pStyle w:val="af1"/>
      </w:pPr>
      <w:r>
        <w:rPr>
          <w:rFonts w:hint="eastAsia"/>
        </w:rPr>
        <w:t>图</w:t>
      </w:r>
      <w:r>
        <w:rPr>
          <w:rFonts w:hint="eastAsia"/>
        </w:rPr>
        <w:t>5</w:t>
      </w:r>
      <w:r>
        <w:t>.1.1</w:t>
      </w:r>
      <w:r>
        <w:rPr>
          <w:rFonts w:hint="eastAsia"/>
        </w:rPr>
        <w:t>：加权灰色关联模型建立的流程图</w:t>
      </w:r>
    </w:p>
    <w:p w14:paraId="242B7618" w14:textId="4E1F72F5" w:rsidR="0062671C" w:rsidRDefault="00F41CC8" w:rsidP="00F41CC8">
      <w:pPr>
        <w:pStyle w:val="2"/>
      </w:pPr>
      <w:r>
        <w:rPr>
          <w:rFonts w:hint="eastAsia"/>
        </w:rPr>
        <w:t>5</w:t>
      </w:r>
      <w:r>
        <w:t>.2</w:t>
      </w:r>
      <w:r>
        <w:rPr>
          <w:rFonts w:hint="eastAsia"/>
        </w:rPr>
        <w:t>加权灰色关联模型的</w:t>
      </w:r>
      <w:r w:rsidR="00E05523">
        <w:rPr>
          <w:rFonts w:hint="eastAsia"/>
        </w:rPr>
        <w:t>建立与</w:t>
      </w:r>
      <w:r>
        <w:rPr>
          <w:rFonts w:hint="eastAsia"/>
        </w:rPr>
        <w:t>求解</w:t>
      </w:r>
    </w:p>
    <w:p w14:paraId="2789EE68" w14:textId="467ED100" w:rsidR="00914D96" w:rsidRDefault="00914D96" w:rsidP="00B30B78">
      <w:pPr>
        <w:adjustRightInd w:val="0"/>
        <w:snapToGrid w:val="0"/>
        <w:ind w:firstLineChars="200" w:firstLine="480"/>
      </w:pPr>
      <w:r>
        <w:rPr>
          <w:rFonts w:hint="eastAsia"/>
        </w:rPr>
        <w:t>用</w:t>
      </w:r>
      <w:r w:rsidRPr="00914D96">
        <w:rPr>
          <w:position w:val="-12"/>
        </w:rPr>
        <w:object w:dxaOrig="1140" w:dyaOrig="360" w14:anchorId="503B7B0B">
          <v:shape id="_x0000_i1240" type="#_x0000_t75" style="width:56.85pt;height:17.9pt" o:ole="">
            <v:imagedata r:id="rId50" o:title=""/>
          </v:shape>
          <o:OLEObject Type="Embed" ProgID="Equation.DSMT4" ShapeID="_x0000_i1240" DrawAspect="Content" ObjectID="_1688049394" r:id="rId51"/>
        </w:object>
      </w:r>
      <w:r>
        <w:rPr>
          <w:rFonts w:hint="eastAsia"/>
        </w:rPr>
        <w:t>分别表示评价指标变量原煤成本、原煤利润、原煤产量、原煤销售量、商品煤灰分、全员效率、流动资金周转天数</w:t>
      </w:r>
      <w:r w:rsidR="00B30B78">
        <w:rPr>
          <w:rFonts w:hint="eastAsia"/>
        </w:rPr>
        <w:t>、资源回收率、百万吨死亡率。其中</w:t>
      </w:r>
      <w:r w:rsidR="00B30B78" w:rsidRPr="00B30B78">
        <w:rPr>
          <w:position w:val="-12"/>
        </w:rPr>
        <w:object w:dxaOrig="1120" w:dyaOrig="360" w14:anchorId="32622A22">
          <v:shape id="_x0000_i1357" type="#_x0000_t75" style="width:55.95pt;height:17.9pt" o:ole="">
            <v:imagedata r:id="rId52" o:title=""/>
          </v:shape>
          <o:OLEObject Type="Embed" ProgID="Equation.DSMT4" ShapeID="_x0000_i1357" DrawAspect="Content" ObjectID="_1688049395" r:id="rId53"/>
        </w:object>
      </w:r>
      <w:r w:rsidR="00B30B78">
        <w:rPr>
          <w:rFonts w:hint="eastAsia"/>
        </w:rPr>
        <w:t>是成本性指标，其余变量是效益性指标。</w:t>
      </w:r>
    </w:p>
    <w:p w14:paraId="0A24D634" w14:textId="3A0D0386" w:rsidR="00B30B78" w:rsidRDefault="00B30B78" w:rsidP="00B30B78">
      <w:pPr>
        <w:adjustRightInd w:val="0"/>
        <w:snapToGrid w:val="0"/>
        <w:ind w:firstLineChars="200" w:firstLine="480"/>
        <w:rPr>
          <w:rFonts w:hint="eastAsia"/>
        </w:rPr>
      </w:pPr>
      <w:r>
        <w:rPr>
          <w:rFonts w:hint="eastAsia"/>
        </w:rPr>
        <w:t>这里评价对象有</w:t>
      </w:r>
      <w:r>
        <w:rPr>
          <w:rFonts w:hint="eastAsia"/>
        </w:rPr>
        <w:t>5</w:t>
      </w:r>
      <w:r>
        <w:rPr>
          <w:rFonts w:hint="eastAsia"/>
        </w:rPr>
        <w:t>个，分别是白家庄矿、杜尔坪矿、西铭矿、官地矿、西区矿，第</w:t>
      </w:r>
      <w:r w:rsidRPr="00B30B78">
        <w:rPr>
          <w:position w:val="-6"/>
        </w:rPr>
        <w:object w:dxaOrig="139" w:dyaOrig="260" w14:anchorId="342C9409">
          <v:shape id="_x0000_i1362" type="#_x0000_t75" style="width:6.9pt;height:12.85pt" o:ole="">
            <v:imagedata r:id="rId54" o:title=""/>
          </v:shape>
          <o:OLEObject Type="Embed" ProgID="Equation.DSMT4" ShapeID="_x0000_i1362" DrawAspect="Content" ObjectID="_1688049396" r:id="rId55"/>
        </w:object>
      </w:r>
      <w:r>
        <w:rPr>
          <w:rFonts w:hint="eastAsia"/>
        </w:rPr>
        <w:t>个评价对象关于第</w:t>
      </w:r>
      <w:r w:rsidRPr="00B30B78">
        <w:rPr>
          <w:position w:val="-10"/>
        </w:rPr>
        <w:object w:dxaOrig="200" w:dyaOrig="300" w14:anchorId="34E5C2FF">
          <v:shape id="_x0000_i1365" type="#_x0000_t75" style="width:10.1pt;height:15.15pt" o:ole="">
            <v:imagedata r:id="rId56" o:title=""/>
          </v:shape>
          <o:OLEObject Type="Embed" ProgID="Equation.DSMT4" ShapeID="_x0000_i1365" DrawAspect="Content" ObjectID="_1688049397" r:id="rId57"/>
        </w:object>
      </w:r>
      <w:r>
        <w:rPr>
          <w:rFonts w:hint="eastAsia"/>
        </w:rPr>
        <w:t>个指标的取值记为</w:t>
      </w:r>
      <w:r w:rsidRPr="00B30B78">
        <w:rPr>
          <w:position w:val="-14"/>
        </w:rPr>
        <w:object w:dxaOrig="279" w:dyaOrig="380" w14:anchorId="05E47896">
          <v:shape id="_x0000_i1368" type="#_x0000_t75" style="width:13.75pt;height:18.8pt" o:ole="">
            <v:imagedata r:id="rId58" o:title=""/>
          </v:shape>
          <o:OLEObject Type="Embed" ProgID="Equation.DSMT4" ShapeID="_x0000_i1368" DrawAspect="Content" ObjectID="_1688049398" r:id="rId59"/>
        </w:object>
      </w:r>
      <w:r>
        <w:rPr>
          <w:rFonts w:hint="eastAsia"/>
        </w:rPr>
        <w:t>，对应的数据矩阵</w:t>
      </w:r>
      <w:r w:rsidRPr="00B30B78">
        <w:rPr>
          <w:position w:val="-14"/>
        </w:rPr>
        <w:object w:dxaOrig="1080" w:dyaOrig="380" w14:anchorId="7A677DD4">
          <v:shape id="_x0000_i1371" type="#_x0000_t75" style="width:54.1pt;height:18.8pt" o:ole="">
            <v:imagedata r:id="rId60" o:title=""/>
          </v:shape>
          <o:OLEObject Type="Embed" ProgID="Equation.DSMT4" ShapeID="_x0000_i1371" DrawAspect="Content" ObjectID="_1688049399" r:id="rId61"/>
        </w:object>
      </w:r>
      <w:r>
        <w:rPr>
          <w:rFonts w:hint="eastAsia"/>
        </w:rPr>
        <w:t>。</w:t>
      </w:r>
    </w:p>
    <w:p w14:paraId="70857D75" w14:textId="53270CF4" w:rsidR="00F41CC8" w:rsidRDefault="00107F7C" w:rsidP="003760A9">
      <w:pPr>
        <w:pStyle w:val="af6"/>
        <w:numPr>
          <w:ilvl w:val="0"/>
          <w:numId w:val="1"/>
        </w:numPr>
        <w:ind w:left="0" w:firstLineChars="0" w:firstLine="0"/>
      </w:pPr>
      <w:r>
        <w:rPr>
          <w:rFonts w:hint="eastAsia"/>
        </w:rPr>
        <w:t>标准</w:t>
      </w:r>
      <w:r w:rsidR="00626B33">
        <w:rPr>
          <w:rFonts w:hint="eastAsia"/>
        </w:rPr>
        <w:t>化</w:t>
      </w:r>
      <w:r w:rsidR="00914D96">
        <w:rPr>
          <w:rFonts w:hint="eastAsia"/>
        </w:rPr>
        <w:t>指标</w:t>
      </w:r>
    </w:p>
    <w:p w14:paraId="5B9BF8BF" w14:textId="0B8B4823" w:rsidR="00626B33" w:rsidRPr="00107F7C" w:rsidRDefault="00107F7C" w:rsidP="00107F7C">
      <w:pPr>
        <w:ind w:firstLineChars="200" w:firstLine="480"/>
        <w:rPr>
          <w:rFonts w:ascii="Symbol" w:hAnsi="Symbol" w:hint="eastAsia"/>
        </w:rPr>
      </w:pPr>
      <w:r>
        <w:rPr>
          <w:rFonts w:hint="eastAsia"/>
        </w:rPr>
        <w:t>成本性指标的标准化公式为：</w:t>
      </w:r>
    </w:p>
    <w:p w14:paraId="795B1A7D" w14:textId="621335D9" w:rsidR="00107F7C" w:rsidRDefault="00E55088" w:rsidP="00F27AE5">
      <w:pPr>
        <w:pStyle w:val="MTDisplayEquation"/>
        <w:ind w:firstLine="0"/>
      </w:pPr>
      <w:r>
        <w:tab/>
      </w:r>
      <w:r w:rsidR="0027176E" w:rsidRPr="0027176E">
        <w:rPr>
          <w:position w:val="-14"/>
        </w:rPr>
        <w:object w:dxaOrig="2960" w:dyaOrig="420" w14:anchorId="4C2EDA35">
          <v:shape id="_x0000_i3477" type="#_x0000_t75" style="width:148.15pt;height:21.1pt" o:ole="">
            <v:imagedata r:id="rId62" o:title=""/>
          </v:shape>
          <o:OLEObject Type="Embed" ProgID="Equation.DSMT4" ShapeID="_x0000_i3477" DrawAspect="Content" ObjectID="_1688049400" r:id="rId6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92625A">
          <w:rPr>
            <w:noProof/>
          </w:rPr>
          <w:instrText>5</w:instrText>
        </w:r>
      </w:fldSimple>
      <w:r>
        <w:instrText>.</w:instrText>
      </w:r>
      <w:fldSimple w:instr=" SEQ MTSec \c \* Arabic \* MERGEFORMAT ">
        <w:r w:rsidR="0092625A">
          <w:rPr>
            <w:noProof/>
          </w:rPr>
          <w:instrText>2</w:instrText>
        </w:r>
      </w:fldSimple>
      <w:r>
        <w:instrText>.</w:instrText>
      </w:r>
      <w:fldSimple w:instr=" SEQ MTEqn \c \* Arabic \* MERGEFORMAT ">
        <w:r w:rsidR="0092625A">
          <w:rPr>
            <w:noProof/>
          </w:rPr>
          <w:instrText>1</w:instrText>
        </w:r>
      </w:fldSimple>
      <w:r>
        <w:instrText>)</w:instrText>
      </w:r>
      <w:r>
        <w:fldChar w:fldCharType="end"/>
      </w:r>
    </w:p>
    <w:p w14:paraId="56D7F277" w14:textId="73B21311" w:rsidR="00F27AE5" w:rsidRDefault="00914D96" w:rsidP="00087DC7">
      <w:pPr>
        <w:adjustRightInd w:val="0"/>
        <w:snapToGrid w:val="0"/>
        <w:spacing w:afterLines="50" w:after="156"/>
        <w:ind w:firstLineChars="200" w:firstLine="480"/>
      </w:pPr>
      <w:r>
        <w:rPr>
          <w:rFonts w:hint="eastAsia"/>
        </w:rPr>
        <w:t>式中：</w:t>
      </w:r>
      <w:r w:rsidRPr="00914D96">
        <w:rPr>
          <w:position w:val="-14"/>
        </w:rPr>
        <w:object w:dxaOrig="460" w:dyaOrig="400" w14:anchorId="2A77B7AB">
          <v:shape id="_x0000_i1223" type="#_x0000_t75" style="width:22.95pt;height:20.2pt" o:ole="">
            <v:imagedata r:id="rId64" o:title=""/>
          </v:shape>
          <o:OLEObject Type="Embed" ProgID="Equation.DSMT4" ShapeID="_x0000_i1223" DrawAspect="Content" ObjectID="_1688049401" r:id="rId65"/>
        </w:object>
      </w:r>
      <w:r>
        <w:rPr>
          <w:rFonts w:hint="eastAsia"/>
        </w:rPr>
        <w:t>为第</w:t>
      </w:r>
      <w:r w:rsidRPr="00914D96">
        <w:rPr>
          <w:position w:val="-10"/>
        </w:rPr>
        <w:object w:dxaOrig="200" w:dyaOrig="300" w14:anchorId="6D4E73CA">
          <v:shape id="_x0000_i1226" type="#_x0000_t75" style="width:10.1pt;height:15.15pt" o:ole="">
            <v:imagedata r:id="rId66" o:title=""/>
          </v:shape>
          <o:OLEObject Type="Embed" ProgID="Equation.DSMT4" ShapeID="_x0000_i1226" DrawAspect="Content" ObjectID="_1688049402" r:id="rId67"/>
        </w:object>
      </w:r>
      <w:r>
        <w:rPr>
          <w:rFonts w:hint="eastAsia"/>
        </w:rPr>
        <w:t>个指标变量取值的最大值</w:t>
      </w:r>
      <w:r w:rsidR="0027176E">
        <w:rPr>
          <w:rFonts w:hint="eastAsia"/>
        </w:rPr>
        <w:t>，为了防止出现值为零的情况，不妨扩大两倍计算，</w:t>
      </w:r>
      <w:r>
        <w:rPr>
          <w:rFonts w:hint="eastAsia"/>
        </w:rPr>
        <w:t>标准化后的数据矩阵记为</w:t>
      </w:r>
      <w:r w:rsidRPr="00914D96">
        <w:rPr>
          <w:position w:val="-14"/>
        </w:rPr>
        <w:object w:dxaOrig="1060" w:dyaOrig="380" w14:anchorId="0386701B">
          <v:shape id="_x0000_i1237" type="#_x0000_t75" style="width:53.2pt;height:18.8pt" o:ole="">
            <v:imagedata r:id="rId68" o:title=""/>
          </v:shape>
          <o:OLEObject Type="Embed" ProgID="Equation.DSMT4" ShapeID="_x0000_i1237" DrawAspect="Content" ObjectID="_1688049403" r:id="rId69"/>
        </w:object>
      </w:r>
      <w:r w:rsidR="0027176E">
        <w:rPr>
          <w:rFonts w:hint="eastAsia"/>
        </w:rPr>
        <w:t>，标准化后的数据如下：</w:t>
      </w:r>
    </w:p>
    <w:p w14:paraId="57B29EB7" w14:textId="016C7901" w:rsidR="0027176E" w:rsidRDefault="0027176E" w:rsidP="0027176E">
      <w:pPr>
        <w:pStyle w:val="af1"/>
        <w:rPr>
          <w:rFonts w:hint="eastAsia"/>
        </w:rPr>
      </w:pPr>
      <w:r>
        <w:rPr>
          <w:rFonts w:hint="eastAsia"/>
        </w:rPr>
        <w:lastRenderedPageBreak/>
        <w:t>表</w:t>
      </w:r>
      <w:r>
        <w:rPr>
          <w:rFonts w:hint="eastAsia"/>
        </w:rPr>
        <w:t>5</w:t>
      </w:r>
      <w:r>
        <w:t>.2.1</w:t>
      </w:r>
      <w:r>
        <w:rPr>
          <w:rFonts w:hint="eastAsia"/>
        </w:rPr>
        <w:t>：标准化数据</w:t>
      </w:r>
    </w:p>
    <w:tbl>
      <w:tblPr>
        <w:tblStyle w:val="11"/>
        <w:tblW w:w="851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1462"/>
        <w:gridCol w:w="1442"/>
        <w:gridCol w:w="1148"/>
        <w:gridCol w:w="1148"/>
        <w:gridCol w:w="1148"/>
      </w:tblGrid>
      <w:tr w:rsidR="0027176E" w:rsidRPr="0007732D" w14:paraId="476B105C" w14:textId="77777777" w:rsidTr="00A476E9">
        <w:trPr>
          <w:trHeight w:val="378"/>
          <w:jc w:val="center"/>
        </w:trPr>
        <w:tc>
          <w:tcPr>
            <w:tcW w:w="2168" w:type="dxa"/>
            <w:tcBorders>
              <w:top w:val="single" w:sz="12" w:space="0" w:color="auto"/>
              <w:bottom w:val="single" w:sz="8" w:space="0" w:color="auto"/>
            </w:tcBorders>
            <w:vAlign w:val="center"/>
          </w:tcPr>
          <w:p w14:paraId="419F59E3" w14:textId="77777777" w:rsidR="0027176E" w:rsidRPr="0007732D" w:rsidRDefault="0027176E" w:rsidP="00A476E9">
            <w:pPr>
              <w:adjustRightInd w:val="0"/>
              <w:jc w:val="center"/>
              <w:textAlignment w:val="center"/>
              <w:rPr>
                <w:kern w:val="0"/>
                <w:szCs w:val="20"/>
              </w:rPr>
            </w:pPr>
            <w:r w:rsidRPr="0007732D">
              <w:rPr>
                <w:rFonts w:hint="eastAsia"/>
                <w:kern w:val="0"/>
                <w:szCs w:val="20"/>
              </w:rPr>
              <w:t>指标</w:t>
            </w:r>
          </w:p>
        </w:tc>
        <w:tc>
          <w:tcPr>
            <w:tcW w:w="1462" w:type="dxa"/>
            <w:tcBorders>
              <w:top w:val="single" w:sz="12" w:space="0" w:color="auto"/>
              <w:bottom w:val="single" w:sz="8" w:space="0" w:color="auto"/>
            </w:tcBorders>
            <w:vAlign w:val="center"/>
          </w:tcPr>
          <w:p w14:paraId="19483DB9" w14:textId="77777777" w:rsidR="0027176E" w:rsidRPr="0007732D" w:rsidRDefault="0027176E" w:rsidP="00A476E9">
            <w:pPr>
              <w:adjustRightInd w:val="0"/>
              <w:jc w:val="center"/>
              <w:textAlignment w:val="center"/>
              <w:rPr>
                <w:kern w:val="0"/>
                <w:szCs w:val="20"/>
              </w:rPr>
            </w:pPr>
            <w:r w:rsidRPr="0007732D">
              <w:rPr>
                <w:rFonts w:hint="eastAsia"/>
                <w:kern w:val="0"/>
                <w:szCs w:val="20"/>
              </w:rPr>
              <w:t>白家庄矿</w:t>
            </w:r>
          </w:p>
        </w:tc>
        <w:tc>
          <w:tcPr>
            <w:tcW w:w="0" w:type="auto"/>
            <w:tcBorders>
              <w:top w:val="single" w:sz="12" w:space="0" w:color="auto"/>
              <w:bottom w:val="single" w:sz="8" w:space="0" w:color="auto"/>
            </w:tcBorders>
            <w:vAlign w:val="center"/>
          </w:tcPr>
          <w:p w14:paraId="03749709" w14:textId="77777777" w:rsidR="0027176E" w:rsidRPr="0007732D" w:rsidRDefault="0027176E" w:rsidP="00A476E9">
            <w:pPr>
              <w:adjustRightInd w:val="0"/>
              <w:jc w:val="center"/>
              <w:textAlignment w:val="center"/>
              <w:rPr>
                <w:kern w:val="0"/>
                <w:szCs w:val="20"/>
              </w:rPr>
            </w:pPr>
            <w:r w:rsidRPr="0007732D">
              <w:rPr>
                <w:rFonts w:hint="eastAsia"/>
                <w:kern w:val="0"/>
                <w:szCs w:val="20"/>
              </w:rPr>
              <w:t>杜尔坪矿</w:t>
            </w:r>
          </w:p>
        </w:tc>
        <w:tc>
          <w:tcPr>
            <w:tcW w:w="0" w:type="auto"/>
            <w:tcBorders>
              <w:top w:val="single" w:sz="12" w:space="0" w:color="auto"/>
              <w:bottom w:val="single" w:sz="8" w:space="0" w:color="auto"/>
            </w:tcBorders>
            <w:vAlign w:val="center"/>
          </w:tcPr>
          <w:p w14:paraId="2AD2E9EB" w14:textId="77777777" w:rsidR="0027176E" w:rsidRPr="0007732D" w:rsidRDefault="0027176E" w:rsidP="00A476E9">
            <w:pPr>
              <w:adjustRightInd w:val="0"/>
              <w:jc w:val="center"/>
              <w:textAlignment w:val="center"/>
              <w:rPr>
                <w:kern w:val="0"/>
                <w:szCs w:val="20"/>
              </w:rPr>
            </w:pPr>
            <w:r w:rsidRPr="0007732D">
              <w:rPr>
                <w:rFonts w:hint="eastAsia"/>
                <w:kern w:val="0"/>
                <w:szCs w:val="20"/>
              </w:rPr>
              <w:t>西铭矿</w:t>
            </w:r>
          </w:p>
        </w:tc>
        <w:tc>
          <w:tcPr>
            <w:tcW w:w="0" w:type="auto"/>
            <w:tcBorders>
              <w:top w:val="single" w:sz="12" w:space="0" w:color="auto"/>
              <w:bottom w:val="single" w:sz="8" w:space="0" w:color="auto"/>
            </w:tcBorders>
            <w:vAlign w:val="center"/>
          </w:tcPr>
          <w:p w14:paraId="7864B84E" w14:textId="77777777" w:rsidR="0027176E" w:rsidRPr="0007732D" w:rsidRDefault="0027176E" w:rsidP="00A476E9">
            <w:pPr>
              <w:adjustRightInd w:val="0"/>
              <w:jc w:val="center"/>
              <w:textAlignment w:val="center"/>
              <w:rPr>
                <w:kern w:val="0"/>
                <w:szCs w:val="20"/>
              </w:rPr>
            </w:pPr>
            <w:r w:rsidRPr="0007732D">
              <w:rPr>
                <w:rFonts w:hint="eastAsia"/>
                <w:kern w:val="0"/>
                <w:szCs w:val="20"/>
              </w:rPr>
              <w:t>官地矿</w:t>
            </w:r>
          </w:p>
        </w:tc>
        <w:tc>
          <w:tcPr>
            <w:tcW w:w="0" w:type="auto"/>
            <w:tcBorders>
              <w:top w:val="single" w:sz="12" w:space="0" w:color="auto"/>
              <w:bottom w:val="single" w:sz="8" w:space="0" w:color="auto"/>
            </w:tcBorders>
            <w:vAlign w:val="center"/>
          </w:tcPr>
          <w:p w14:paraId="4AFF83AB" w14:textId="77777777" w:rsidR="0027176E" w:rsidRPr="0007732D" w:rsidRDefault="0027176E" w:rsidP="00A476E9">
            <w:pPr>
              <w:adjustRightInd w:val="0"/>
              <w:jc w:val="center"/>
              <w:textAlignment w:val="center"/>
              <w:rPr>
                <w:kern w:val="0"/>
                <w:szCs w:val="20"/>
              </w:rPr>
            </w:pPr>
            <w:r w:rsidRPr="0007732D">
              <w:rPr>
                <w:rFonts w:hint="eastAsia"/>
                <w:kern w:val="0"/>
                <w:szCs w:val="20"/>
              </w:rPr>
              <w:t>西区矿</w:t>
            </w:r>
          </w:p>
        </w:tc>
      </w:tr>
      <w:tr w:rsidR="0027176E" w:rsidRPr="0007732D" w14:paraId="52643BC6" w14:textId="77777777" w:rsidTr="0027176E">
        <w:trPr>
          <w:trHeight w:val="378"/>
          <w:jc w:val="center"/>
        </w:trPr>
        <w:tc>
          <w:tcPr>
            <w:tcW w:w="2168" w:type="dxa"/>
            <w:tcBorders>
              <w:top w:val="single" w:sz="8" w:space="0" w:color="auto"/>
            </w:tcBorders>
            <w:vAlign w:val="center"/>
          </w:tcPr>
          <w:p w14:paraId="715F8012" w14:textId="77777777" w:rsidR="0027176E" w:rsidRPr="0007732D" w:rsidRDefault="0027176E" w:rsidP="0027176E">
            <w:pPr>
              <w:adjustRightInd w:val="0"/>
              <w:jc w:val="center"/>
              <w:textAlignment w:val="center"/>
              <w:rPr>
                <w:kern w:val="0"/>
                <w:szCs w:val="20"/>
              </w:rPr>
            </w:pPr>
            <w:r w:rsidRPr="0007732D">
              <w:rPr>
                <w:rFonts w:hint="eastAsia"/>
                <w:kern w:val="0"/>
                <w:szCs w:val="20"/>
              </w:rPr>
              <w:t>原煤成本</w:t>
            </w:r>
          </w:p>
        </w:tc>
        <w:tc>
          <w:tcPr>
            <w:tcW w:w="1462" w:type="dxa"/>
            <w:tcBorders>
              <w:top w:val="single" w:sz="8" w:space="0" w:color="auto"/>
            </w:tcBorders>
            <w:vAlign w:val="center"/>
          </w:tcPr>
          <w:p w14:paraId="77C12CE5" w14:textId="229F5463" w:rsidR="0027176E" w:rsidRPr="0027176E" w:rsidRDefault="0027176E" w:rsidP="0027176E">
            <w:pPr>
              <w:adjustRightInd w:val="0"/>
              <w:jc w:val="center"/>
              <w:textAlignment w:val="center"/>
              <w:rPr>
                <w:kern w:val="0"/>
              </w:rPr>
            </w:pPr>
            <w:r w:rsidRPr="0027176E">
              <w:rPr>
                <w:rFonts w:eastAsia="等线"/>
                <w:color w:val="000000"/>
              </w:rPr>
              <w:t>107.49</w:t>
            </w:r>
          </w:p>
        </w:tc>
        <w:tc>
          <w:tcPr>
            <w:tcW w:w="0" w:type="auto"/>
            <w:tcBorders>
              <w:top w:val="single" w:sz="8" w:space="0" w:color="auto"/>
            </w:tcBorders>
            <w:vAlign w:val="center"/>
          </w:tcPr>
          <w:p w14:paraId="48E43EDB" w14:textId="0B90A02D" w:rsidR="0027176E" w:rsidRPr="0027176E" w:rsidRDefault="0027176E" w:rsidP="0027176E">
            <w:pPr>
              <w:adjustRightInd w:val="0"/>
              <w:jc w:val="center"/>
              <w:textAlignment w:val="center"/>
              <w:rPr>
                <w:kern w:val="0"/>
              </w:rPr>
            </w:pPr>
            <w:r w:rsidRPr="0027176E">
              <w:rPr>
                <w:rFonts w:eastAsia="等线"/>
                <w:color w:val="000000"/>
              </w:rPr>
              <w:t>103.69</w:t>
            </w:r>
          </w:p>
        </w:tc>
        <w:tc>
          <w:tcPr>
            <w:tcW w:w="0" w:type="auto"/>
            <w:tcBorders>
              <w:top w:val="single" w:sz="8" w:space="0" w:color="auto"/>
            </w:tcBorders>
            <w:vAlign w:val="center"/>
          </w:tcPr>
          <w:p w14:paraId="774C4686" w14:textId="0FC1310B" w:rsidR="0027176E" w:rsidRPr="0027176E" w:rsidRDefault="0027176E" w:rsidP="0027176E">
            <w:pPr>
              <w:adjustRightInd w:val="0"/>
              <w:jc w:val="center"/>
              <w:textAlignment w:val="center"/>
              <w:rPr>
                <w:kern w:val="0"/>
              </w:rPr>
            </w:pPr>
            <w:r w:rsidRPr="0027176E">
              <w:rPr>
                <w:rFonts w:eastAsia="等线"/>
                <w:color w:val="000000"/>
              </w:rPr>
              <w:t>109.96</w:t>
            </w:r>
          </w:p>
        </w:tc>
        <w:tc>
          <w:tcPr>
            <w:tcW w:w="0" w:type="auto"/>
            <w:tcBorders>
              <w:top w:val="single" w:sz="8" w:space="0" w:color="auto"/>
            </w:tcBorders>
            <w:vAlign w:val="center"/>
          </w:tcPr>
          <w:p w14:paraId="443A8342" w14:textId="1E28AFFD" w:rsidR="0027176E" w:rsidRPr="0027176E" w:rsidRDefault="0027176E" w:rsidP="0027176E">
            <w:pPr>
              <w:adjustRightInd w:val="0"/>
              <w:jc w:val="center"/>
              <w:textAlignment w:val="center"/>
              <w:rPr>
                <w:kern w:val="0"/>
              </w:rPr>
            </w:pPr>
            <w:r w:rsidRPr="0027176E">
              <w:rPr>
                <w:rFonts w:eastAsia="等线"/>
                <w:color w:val="000000"/>
              </w:rPr>
              <w:t>106.27</w:t>
            </w:r>
          </w:p>
        </w:tc>
        <w:tc>
          <w:tcPr>
            <w:tcW w:w="0" w:type="auto"/>
            <w:tcBorders>
              <w:top w:val="single" w:sz="8" w:space="0" w:color="auto"/>
            </w:tcBorders>
            <w:vAlign w:val="center"/>
          </w:tcPr>
          <w:p w14:paraId="13CA4921" w14:textId="476FC8F5" w:rsidR="0027176E" w:rsidRPr="0027176E" w:rsidRDefault="0027176E" w:rsidP="0027176E">
            <w:pPr>
              <w:adjustRightInd w:val="0"/>
              <w:jc w:val="center"/>
              <w:textAlignment w:val="center"/>
              <w:rPr>
                <w:kern w:val="0"/>
              </w:rPr>
            </w:pPr>
            <w:r w:rsidRPr="0027176E">
              <w:rPr>
                <w:rFonts w:eastAsia="等线"/>
                <w:color w:val="000000"/>
              </w:rPr>
              <w:t>110.17</w:t>
            </w:r>
          </w:p>
        </w:tc>
      </w:tr>
      <w:tr w:rsidR="0027176E" w:rsidRPr="0007732D" w14:paraId="0E33BB9C" w14:textId="77777777" w:rsidTr="0027176E">
        <w:trPr>
          <w:trHeight w:val="391"/>
          <w:jc w:val="center"/>
        </w:trPr>
        <w:tc>
          <w:tcPr>
            <w:tcW w:w="2168" w:type="dxa"/>
            <w:vAlign w:val="center"/>
          </w:tcPr>
          <w:p w14:paraId="6A55EB07" w14:textId="77777777" w:rsidR="0027176E" w:rsidRPr="0007732D" w:rsidRDefault="0027176E" w:rsidP="0027176E">
            <w:pPr>
              <w:adjustRightInd w:val="0"/>
              <w:jc w:val="center"/>
              <w:textAlignment w:val="center"/>
              <w:rPr>
                <w:kern w:val="0"/>
                <w:szCs w:val="20"/>
              </w:rPr>
            </w:pPr>
            <w:r w:rsidRPr="0007732D">
              <w:rPr>
                <w:rFonts w:hint="eastAsia"/>
                <w:kern w:val="0"/>
                <w:szCs w:val="20"/>
              </w:rPr>
              <w:t>原煤利润</w:t>
            </w:r>
          </w:p>
        </w:tc>
        <w:tc>
          <w:tcPr>
            <w:tcW w:w="1462" w:type="dxa"/>
            <w:vAlign w:val="center"/>
          </w:tcPr>
          <w:p w14:paraId="7D264C0C" w14:textId="2E26EA97" w:rsidR="0027176E" w:rsidRPr="0027176E" w:rsidRDefault="0027176E" w:rsidP="0027176E">
            <w:pPr>
              <w:adjustRightInd w:val="0"/>
              <w:jc w:val="center"/>
              <w:textAlignment w:val="center"/>
              <w:rPr>
                <w:kern w:val="0"/>
              </w:rPr>
            </w:pPr>
            <w:r w:rsidRPr="0027176E">
              <w:rPr>
                <w:rFonts w:eastAsia="等线"/>
                <w:color w:val="000000"/>
              </w:rPr>
              <w:t>96.91</w:t>
            </w:r>
          </w:p>
        </w:tc>
        <w:tc>
          <w:tcPr>
            <w:tcW w:w="0" w:type="auto"/>
            <w:vAlign w:val="center"/>
          </w:tcPr>
          <w:p w14:paraId="414066C3" w14:textId="4693A010" w:rsidR="0027176E" w:rsidRPr="0027176E" w:rsidRDefault="0027176E" w:rsidP="0027176E">
            <w:pPr>
              <w:adjustRightInd w:val="0"/>
              <w:jc w:val="center"/>
              <w:textAlignment w:val="center"/>
              <w:rPr>
                <w:kern w:val="0"/>
              </w:rPr>
            </w:pPr>
            <w:r w:rsidRPr="0027176E">
              <w:rPr>
                <w:rFonts w:eastAsia="等线"/>
                <w:color w:val="000000"/>
              </w:rPr>
              <w:t>124.78</w:t>
            </w:r>
          </w:p>
        </w:tc>
        <w:tc>
          <w:tcPr>
            <w:tcW w:w="0" w:type="auto"/>
            <w:vAlign w:val="center"/>
          </w:tcPr>
          <w:p w14:paraId="5EB33129" w14:textId="7A461902" w:rsidR="0027176E" w:rsidRPr="0027176E" w:rsidRDefault="0027176E" w:rsidP="0027176E">
            <w:pPr>
              <w:adjustRightInd w:val="0"/>
              <w:jc w:val="center"/>
              <w:textAlignment w:val="center"/>
              <w:rPr>
                <w:kern w:val="0"/>
              </w:rPr>
            </w:pPr>
            <w:r w:rsidRPr="0027176E">
              <w:rPr>
                <w:rFonts w:eastAsia="等线"/>
                <w:color w:val="000000"/>
              </w:rPr>
              <w:t>66.44</w:t>
            </w:r>
          </w:p>
        </w:tc>
        <w:tc>
          <w:tcPr>
            <w:tcW w:w="0" w:type="auto"/>
            <w:vAlign w:val="center"/>
          </w:tcPr>
          <w:p w14:paraId="1B71E86F" w14:textId="511C3596" w:rsidR="0027176E" w:rsidRPr="0027176E" w:rsidRDefault="0027176E" w:rsidP="0027176E">
            <w:pPr>
              <w:adjustRightInd w:val="0"/>
              <w:jc w:val="center"/>
              <w:textAlignment w:val="center"/>
              <w:rPr>
                <w:kern w:val="0"/>
              </w:rPr>
            </w:pPr>
            <w:r w:rsidRPr="0027176E">
              <w:rPr>
                <w:rFonts w:eastAsia="等线"/>
                <w:color w:val="000000"/>
              </w:rPr>
              <w:t>143.96</w:t>
            </w:r>
          </w:p>
        </w:tc>
        <w:tc>
          <w:tcPr>
            <w:tcW w:w="0" w:type="auto"/>
            <w:vAlign w:val="center"/>
          </w:tcPr>
          <w:p w14:paraId="7BEEAB6F" w14:textId="439F24B0" w:rsidR="0027176E" w:rsidRPr="0027176E" w:rsidRDefault="0027176E" w:rsidP="0027176E">
            <w:pPr>
              <w:adjustRightInd w:val="0"/>
              <w:jc w:val="center"/>
              <w:textAlignment w:val="center"/>
              <w:rPr>
                <w:kern w:val="0"/>
              </w:rPr>
            </w:pPr>
            <w:r w:rsidRPr="0027176E">
              <w:rPr>
                <w:rFonts w:eastAsia="等线"/>
                <w:color w:val="000000"/>
              </w:rPr>
              <w:t>88.36</w:t>
            </w:r>
          </w:p>
        </w:tc>
      </w:tr>
      <w:tr w:rsidR="0027176E" w:rsidRPr="0007732D" w14:paraId="42D3084B" w14:textId="77777777" w:rsidTr="0027176E">
        <w:trPr>
          <w:trHeight w:val="378"/>
          <w:jc w:val="center"/>
        </w:trPr>
        <w:tc>
          <w:tcPr>
            <w:tcW w:w="2168" w:type="dxa"/>
            <w:vAlign w:val="center"/>
          </w:tcPr>
          <w:p w14:paraId="71B113EE" w14:textId="77777777" w:rsidR="0027176E" w:rsidRPr="0007732D" w:rsidRDefault="0027176E" w:rsidP="0027176E">
            <w:pPr>
              <w:adjustRightInd w:val="0"/>
              <w:jc w:val="center"/>
              <w:textAlignment w:val="center"/>
              <w:rPr>
                <w:kern w:val="0"/>
                <w:szCs w:val="20"/>
              </w:rPr>
            </w:pPr>
            <w:r w:rsidRPr="0007732D">
              <w:rPr>
                <w:rFonts w:hint="eastAsia"/>
                <w:kern w:val="0"/>
                <w:szCs w:val="20"/>
              </w:rPr>
              <w:t>原煤产量</w:t>
            </w:r>
          </w:p>
        </w:tc>
        <w:tc>
          <w:tcPr>
            <w:tcW w:w="1462" w:type="dxa"/>
            <w:vAlign w:val="center"/>
          </w:tcPr>
          <w:p w14:paraId="31567D82" w14:textId="3C33DF4B" w:rsidR="0027176E" w:rsidRPr="0027176E" w:rsidRDefault="0027176E" w:rsidP="0027176E">
            <w:pPr>
              <w:adjustRightInd w:val="0"/>
              <w:jc w:val="center"/>
              <w:textAlignment w:val="center"/>
              <w:rPr>
                <w:kern w:val="0"/>
              </w:rPr>
            </w:pPr>
            <w:r w:rsidRPr="0027176E">
              <w:rPr>
                <w:rFonts w:eastAsia="等线"/>
                <w:color w:val="000000"/>
              </w:rPr>
              <w:t>102.63</w:t>
            </w:r>
          </w:p>
        </w:tc>
        <w:tc>
          <w:tcPr>
            <w:tcW w:w="0" w:type="auto"/>
            <w:vAlign w:val="center"/>
          </w:tcPr>
          <w:p w14:paraId="5E19BB5E" w14:textId="772494D6" w:rsidR="0027176E" w:rsidRPr="0027176E" w:rsidRDefault="0027176E" w:rsidP="0027176E">
            <w:pPr>
              <w:adjustRightInd w:val="0"/>
              <w:jc w:val="center"/>
              <w:textAlignment w:val="center"/>
              <w:rPr>
                <w:kern w:val="0"/>
              </w:rPr>
            </w:pPr>
            <w:r w:rsidRPr="0027176E">
              <w:rPr>
                <w:rFonts w:eastAsia="等线"/>
                <w:color w:val="000000"/>
              </w:rPr>
              <w:t>101.85</w:t>
            </w:r>
          </w:p>
        </w:tc>
        <w:tc>
          <w:tcPr>
            <w:tcW w:w="0" w:type="auto"/>
            <w:vAlign w:val="center"/>
          </w:tcPr>
          <w:p w14:paraId="1C35E882" w14:textId="1FF665FF" w:rsidR="0027176E" w:rsidRPr="0027176E" w:rsidRDefault="0027176E" w:rsidP="0027176E">
            <w:pPr>
              <w:adjustRightInd w:val="0"/>
              <w:jc w:val="center"/>
              <w:textAlignment w:val="center"/>
              <w:rPr>
                <w:kern w:val="0"/>
              </w:rPr>
            </w:pPr>
            <w:r w:rsidRPr="0027176E">
              <w:rPr>
                <w:rFonts w:eastAsia="等线"/>
                <w:color w:val="000000"/>
              </w:rPr>
              <w:t>104.39</w:t>
            </w:r>
          </w:p>
        </w:tc>
        <w:tc>
          <w:tcPr>
            <w:tcW w:w="0" w:type="auto"/>
            <w:vAlign w:val="center"/>
          </w:tcPr>
          <w:p w14:paraId="5B257128" w14:textId="6A1E3901" w:rsidR="0027176E" w:rsidRPr="0027176E" w:rsidRDefault="0027176E" w:rsidP="0027176E">
            <w:pPr>
              <w:adjustRightInd w:val="0"/>
              <w:jc w:val="center"/>
              <w:textAlignment w:val="center"/>
              <w:rPr>
                <w:kern w:val="0"/>
              </w:rPr>
            </w:pPr>
            <w:r w:rsidRPr="0027176E">
              <w:rPr>
                <w:rFonts w:eastAsia="等线"/>
                <w:color w:val="000000"/>
              </w:rPr>
              <w:t>100.94</w:t>
            </w:r>
          </w:p>
        </w:tc>
        <w:tc>
          <w:tcPr>
            <w:tcW w:w="0" w:type="auto"/>
            <w:vAlign w:val="center"/>
          </w:tcPr>
          <w:p w14:paraId="4672F2A2" w14:textId="06FEEDA9" w:rsidR="0027176E" w:rsidRPr="0027176E" w:rsidRDefault="0027176E" w:rsidP="0027176E">
            <w:pPr>
              <w:adjustRightInd w:val="0"/>
              <w:jc w:val="center"/>
              <w:textAlignment w:val="center"/>
              <w:rPr>
                <w:kern w:val="0"/>
              </w:rPr>
            </w:pPr>
            <w:r w:rsidRPr="0027176E">
              <w:rPr>
                <w:rFonts w:eastAsia="等线"/>
                <w:color w:val="000000"/>
              </w:rPr>
              <w:t>100.64</w:t>
            </w:r>
          </w:p>
        </w:tc>
      </w:tr>
      <w:tr w:rsidR="0027176E" w:rsidRPr="0007732D" w14:paraId="45170F63" w14:textId="77777777" w:rsidTr="0027176E">
        <w:trPr>
          <w:trHeight w:val="378"/>
          <w:jc w:val="center"/>
        </w:trPr>
        <w:tc>
          <w:tcPr>
            <w:tcW w:w="2168" w:type="dxa"/>
            <w:vAlign w:val="center"/>
          </w:tcPr>
          <w:p w14:paraId="34F1FE1D" w14:textId="77777777" w:rsidR="0027176E" w:rsidRPr="0007732D" w:rsidRDefault="0027176E" w:rsidP="0027176E">
            <w:pPr>
              <w:adjustRightInd w:val="0"/>
              <w:jc w:val="center"/>
              <w:textAlignment w:val="center"/>
              <w:rPr>
                <w:kern w:val="0"/>
                <w:szCs w:val="20"/>
              </w:rPr>
            </w:pPr>
            <w:r w:rsidRPr="0007732D">
              <w:rPr>
                <w:rFonts w:hint="eastAsia"/>
                <w:kern w:val="0"/>
                <w:szCs w:val="20"/>
              </w:rPr>
              <w:t>原煤销售量</w:t>
            </w:r>
          </w:p>
        </w:tc>
        <w:tc>
          <w:tcPr>
            <w:tcW w:w="1462" w:type="dxa"/>
            <w:vAlign w:val="center"/>
          </w:tcPr>
          <w:p w14:paraId="42AE6258" w14:textId="21B8EE8F" w:rsidR="0027176E" w:rsidRPr="0027176E" w:rsidRDefault="0027176E" w:rsidP="0027176E">
            <w:pPr>
              <w:adjustRightInd w:val="0"/>
              <w:jc w:val="center"/>
              <w:textAlignment w:val="center"/>
              <w:rPr>
                <w:kern w:val="0"/>
              </w:rPr>
            </w:pPr>
            <w:r w:rsidRPr="0027176E">
              <w:rPr>
                <w:rFonts w:eastAsia="等线"/>
                <w:color w:val="000000"/>
              </w:rPr>
              <w:t>98.47</w:t>
            </w:r>
          </w:p>
        </w:tc>
        <w:tc>
          <w:tcPr>
            <w:tcW w:w="0" w:type="auto"/>
            <w:vAlign w:val="center"/>
          </w:tcPr>
          <w:p w14:paraId="36FFB292" w14:textId="1D4BEB83" w:rsidR="0027176E" w:rsidRPr="0027176E" w:rsidRDefault="0027176E" w:rsidP="0027176E">
            <w:pPr>
              <w:adjustRightInd w:val="0"/>
              <w:jc w:val="center"/>
              <w:textAlignment w:val="center"/>
              <w:rPr>
                <w:kern w:val="0"/>
              </w:rPr>
            </w:pPr>
            <w:r w:rsidRPr="0027176E">
              <w:rPr>
                <w:rFonts w:eastAsia="等线"/>
                <w:color w:val="000000"/>
              </w:rPr>
              <w:t>103.16</w:t>
            </w:r>
          </w:p>
        </w:tc>
        <w:tc>
          <w:tcPr>
            <w:tcW w:w="0" w:type="auto"/>
            <w:vAlign w:val="center"/>
          </w:tcPr>
          <w:p w14:paraId="0A725466" w14:textId="24FF7C6B" w:rsidR="0027176E" w:rsidRPr="0027176E" w:rsidRDefault="0027176E" w:rsidP="0027176E">
            <w:pPr>
              <w:adjustRightInd w:val="0"/>
              <w:jc w:val="center"/>
              <w:textAlignment w:val="center"/>
              <w:rPr>
                <w:kern w:val="0"/>
              </w:rPr>
            </w:pPr>
            <w:r w:rsidRPr="0027176E">
              <w:rPr>
                <w:rFonts w:eastAsia="等线"/>
                <w:color w:val="000000"/>
              </w:rPr>
              <w:t>109.17</w:t>
            </w:r>
          </w:p>
        </w:tc>
        <w:tc>
          <w:tcPr>
            <w:tcW w:w="0" w:type="auto"/>
            <w:vAlign w:val="center"/>
          </w:tcPr>
          <w:p w14:paraId="5F1C79DC" w14:textId="6A543072" w:rsidR="0027176E" w:rsidRPr="0027176E" w:rsidRDefault="0027176E" w:rsidP="0027176E">
            <w:pPr>
              <w:adjustRightInd w:val="0"/>
              <w:jc w:val="center"/>
              <w:textAlignment w:val="center"/>
              <w:rPr>
                <w:kern w:val="0"/>
              </w:rPr>
            </w:pPr>
            <w:r w:rsidRPr="0027176E">
              <w:rPr>
                <w:rFonts w:eastAsia="等线"/>
                <w:color w:val="000000"/>
              </w:rPr>
              <w:t>104.39</w:t>
            </w:r>
          </w:p>
        </w:tc>
        <w:tc>
          <w:tcPr>
            <w:tcW w:w="0" w:type="auto"/>
            <w:vAlign w:val="center"/>
          </w:tcPr>
          <w:p w14:paraId="627BDE96" w14:textId="5E77DE8E" w:rsidR="0027176E" w:rsidRPr="0027176E" w:rsidRDefault="0027176E" w:rsidP="0027176E">
            <w:pPr>
              <w:adjustRightInd w:val="0"/>
              <w:jc w:val="center"/>
              <w:textAlignment w:val="center"/>
              <w:rPr>
                <w:kern w:val="0"/>
              </w:rPr>
            </w:pPr>
            <w:r w:rsidRPr="0027176E">
              <w:rPr>
                <w:rFonts w:eastAsia="等线"/>
                <w:color w:val="000000"/>
              </w:rPr>
              <w:t>91.90</w:t>
            </w:r>
          </w:p>
        </w:tc>
      </w:tr>
      <w:tr w:rsidR="0027176E" w:rsidRPr="0007732D" w14:paraId="47CAA0A4" w14:textId="77777777" w:rsidTr="0027176E">
        <w:trPr>
          <w:trHeight w:val="378"/>
          <w:jc w:val="center"/>
        </w:trPr>
        <w:tc>
          <w:tcPr>
            <w:tcW w:w="2168" w:type="dxa"/>
            <w:vAlign w:val="center"/>
          </w:tcPr>
          <w:p w14:paraId="20B61C36" w14:textId="77777777" w:rsidR="0027176E" w:rsidRPr="0007732D" w:rsidRDefault="0027176E" w:rsidP="0027176E">
            <w:pPr>
              <w:adjustRightInd w:val="0"/>
              <w:jc w:val="center"/>
              <w:textAlignment w:val="center"/>
              <w:rPr>
                <w:kern w:val="0"/>
                <w:szCs w:val="20"/>
              </w:rPr>
            </w:pPr>
            <w:r w:rsidRPr="0007732D">
              <w:rPr>
                <w:rFonts w:hint="eastAsia"/>
                <w:kern w:val="0"/>
                <w:szCs w:val="20"/>
              </w:rPr>
              <w:t>商品煤灰分</w:t>
            </w:r>
          </w:p>
        </w:tc>
        <w:tc>
          <w:tcPr>
            <w:tcW w:w="1462" w:type="dxa"/>
            <w:vAlign w:val="center"/>
          </w:tcPr>
          <w:p w14:paraId="056515E4" w14:textId="548930FA" w:rsidR="0027176E" w:rsidRPr="0027176E" w:rsidRDefault="0027176E" w:rsidP="0027176E">
            <w:pPr>
              <w:adjustRightInd w:val="0"/>
              <w:jc w:val="center"/>
              <w:textAlignment w:val="center"/>
              <w:rPr>
                <w:kern w:val="0"/>
              </w:rPr>
            </w:pPr>
            <w:r w:rsidRPr="0027176E">
              <w:rPr>
                <w:rFonts w:eastAsia="等线"/>
                <w:color w:val="000000"/>
              </w:rPr>
              <w:t>101.15</w:t>
            </w:r>
          </w:p>
        </w:tc>
        <w:tc>
          <w:tcPr>
            <w:tcW w:w="0" w:type="auto"/>
            <w:vAlign w:val="center"/>
          </w:tcPr>
          <w:p w14:paraId="1205903E" w14:textId="6BF56AC1" w:rsidR="0027176E" w:rsidRPr="0027176E" w:rsidRDefault="0027176E" w:rsidP="0027176E">
            <w:pPr>
              <w:adjustRightInd w:val="0"/>
              <w:jc w:val="center"/>
              <w:textAlignment w:val="center"/>
              <w:rPr>
                <w:kern w:val="0"/>
              </w:rPr>
            </w:pPr>
            <w:r w:rsidRPr="0027176E">
              <w:rPr>
                <w:rFonts w:eastAsia="等线"/>
                <w:color w:val="000000"/>
              </w:rPr>
              <w:t>98.39</w:t>
            </w:r>
          </w:p>
        </w:tc>
        <w:tc>
          <w:tcPr>
            <w:tcW w:w="0" w:type="auto"/>
            <w:vAlign w:val="center"/>
          </w:tcPr>
          <w:p w14:paraId="7A7B47C7" w14:textId="39AA3E0E" w:rsidR="0027176E" w:rsidRPr="0027176E" w:rsidRDefault="0027176E" w:rsidP="0027176E">
            <w:pPr>
              <w:adjustRightInd w:val="0"/>
              <w:jc w:val="center"/>
              <w:textAlignment w:val="center"/>
              <w:rPr>
                <w:kern w:val="0"/>
              </w:rPr>
            </w:pPr>
            <w:r w:rsidRPr="0027176E">
              <w:rPr>
                <w:rFonts w:eastAsia="等线"/>
                <w:color w:val="000000"/>
              </w:rPr>
              <w:t>94.89</w:t>
            </w:r>
          </w:p>
        </w:tc>
        <w:tc>
          <w:tcPr>
            <w:tcW w:w="0" w:type="auto"/>
            <w:vAlign w:val="center"/>
          </w:tcPr>
          <w:p w14:paraId="667D9267" w14:textId="5F235778" w:rsidR="0027176E" w:rsidRPr="0027176E" w:rsidRDefault="0027176E" w:rsidP="0027176E">
            <w:pPr>
              <w:adjustRightInd w:val="0"/>
              <w:jc w:val="center"/>
              <w:textAlignment w:val="center"/>
              <w:rPr>
                <w:kern w:val="0"/>
              </w:rPr>
            </w:pPr>
            <w:r w:rsidRPr="0027176E">
              <w:rPr>
                <w:rFonts w:eastAsia="等线"/>
                <w:color w:val="000000"/>
              </w:rPr>
              <w:t>94.33</w:t>
            </w:r>
          </w:p>
        </w:tc>
        <w:tc>
          <w:tcPr>
            <w:tcW w:w="0" w:type="auto"/>
            <w:vAlign w:val="center"/>
          </w:tcPr>
          <w:p w14:paraId="7A667605" w14:textId="3C2B4106" w:rsidR="0027176E" w:rsidRPr="0027176E" w:rsidRDefault="0027176E" w:rsidP="0027176E">
            <w:pPr>
              <w:adjustRightInd w:val="0"/>
              <w:jc w:val="center"/>
              <w:textAlignment w:val="center"/>
              <w:rPr>
                <w:kern w:val="0"/>
              </w:rPr>
            </w:pPr>
            <w:r w:rsidRPr="0027176E">
              <w:rPr>
                <w:rFonts w:eastAsia="等线"/>
                <w:color w:val="000000"/>
              </w:rPr>
              <w:t>103.45</w:t>
            </w:r>
          </w:p>
        </w:tc>
      </w:tr>
      <w:tr w:rsidR="0027176E" w:rsidRPr="0007732D" w14:paraId="4D23B34E" w14:textId="77777777" w:rsidTr="0027176E">
        <w:trPr>
          <w:trHeight w:val="391"/>
          <w:jc w:val="center"/>
        </w:trPr>
        <w:tc>
          <w:tcPr>
            <w:tcW w:w="2168" w:type="dxa"/>
            <w:vAlign w:val="center"/>
          </w:tcPr>
          <w:p w14:paraId="4381931D" w14:textId="77777777" w:rsidR="0027176E" w:rsidRPr="0007732D" w:rsidRDefault="0027176E" w:rsidP="0027176E">
            <w:pPr>
              <w:adjustRightInd w:val="0"/>
              <w:jc w:val="center"/>
              <w:textAlignment w:val="center"/>
              <w:rPr>
                <w:kern w:val="0"/>
                <w:szCs w:val="20"/>
              </w:rPr>
            </w:pPr>
            <w:r w:rsidRPr="0007732D">
              <w:rPr>
                <w:rFonts w:hint="eastAsia"/>
                <w:kern w:val="0"/>
                <w:szCs w:val="20"/>
              </w:rPr>
              <w:t>全员效率</w:t>
            </w:r>
          </w:p>
        </w:tc>
        <w:tc>
          <w:tcPr>
            <w:tcW w:w="1462" w:type="dxa"/>
            <w:vAlign w:val="center"/>
          </w:tcPr>
          <w:p w14:paraId="5CF589B6" w14:textId="22B95A6F" w:rsidR="0027176E" w:rsidRPr="0027176E" w:rsidRDefault="0027176E" w:rsidP="0027176E">
            <w:pPr>
              <w:adjustRightInd w:val="0"/>
              <w:jc w:val="center"/>
              <w:textAlignment w:val="center"/>
              <w:rPr>
                <w:kern w:val="0"/>
              </w:rPr>
            </w:pPr>
            <w:r w:rsidRPr="0027176E">
              <w:rPr>
                <w:rFonts w:eastAsia="等线"/>
                <w:color w:val="000000"/>
              </w:rPr>
              <w:t>108.35</w:t>
            </w:r>
          </w:p>
        </w:tc>
        <w:tc>
          <w:tcPr>
            <w:tcW w:w="0" w:type="auto"/>
            <w:vAlign w:val="center"/>
          </w:tcPr>
          <w:p w14:paraId="52B10493" w14:textId="136A929E" w:rsidR="0027176E" w:rsidRPr="0027176E" w:rsidRDefault="0027176E" w:rsidP="0027176E">
            <w:pPr>
              <w:adjustRightInd w:val="0"/>
              <w:jc w:val="center"/>
              <w:textAlignment w:val="center"/>
              <w:rPr>
                <w:kern w:val="0"/>
              </w:rPr>
            </w:pPr>
            <w:r w:rsidRPr="0027176E">
              <w:rPr>
                <w:rFonts w:eastAsia="等线"/>
                <w:color w:val="000000"/>
              </w:rPr>
              <w:t>106.39</w:t>
            </w:r>
          </w:p>
        </w:tc>
        <w:tc>
          <w:tcPr>
            <w:tcW w:w="0" w:type="auto"/>
            <w:vAlign w:val="center"/>
          </w:tcPr>
          <w:p w14:paraId="6C096619" w14:textId="39DF30BE" w:rsidR="0027176E" w:rsidRPr="0027176E" w:rsidRDefault="0027176E" w:rsidP="0027176E">
            <w:pPr>
              <w:adjustRightInd w:val="0"/>
              <w:jc w:val="center"/>
              <w:textAlignment w:val="center"/>
              <w:rPr>
                <w:kern w:val="0"/>
              </w:rPr>
            </w:pPr>
            <w:r w:rsidRPr="0027176E">
              <w:rPr>
                <w:rFonts w:eastAsia="等线"/>
                <w:color w:val="000000"/>
              </w:rPr>
              <w:t>142.35</w:t>
            </w:r>
          </w:p>
        </w:tc>
        <w:tc>
          <w:tcPr>
            <w:tcW w:w="0" w:type="auto"/>
            <w:vAlign w:val="center"/>
          </w:tcPr>
          <w:p w14:paraId="3F9EC019" w14:textId="22C161AF" w:rsidR="0027176E" w:rsidRPr="0027176E" w:rsidRDefault="0027176E" w:rsidP="0027176E">
            <w:pPr>
              <w:adjustRightInd w:val="0"/>
              <w:jc w:val="center"/>
              <w:textAlignment w:val="center"/>
              <w:rPr>
                <w:kern w:val="0"/>
              </w:rPr>
            </w:pPr>
            <w:r w:rsidRPr="0027176E">
              <w:rPr>
                <w:rFonts w:eastAsia="等线"/>
                <w:color w:val="000000"/>
              </w:rPr>
              <w:t>121.91</w:t>
            </w:r>
          </w:p>
        </w:tc>
        <w:tc>
          <w:tcPr>
            <w:tcW w:w="0" w:type="auto"/>
            <w:vAlign w:val="center"/>
          </w:tcPr>
          <w:p w14:paraId="483C5207" w14:textId="2D79BEE5" w:rsidR="0027176E" w:rsidRPr="0027176E" w:rsidRDefault="0027176E" w:rsidP="0027176E">
            <w:pPr>
              <w:adjustRightInd w:val="0"/>
              <w:jc w:val="center"/>
              <w:textAlignment w:val="center"/>
              <w:rPr>
                <w:kern w:val="0"/>
              </w:rPr>
            </w:pPr>
            <w:r w:rsidRPr="0027176E">
              <w:rPr>
                <w:rFonts w:eastAsia="等线"/>
                <w:color w:val="000000"/>
              </w:rPr>
              <w:t>158.61</w:t>
            </w:r>
          </w:p>
        </w:tc>
      </w:tr>
      <w:tr w:rsidR="0027176E" w:rsidRPr="0007732D" w14:paraId="03AF3B73" w14:textId="77777777" w:rsidTr="0027176E">
        <w:trPr>
          <w:trHeight w:val="378"/>
          <w:jc w:val="center"/>
        </w:trPr>
        <w:tc>
          <w:tcPr>
            <w:tcW w:w="2168" w:type="dxa"/>
            <w:vAlign w:val="center"/>
          </w:tcPr>
          <w:p w14:paraId="6DA28C3A" w14:textId="77777777" w:rsidR="0027176E" w:rsidRPr="0007732D" w:rsidRDefault="0027176E" w:rsidP="0027176E">
            <w:pPr>
              <w:adjustRightInd w:val="0"/>
              <w:jc w:val="center"/>
              <w:textAlignment w:val="center"/>
              <w:rPr>
                <w:kern w:val="0"/>
                <w:szCs w:val="20"/>
              </w:rPr>
            </w:pPr>
            <w:r w:rsidRPr="0007732D">
              <w:rPr>
                <w:rFonts w:hint="eastAsia"/>
                <w:kern w:val="0"/>
                <w:szCs w:val="20"/>
              </w:rPr>
              <w:t>流动资金周转天数</w:t>
            </w:r>
          </w:p>
        </w:tc>
        <w:tc>
          <w:tcPr>
            <w:tcW w:w="1462" w:type="dxa"/>
            <w:vAlign w:val="center"/>
          </w:tcPr>
          <w:p w14:paraId="0FEA858F" w14:textId="520A619D" w:rsidR="0027176E" w:rsidRPr="0027176E" w:rsidRDefault="0027176E" w:rsidP="0027176E">
            <w:pPr>
              <w:adjustRightInd w:val="0"/>
              <w:jc w:val="center"/>
              <w:textAlignment w:val="center"/>
              <w:rPr>
                <w:kern w:val="0"/>
              </w:rPr>
            </w:pPr>
            <w:r w:rsidRPr="0027176E">
              <w:rPr>
                <w:rFonts w:eastAsia="等线"/>
                <w:color w:val="000000"/>
              </w:rPr>
              <w:t>337.37</w:t>
            </w:r>
          </w:p>
        </w:tc>
        <w:tc>
          <w:tcPr>
            <w:tcW w:w="0" w:type="auto"/>
            <w:vAlign w:val="center"/>
          </w:tcPr>
          <w:p w14:paraId="3312756C" w14:textId="522E979D" w:rsidR="0027176E" w:rsidRPr="0027176E" w:rsidRDefault="0027176E" w:rsidP="0027176E">
            <w:pPr>
              <w:adjustRightInd w:val="0"/>
              <w:jc w:val="center"/>
              <w:textAlignment w:val="center"/>
              <w:rPr>
                <w:kern w:val="0"/>
              </w:rPr>
            </w:pPr>
            <w:r w:rsidRPr="0027176E">
              <w:rPr>
                <w:rFonts w:eastAsia="等线"/>
                <w:color w:val="000000"/>
              </w:rPr>
              <w:t>271.88</w:t>
            </w:r>
          </w:p>
        </w:tc>
        <w:tc>
          <w:tcPr>
            <w:tcW w:w="0" w:type="auto"/>
            <w:vAlign w:val="center"/>
          </w:tcPr>
          <w:p w14:paraId="662F8C18" w14:textId="72CBD102" w:rsidR="0027176E" w:rsidRPr="0027176E" w:rsidRDefault="0027176E" w:rsidP="0027176E">
            <w:pPr>
              <w:adjustRightInd w:val="0"/>
              <w:jc w:val="center"/>
              <w:textAlignment w:val="center"/>
              <w:rPr>
                <w:kern w:val="0"/>
              </w:rPr>
            </w:pPr>
            <w:r w:rsidRPr="0027176E">
              <w:rPr>
                <w:rFonts w:eastAsia="等线"/>
                <w:color w:val="000000"/>
              </w:rPr>
              <w:t>311.39</w:t>
            </w:r>
          </w:p>
        </w:tc>
        <w:tc>
          <w:tcPr>
            <w:tcW w:w="0" w:type="auto"/>
            <w:vAlign w:val="center"/>
          </w:tcPr>
          <w:p w14:paraId="491E6915" w14:textId="735EE8AB" w:rsidR="0027176E" w:rsidRPr="0027176E" w:rsidRDefault="0027176E" w:rsidP="0027176E">
            <w:pPr>
              <w:adjustRightInd w:val="0"/>
              <w:jc w:val="center"/>
              <w:textAlignment w:val="center"/>
              <w:rPr>
                <w:kern w:val="0"/>
              </w:rPr>
            </w:pPr>
            <w:r w:rsidRPr="0027176E">
              <w:rPr>
                <w:rFonts w:eastAsia="等线"/>
                <w:color w:val="000000"/>
              </w:rPr>
              <w:t>237.73</w:t>
            </w:r>
          </w:p>
        </w:tc>
        <w:tc>
          <w:tcPr>
            <w:tcW w:w="0" w:type="auto"/>
            <w:vAlign w:val="center"/>
          </w:tcPr>
          <w:p w14:paraId="2EB227D7" w14:textId="73236485" w:rsidR="0027176E" w:rsidRPr="0027176E" w:rsidRDefault="0027176E" w:rsidP="0027176E">
            <w:pPr>
              <w:adjustRightInd w:val="0"/>
              <w:jc w:val="center"/>
              <w:textAlignment w:val="center"/>
              <w:rPr>
                <w:kern w:val="0"/>
              </w:rPr>
            </w:pPr>
            <w:r w:rsidRPr="0027176E">
              <w:rPr>
                <w:rFonts w:eastAsia="等线"/>
                <w:color w:val="000000"/>
              </w:rPr>
              <w:t>204.52</w:t>
            </w:r>
          </w:p>
        </w:tc>
      </w:tr>
      <w:tr w:rsidR="0027176E" w:rsidRPr="0007732D" w14:paraId="1F86302B" w14:textId="77777777" w:rsidTr="0027176E">
        <w:trPr>
          <w:trHeight w:val="378"/>
          <w:jc w:val="center"/>
        </w:trPr>
        <w:tc>
          <w:tcPr>
            <w:tcW w:w="2168" w:type="dxa"/>
            <w:vAlign w:val="center"/>
          </w:tcPr>
          <w:p w14:paraId="7488642B" w14:textId="77777777" w:rsidR="0027176E" w:rsidRPr="0007732D" w:rsidRDefault="0027176E" w:rsidP="0027176E">
            <w:pPr>
              <w:adjustRightInd w:val="0"/>
              <w:jc w:val="center"/>
              <w:textAlignment w:val="center"/>
              <w:rPr>
                <w:kern w:val="0"/>
                <w:szCs w:val="20"/>
              </w:rPr>
            </w:pPr>
            <w:r w:rsidRPr="0007732D">
              <w:rPr>
                <w:rFonts w:hint="eastAsia"/>
                <w:kern w:val="0"/>
                <w:szCs w:val="20"/>
              </w:rPr>
              <w:t>资源回收率</w:t>
            </w:r>
          </w:p>
        </w:tc>
        <w:tc>
          <w:tcPr>
            <w:tcW w:w="1462" w:type="dxa"/>
            <w:vAlign w:val="center"/>
          </w:tcPr>
          <w:p w14:paraId="2F77CB12" w14:textId="7AA475AE" w:rsidR="0027176E" w:rsidRPr="0027176E" w:rsidRDefault="0027176E" w:rsidP="0027176E">
            <w:pPr>
              <w:adjustRightInd w:val="0"/>
              <w:jc w:val="center"/>
              <w:textAlignment w:val="center"/>
              <w:rPr>
                <w:kern w:val="0"/>
              </w:rPr>
            </w:pPr>
            <w:r w:rsidRPr="0027176E">
              <w:rPr>
                <w:rFonts w:eastAsia="等线"/>
                <w:color w:val="000000"/>
              </w:rPr>
              <w:t>103.25</w:t>
            </w:r>
          </w:p>
        </w:tc>
        <w:tc>
          <w:tcPr>
            <w:tcW w:w="0" w:type="auto"/>
            <w:vAlign w:val="center"/>
          </w:tcPr>
          <w:p w14:paraId="21B63859" w14:textId="46F788F1" w:rsidR="0027176E" w:rsidRPr="0027176E" w:rsidRDefault="0027176E" w:rsidP="0027176E">
            <w:pPr>
              <w:adjustRightInd w:val="0"/>
              <w:jc w:val="center"/>
              <w:textAlignment w:val="center"/>
              <w:rPr>
                <w:kern w:val="0"/>
              </w:rPr>
            </w:pPr>
            <w:r w:rsidRPr="0027176E">
              <w:rPr>
                <w:rFonts w:eastAsia="等线"/>
                <w:color w:val="000000"/>
              </w:rPr>
              <w:t>100.00</w:t>
            </w:r>
          </w:p>
        </w:tc>
        <w:tc>
          <w:tcPr>
            <w:tcW w:w="0" w:type="auto"/>
            <w:vAlign w:val="center"/>
          </w:tcPr>
          <w:p w14:paraId="669C7AC2" w14:textId="2DD60D95" w:rsidR="0027176E" w:rsidRPr="0027176E" w:rsidRDefault="0027176E" w:rsidP="0027176E">
            <w:pPr>
              <w:adjustRightInd w:val="0"/>
              <w:jc w:val="center"/>
              <w:textAlignment w:val="center"/>
              <w:rPr>
                <w:kern w:val="0"/>
              </w:rPr>
            </w:pPr>
            <w:r w:rsidRPr="0027176E">
              <w:rPr>
                <w:rFonts w:eastAsia="等线"/>
                <w:color w:val="000000"/>
              </w:rPr>
              <w:t>100.00</w:t>
            </w:r>
          </w:p>
        </w:tc>
        <w:tc>
          <w:tcPr>
            <w:tcW w:w="0" w:type="auto"/>
            <w:vAlign w:val="center"/>
          </w:tcPr>
          <w:p w14:paraId="1C1E48CF" w14:textId="65C0FBBD" w:rsidR="0027176E" w:rsidRPr="0027176E" w:rsidRDefault="0027176E" w:rsidP="0027176E">
            <w:pPr>
              <w:adjustRightInd w:val="0"/>
              <w:jc w:val="center"/>
              <w:textAlignment w:val="center"/>
              <w:rPr>
                <w:kern w:val="0"/>
              </w:rPr>
            </w:pPr>
            <w:r w:rsidRPr="0027176E">
              <w:rPr>
                <w:rFonts w:eastAsia="等线"/>
                <w:color w:val="000000"/>
              </w:rPr>
              <w:t>99.13</w:t>
            </w:r>
          </w:p>
        </w:tc>
        <w:tc>
          <w:tcPr>
            <w:tcW w:w="0" w:type="auto"/>
            <w:vAlign w:val="center"/>
          </w:tcPr>
          <w:p w14:paraId="50DBE8FE" w14:textId="3DBAF243" w:rsidR="0027176E" w:rsidRPr="0027176E" w:rsidRDefault="0027176E" w:rsidP="0027176E">
            <w:pPr>
              <w:adjustRightInd w:val="0"/>
              <w:jc w:val="center"/>
              <w:textAlignment w:val="center"/>
              <w:rPr>
                <w:kern w:val="0"/>
              </w:rPr>
            </w:pPr>
            <w:r w:rsidRPr="0027176E">
              <w:rPr>
                <w:rFonts w:eastAsia="等线"/>
                <w:color w:val="000000"/>
              </w:rPr>
              <w:t>100.22</w:t>
            </w:r>
          </w:p>
        </w:tc>
      </w:tr>
      <w:tr w:rsidR="0027176E" w:rsidRPr="0007732D" w14:paraId="73F28426" w14:textId="77777777" w:rsidTr="0027176E">
        <w:trPr>
          <w:trHeight w:val="378"/>
          <w:jc w:val="center"/>
        </w:trPr>
        <w:tc>
          <w:tcPr>
            <w:tcW w:w="2168" w:type="dxa"/>
            <w:tcBorders>
              <w:bottom w:val="single" w:sz="12" w:space="0" w:color="auto"/>
            </w:tcBorders>
            <w:vAlign w:val="center"/>
          </w:tcPr>
          <w:p w14:paraId="79F29791" w14:textId="77777777" w:rsidR="0027176E" w:rsidRPr="0007732D" w:rsidRDefault="0027176E" w:rsidP="0027176E">
            <w:pPr>
              <w:adjustRightInd w:val="0"/>
              <w:jc w:val="center"/>
              <w:textAlignment w:val="center"/>
              <w:rPr>
                <w:kern w:val="0"/>
                <w:szCs w:val="20"/>
              </w:rPr>
            </w:pPr>
            <w:r w:rsidRPr="0007732D">
              <w:rPr>
                <w:rFonts w:hint="eastAsia"/>
                <w:kern w:val="0"/>
                <w:szCs w:val="20"/>
              </w:rPr>
              <w:t>百万吨死亡率</w:t>
            </w:r>
          </w:p>
        </w:tc>
        <w:tc>
          <w:tcPr>
            <w:tcW w:w="1462" w:type="dxa"/>
            <w:tcBorders>
              <w:bottom w:val="single" w:sz="12" w:space="0" w:color="auto"/>
            </w:tcBorders>
            <w:vAlign w:val="center"/>
          </w:tcPr>
          <w:p w14:paraId="6AAD8D7C" w14:textId="5F30949A" w:rsidR="0027176E" w:rsidRPr="0027176E" w:rsidRDefault="0027176E" w:rsidP="0027176E">
            <w:pPr>
              <w:adjustRightInd w:val="0"/>
              <w:jc w:val="center"/>
              <w:textAlignment w:val="center"/>
              <w:rPr>
                <w:kern w:val="0"/>
              </w:rPr>
            </w:pPr>
            <w:r w:rsidRPr="0027176E">
              <w:rPr>
                <w:rFonts w:eastAsia="等线"/>
                <w:color w:val="000000"/>
              </w:rPr>
              <w:t>171.20</w:t>
            </w:r>
          </w:p>
        </w:tc>
        <w:tc>
          <w:tcPr>
            <w:tcW w:w="0" w:type="auto"/>
            <w:tcBorders>
              <w:bottom w:val="single" w:sz="12" w:space="0" w:color="auto"/>
            </w:tcBorders>
            <w:vAlign w:val="center"/>
          </w:tcPr>
          <w:p w14:paraId="1F19B8F9" w14:textId="5515C370" w:rsidR="0027176E" w:rsidRPr="0027176E" w:rsidRDefault="0027176E" w:rsidP="0027176E">
            <w:pPr>
              <w:adjustRightInd w:val="0"/>
              <w:jc w:val="center"/>
              <w:textAlignment w:val="center"/>
              <w:rPr>
                <w:kern w:val="0"/>
              </w:rPr>
            </w:pPr>
            <w:r w:rsidRPr="0027176E">
              <w:rPr>
                <w:rFonts w:eastAsia="等线"/>
                <w:color w:val="000000"/>
              </w:rPr>
              <w:t>291.05</w:t>
            </w:r>
          </w:p>
        </w:tc>
        <w:tc>
          <w:tcPr>
            <w:tcW w:w="0" w:type="auto"/>
            <w:tcBorders>
              <w:bottom w:val="single" w:sz="12" w:space="0" w:color="auto"/>
            </w:tcBorders>
            <w:vAlign w:val="center"/>
          </w:tcPr>
          <w:p w14:paraId="38D9E3A7" w14:textId="380955B0" w:rsidR="0027176E" w:rsidRPr="0027176E" w:rsidRDefault="0027176E" w:rsidP="0027176E">
            <w:pPr>
              <w:adjustRightInd w:val="0"/>
              <w:jc w:val="center"/>
              <w:textAlignment w:val="center"/>
              <w:rPr>
                <w:kern w:val="0"/>
              </w:rPr>
            </w:pPr>
            <w:r w:rsidRPr="0027176E">
              <w:rPr>
                <w:rFonts w:eastAsia="等线"/>
                <w:color w:val="000000"/>
              </w:rPr>
              <w:t>326.50</w:t>
            </w:r>
          </w:p>
        </w:tc>
        <w:tc>
          <w:tcPr>
            <w:tcW w:w="0" w:type="auto"/>
            <w:tcBorders>
              <w:bottom w:val="single" w:sz="12" w:space="0" w:color="auto"/>
            </w:tcBorders>
            <w:vAlign w:val="center"/>
          </w:tcPr>
          <w:p w14:paraId="19FF442E" w14:textId="18F23619" w:rsidR="0027176E" w:rsidRPr="0027176E" w:rsidRDefault="0027176E" w:rsidP="0027176E">
            <w:pPr>
              <w:adjustRightInd w:val="0"/>
              <w:jc w:val="center"/>
              <w:textAlignment w:val="center"/>
              <w:rPr>
                <w:kern w:val="0"/>
              </w:rPr>
            </w:pPr>
            <w:r w:rsidRPr="0027176E">
              <w:rPr>
                <w:rFonts w:eastAsia="等线"/>
                <w:color w:val="000000"/>
              </w:rPr>
              <w:t>288.68</w:t>
            </w:r>
          </w:p>
        </w:tc>
        <w:tc>
          <w:tcPr>
            <w:tcW w:w="0" w:type="auto"/>
            <w:tcBorders>
              <w:bottom w:val="single" w:sz="12" w:space="0" w:color="auto"/>
            </w:tcBorders>
            <w:vAlign w:val="center"/>
          </w:tcPr>
          <w:p w14:paraId="70E74943" w14:textId="139EE94A" w:rsidR="0027176E" w:rsidRPr="0027176E" w:rsidRDefault="0027176E" w:rsidP="0027176E">
            <w:pPr>
              <w:adjustRightInd w:val="0"/>
              <w:jc w:val="center"/>
              <w:textAlignment w:val="center"/>
              <w:rPr>
                <w:kern w:val="0"/>
              </w:rPr>
            </w:pPr>
            <w:r w:rsidRPr="0027176E">
              <w:rPr>
                <w:rFonts w:eastAsia="等线"/>
                <w:color w:val="000000"/>
              </w:rPr>
              <w:t>321.62</w:t>
            </w:r>
          </w:p>
        </w:tc>
      </w:tr>
    </w:tbl>
    <w:p w14:paraId="0439FF1D" w14:textId="19FBD98A" w:rsidR="00B30B78" w:rsidRDefault="00B30B78" w:rsidP="003760A9">
      <w:pPr>
        <w:pStyle w:val="af6"/>
        <w:numPr>
          <w:ilvl w:val="0"/>
          <w:numId w:val="1"/>
        </w:numPr>
        <w:ind w:firstLineChars="0"/>
      </w:pPr>
      <w:r>
        <w:rPr>
          <w:rFonts w:hint="eastAsia"/>
        </w:rPr>
        <w:t>熵权法确定指标权重</w:t>
      </w:r>
    </w:p>
    <w:p w14:paraId="6DD54EE2" w14:textId="0A7694DD" w:rsidR="00B30B78" w:rsidRDefault="00B30B78" w:rsidP="003C6D74">
      <w:pPr>
        <w:ind w:firstLineChars="200" w:firstLine="480"/>
      </w:pPr>
      <w:r>
        <w:rPr>
          <w:rFonts w:hint="eastAsia"/>
        </w:rPr>
        <w:t>熵权法是一种客观赋权方法，在使用过程中，</w:t>
      </w:r>
      <w:r w:rsidR="00E908BD">
        <w:rPr>
          <w:rFonts w:hint="eastAsia"/>
        </w:rPr>
        <w:t>熵权法根据各指标的变异程度，利用信息熵计算出各指标的熵权，从而得出较为客观的指标权重</w:t>
      </w:r>
      <w:r w:rsidR="00E908BD">
        <w:rPr>
          <w:rFonts w:hint="eastAsia"/>
          <w:vertAlign w:val="superscript"/>
        </w:rPr>
        <w:t>[</w:t>
      </w:r>
      <w:r w:rsidR="00E908BD">
        <w:rPr>
          <w:vertAlign w:val="superscript"/>
        </w:rPr>
        <w:t>2]</w:t>
      </w:r>
      <w:r w:rsidR="00E908BD">
        <w:rPr>
          <w:rFonts w:hint="eastAsia"/>
        </w:rPr>
        <w:t>。</w:t>
      </w:r>
      <w:r w:rsidR="003C6D74">
        <w:rPr>
          <w:rFonts w:hint="eastAsia"/>
        </w:rPr>
        <w:t>假如在所有样本里某个指标都是相同的值，那我们可以认为该指标的权重为</w:t>
      </w:r>
      <w:r w:rsidR="003C6D74">
        <w:rPr>
          <w:rFonts w:hint="eastAsia"/>
        </w:rPr>
        <w:t>0</w:t>
      </w:r>
      <w:r w:rsidR="003C6D74">
        <w:rPr>
          <w:rFonts w:hint="eastAsia"/>
        </w:rPr>
        <w:t>，因为这个指标对我们的评价不起任何作用。</w:t>
      </w:r>
    </w:p>
    <w:p w14:paraId="39F05878" w14:textId="5456DE13" w:rsidR="00FE5475" w:rsidRPr="00FE5475" w:rsidRDefault="00FE5475" w:rsidP="003760A9">
      <w:pPr>
        <w:pStyle w:val="af6"/>
        <w:numPr>
          <w:ilvl w:val="0"/>
          <w:numId w:val="2"/>
        </w:numPr>
        <w:ind w:left="0" w:firstLine="482"/>
      </w:pPr>
      <w:r>
        <w:rPr>
          <w:rFonts w:hint="eastAsia"/>
        </w:rPr>
        <w:t>计算概率矩阵</w:t>
      </w:r>
      <w:r w:rsidRPr="00FE5475">
        <w:rPr>
          <w:rFonts w:hint="eastAsia"/>
          <w:i/>
          <w:iCs/>
        </w:rPr>
        <w:t>P</w:t>
      </w:r>
    </w:p>
    <w:p w14:paraId="23924FC1" w14:textId="53C31B8B" w:rsidR="00FE5475" w:rsidRDefault="00E50747" w:rsidP="003E4632">
      <w:pPr>
        <w:adjustRightInd w:val="0"/>
        <w:snapToGrid w:val="0"/>
        <w:ind w:firstLineChars="200" w:firstLine="480"/>
      </w:pPr>
      <w:r>
        <w:rPr>
          <w:rFonts w:hint="eastAsia"/>
        </w:rPr>
        <w:t>通过标准化矩阵</w:t>
      </w:r>
      <w:r w:rsidRPr="00E50747">
        <w:rPr>
          <w:position w:val="-4"/>
        </w:rPr>
        <w:object w:dxaOrig="240" w:dyaOrig="260" w14:anchorId="35992322">
          <v:shape id="_x0000_i1444" type="#_x0000_t75" style="width:11.9pt;height:12.85pt" o:ole="">
            <v:imagedata r:id="rId70" o:title=""/>
          </v:shape>
          <o:OLEObject Type="Embed" ProgID="Equation.DSMT4" ShapeID="_x0000_i1444" DrawAspect="Content" ObjectID="_1688049404" r:id="rId71"/>
        </w:object>
      </w:r>
      <w:r>
        <w:rPr>
          <w:rFonts w:hint="eastAsia"/>
        </w:rPr>
        <w:t>计算概率矩阵</w:t>
      </w:r>
      <w:r w:rsidRPr="00E50747">
        <w:rPr>
          <w:position w:val="-4"/>
        </w:rPr>
        <w:object w:dxaOrig="240" w:dyaOrig="260" w14:anchorId="27066BAC">
          <v:shape id="_x0000_i1447" type="#_x0000_t75" style="width:11.9pt;height:12.85pt" o:ole="">
            <v:imagedata r:id="rId72" o:title=""/>
          </v:shape>
          <o:OLEObject Type="Embed" ProgID="Equation.DSMT4" ShapeID="_x0000_i1447" DrawAspect="Content" ObjectID="_1688049405" r:id="rId73"/>
        </w:object>
      </w:r>
      <w:r>
        <w:rPr>
          <w:rFonts w:hint="eastAsia"/>
        </w:rPr>
        <w:t>，其中</w:t>
      </w:r>
      <w:r w:rsidRPr="00E50747">
        <w:rPr>
          <w:position w:val="-4"/>
        </w:rPr>
        <w:object w:dxaOrig="240" w:dyaOrig="260" w14:anchorId="4AD39140">
          <v:shape id="_x0000_i1450" type="#_x0000_t75" style="width:11.9pt;height:12.85pt" o:ole="">
            <v:imagedata r:id="rId74" o:title=""/>
          </v:shape>
          <o:OLEObject Type="Embed" ProgID="Equation.DSMT4" ShapeID="_x0000_i1450" DrawAspect="Content" ObjectID="_1688049406" r:id="rId75"/>
        </w:object>
      </w:r>
      <w:r>
        <w:rPr>
          <w:rFonts w:hint="eastAsia"/>
        </w:rPr>
        <w:t>中的每一个元素计算公式如下：</w:t>
      </w:r>
    </w:p>
    <w:p w14:paraId="7F0496E2" w14:textId="4B8D8F52" w:rsidR="00E50747" w:rsidRDefault="00E50747" w:rsidP="003E4632">
      <w:pPr>
        <w:pStyle w:val="MTDisplayEquation"/>
        <w:ind w:firstLine="0"/>
        <w:jc w:val="left"/>
      </w:pPr>
      <w:r>
        <w:tab/>
      </w:r>
      <w:r w:rsidR="00FF32CE" w:rsidRPr="00FF32CE">
        <w:rPr>
          <w:position w:val="-28"/>
        </w:rPr>
        <w:object w:dxaOrig="1480" w:dyaOrig="680" w14:anchorId="336A3715">
          <v:shape id="_x0000_i2292" type="#_x0000_t75" style="width:73.85pt;height:33.95pt" o:ole="">
            <v:imagedata r:id="rId76" o:title=""/>
          </v:shape>
          <o:OLEObject Type="Embed" ProgID="Equation.DSMT4" ShapeID="_x0000_i2292" DrawAspect="Content" ObjectID="_1688049407" r:id="rId7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92625A">
          <w:rPr>
            <w:noProof/>
          </w:rPr>
          <w:instrText>5</w:instrText>
        </w:r>
      </w:fldSimple>
      <w:r>
        <w:instrText>.</w:instrText>
      </w:r>
      <w:fldSimple w:instr=" SEQ MTSec \c \* Arabic \* MERGEFORMAT ">
        <w:r w:rsidR="0092625A">
          <w:rPr>
            <w:noProof/>
          </w:rPr>
          <w:instrText>2</w:instrText>
        </w:r>
      </w:fldSimple>
      <w:r>
        <w:instrText>.</w:instrText>
      </w:r>
      <w:fldSimple w:instr=" SEQ MTEqn \c \* Arabic \* MERGEFORMAT ">
        <w:r w:rsidR="0092625A">
          <w:rPr>
            <w:noProof/>
          </w:rPr>
          <w:instrText>2</w:instrText>
        </w:r>
      </w:fldSimple>
      <w:r>
        <w:instrText>)</w:instrText>
      </w:r>
      <w:r>
        <w:fldChar w:fldCharType="end"/>
      </w:r>
    </w:p>
    <w:p w14:paraId="717769B6" w14:textId="1FB464E6" w:rsidR="00C942D4" w:rsidRDefault="00E50747" w:rsidP="003E4632">
      <w:pPr>
        <w:adjustRightInd w:val="0"/>
        <w:snapToGrid w:val="0"/>
        <w:ind w:firstLineChars="200" w:firstLine="480"/>
      </w:pPr>
      <w:r>
        <w:rPr>
          <w:rFonts w:hint="eastAsia"/>
        </w:rPr>
        <w:t>对与每一个指标而言，</w:t>
      </w:r>
      <w:r w:rsidR="00FF32CE" w:rsidRPr="00FF32CE">
        <w:rPr>
          <w:position w:val="-28"/>
        </w:rPr>
        <w:object w:dxaOrig="920" w:dyaOrig="680" w14:anchorId="713BE7BD">
          <v:shape id="_x0000_i2294" type="#_x0000_t75" style="width:45.85pt;height:33.95pt" o:ole="">
            <v:imagedata r:id="rId78" o:title=""/>
          </v:shape>
          <o:OLEObject Type="Embed" ProgID="Equation.DSMT4" ShapeID="_x0000_i2294" DrawAspect="Content" ObjectID="_1688049408" r:id="rId79"/>
        </w:object>
      </w:r>
      <w:r w:rsidR="00325B99">
        <w:rPr>
          <w:rFonts w:hint="eastAsia"/>
        </w:rPr>
        <w:t>，即每一个指标的概率和为</w:t>
      </w:r>
      <w:r w:rsidR="00325B99">
        <w:rPr>
          <w:rFonts w:hint="eastAsia"/>
        </w:rPr>
        <w:t>1</w:t>
      </w:r>
      <w:r w:rsidR="00325B99">
        <w:rPr>
          <w:rFonts w:hint="eastAsia"/>
        </w:rPr>
        <w:t>。</w:t>
      </w:r>
      <w:r w:rsidR="00C942D4">
        <w:rPr>
          <w:rFonts w:hint="eastAsia"/>
        </w:rPr>
        <w:t>当概率越小的事情发生时，我们认为其中含有的信息量越大，假设</w:t>
      </w:r>
      <w:r w:rsidR="00C942D4" w:rsidRPr="00C942D4">
        <w:rPr>
          <w:position w:val="-6"/>
        </w:rPr>
        <w:object w:dxaOrig="200" w:dyaOrig="220" w14:anchorId="1153D6BD">
          <v:shape id="_x0000_i1640" type="#_x0000_t75" style="width:10.1pt;height:11pt" o:ole="">
            <v:imagedata r:id="rId80" o:title=""/>
          </v:shape>
          <o:OLEObject Type="Embed" ProgID="Equation.DSMT4" ShapeID="_x0000_i1640" DrawAspect="Content" ObjectID="_1688049409" r:id="rId81"/>
        </w:object>
      </w:r>
      <w:r w:rsidR="00C942D4">
        <w:rPr>
          <w:rFonts w:hint="eastAsia"/>
        </w:rPr>
        <w:t>代表事件</w:t>
      </w:r>
      <w:r w:rsidR="00C942D4" w:rsidRPr="00C942D4">
        <w:rPr>
          <w:position w:val="-4"/>
        </w:rPr>
        <w:object w:dxaOrig="279" w:dyaOrig="260" w14:anchorId="6EF3E226">
          <v:shape id="_x0000_i1643" type="#_x0000_t75" style="width:13.75pt;height:12.85pt" o:ole="">
            <v:imagedata r:id="rId82" o:title=""/>
          </v:shape>
          <o:OLEObject Type="Embed" ProgID="Equation.DSMT4" ShapeID="_x0000_i1643" DrawAspect="Content" ObjectID="_1688049410" r:id="rId83"/>
        </w:object>
      </w:r>
      <w:r w:rsidR="00C942D4">
        <w:rPr>
          <w:rFonts w:hint="eastAsia"/>
        </w:rPr>
        <w:t>发生的情况，信息量与概率成反比，不妨定义信息量</w:t>
      </w:r>
      <w:r w:rsidR="00DF4D57" w:rsidRPr="00DF4D57">
        <w:rPr>
          <w:position w:val="-10"/>
        </w:rPr>
        <w:object w:dxaOrig="1680" w:dyaOrig="320" w14:anchorId="13762DB9">
          <v:shape id="_x0000_i1769" type="#_x0000_t75" style="width:83.9pt;height:16.05pt" o:ole="">
            <v:imagedata r:id="rId84" o:title=""/>
          </v:shape>
          <o:OLEObject Type="Embed" ProgID="Equation.DSMT4" ShapeID="_x0000_i1769" DrawAspect="Content" ObjectID="_1688049411" r:id="rId85"/>
        </w:object>
      </w:r>
      <w:r w:rsidR="00C942D4">
        <w:rPr>
          <w:rFonts w:hint="eastAsia"/>
        </w:rPr>
        <w:t>，</w:t>
      </w:r>
      <w:r w:rsidR="00DF4D57" w:rsidRPr="00DF4D57">
        <w:rPr>
          <w:position w:val="-10"/>
        </w:rPr>
        <w:object w:dxaOrig="1180" w:dyaOrig="320" w14:anchorId="2B799166">
          <v:shape id="_x0000_i1771" type="#_x0000_t75" style="width:59.15pt;height:16.05pt" o:ole="">
            <v:imagedata r:id="rId86" o:title=""/>
          </v:shape>
          <o:OLEObject Type="Embed" ProgID="Equation.DSMT4" ShapeID="_x0000_i1771" DrawAspect="Content" ObjectID="_1688049412" r:id="rId87"/>
        </w:object>
      </w:r>
      <w:r w:rsidR="00C942D4">
        <w:rPr>
          <w:rFonts w:hint="eastAsia"/>
        </w:rPr>
        <w:t>，</w:t>
      </w:r>
      <w:r w:rsidR="00DF4D57">
        <w:rPr>
          <w:rFonts w:hint="eastAsia"/>
        </w:rPr>
        <w:t>其</w:t>
      </w:r>
      <w:r w:rsidR="00C942D4">
        <w:rPr>
          <w:rFonts w:hint="eastAsia"/>
        </w:rPr>
        <w:t>代表事件</w:t>
      </w:r>
      <w:r w:rsidR="00C942D4" w:rsidRPr="00C942D4">
        <w:rPr>
          <w:position w:val="-4"/>
        </w:rPr>
        <w:object w:dxaOrig="279" w:dyaOrig="260" w14:anchorId="320F7F7D">
          <v:shape id="_x0000_i1750" type="#_x0000_t75" style="width:13.75pt;height:12.85pt" o:ole="">
            <v:imagedata r:id="rId88" o:title=""/>
          </v:shape>
          <o:OLEObject Type="Embed" ProgID="Equation.DSMT4" ShapeID="_x0000_i1750" DrawAspect="Content" ObjectID="_1688049413" r:id="rId89"/>
        </w:object>
      </w:r>
      <w:r w:rsidR="00C942D4">
        <w:rPr>
          <w:rFonts w:hint="eastAsia"/>
        </w:rPr>
        <w:t>发生的概率。</w:t>
      </w:r>
    </w:p>
    <w:p w14:paraId="16CE4545" w14:textId="122AEB3C" w:rsidR="003E4632" w:rsidRDefault="003E4632" w:rsidP="003760A9">
      <w:pPr>
        <w:pStyle w:val="af6"/>
        <w:numPr>
          <w:ilvl w:val="0"/>
          <w:numId w:val="2"/>
        </w:numPr>
        <w:ind w:left="0" w:firstLineChars="0" w:firstLine="482"/>
      </w:pPr>
      <w:r>
        <w:rPr>
          <w:rFonts w:hint="eastAsia"/>
        </w:rPr>
        <w:t>计算各指标信息熵</w:t>
      </w:r>
    </w:p>
    <w:p w14:paraId="138F1C7D" w14:textId="4FD98F79" w:rsidR="003E4632" w:rsidRDefault="003E4632" w:rsidP="003E4632">
      <w:pPr>
        <w:adjustRightInd w:val="0"/>
        <w:snapToGrid w:val="0"/>
        <w:ind w:firstLineChars="200" w:firstLine="480"/>
      </w:pPr>
      <w:r>
        <w:rPr>
          <w:rFonts w:hint="eastAsia"/>
        </w:rPr>
        <w:t>信息熵的本质就是对信息量的期望值，计算第</w:t>
      </w:r>
      <w:r w:rsidRPr="003E4632">
        <w:rPr>
          <w:position w:val="-10"/>
        </w:rPr>
        <w:object w:dxaOrig="200" w:dyaOrig="300" w14:anchorId="4CB98509">
          <v:shape id="_x0000_i1781" type="#_x0000_t75" style="width:10.1pt;height:15.15pt" o:ole="">
            <v:imagedata r:id="rId90" o:title=""/>
          </v:shape>
          <o:OLEObject Type="Embed" ProgID="Equation.DSMT4" ShapeID="_x0000_i1781" DrawAspect="Content" ObjectID="_1688049414" r:id="rId91"/>
        </w:object>
      </w:r>
      <w:r>
        <w:rPr>
          <w:rFonts w:hint="eastAsia"/>
        </w:rPr>
        <w:t>个指标的信息熵的公式如下：</w:t>
      </w:r>
    </w:p>
    <w:p w14:paraId="4A94ADD6" w14:textId="33915C56" w:rsidR="003E4632" w:rsidRDefault="003E4632" w:rsidP="003E4632">
      <w:pPr>
        <w:pStyle w:val="MTDisplayEquation"/>
        <w:ind w:firstLine="0"/>
      </w:pPr>
      <w:r>
        <w:tab/>
      </w:r>
      <w:r w:rsidR="00FF32CE" w:rsidRPr="003E4632">
        <w:rPr>
          <w:position w:val="-28"/>
        </w:rPr>
        <w:object w:dxaOrig="2060" w:dyaOrig="680" w14:anchorId="47BE72AD">
          <v:shape id="_x0000_i2298" type="#_x0000_t75" style="width:103.2pt;height:33.95pt" o:ole="">
            <v:imagedata r:id="rId92" o:title=""/>
          </v:shape>
          <o:OLEObject Type="Embed" ProgID="Equation.DSMT4" ShapeID="_x0000_i2298" DrawAspect="Content" ObjectID="_1688049415" r:id="rId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92625A">
          <w:rPr>
            <w:noProof/>
          </w:rPr>
          <w:instrText>5</w:instrText>
        </w:r>
      </w:fldSimple>
      <w:r>
        <w:instrText>.</w:instrText>
      </w:r>
      <w:fldSimple w:instr=" SEQ MTSec \c \* Arabic \* MERGEFORMAT ">
        <w:r w:rsidR="0092625A">
          <w:rPr>
            <w:noProof/>
          </w:rPr>
          <w:instrText>2</w:instrText>
        </w:r>
      </w:fldSimple>
      <w:r>
        <w:instrText>.</w:instrText>
      </w:r>
      <w:fldSimple w:instr=" SEQ MTEqn \c \* Arabic \* MERGEFORMAT ">
        <w:r w:rsidR="0092625A">
          <w:rPr>
            <w:noProof/>
          </w:rPr>
          <w:instrText>3</w:instrText>
        </w:r>
      </w:fldSimple>
      <w:r>
        <w:instrText>)</w:instrText>
      </w:r>
      <w:r>
        <w:fldChar w:fldCharType="end"/>
      </w:r>
    </w:p>
    <w:p w14:paraId="5A82803E" w14:textId="0AFEADE0" w:rsidR="003E4632" w:rsidRDefault="003E4632" w:rsidP="003E4632">
      <w:pPr>
        <w:adjustRightInd w:val="0"/>
        <w:snapToGrid w:val="0"/>
        <w:ind w:firstLineChars="200" w:firstLine="480"/>
      </w:pPr>
      <w:r>
        <w:rPr>
          <w:rFonts w:hint="eastAsia"/>
        </w:rPr>
        <w:t>可以</w:t>
      </w:r>
      <w:r w:rsidR="00FF32CE">
        <w:rPr>
          <w:rFonts w:hint="eastAsia"/>
        </w:rPr>
        <w:t>证明</w:t>
      </w:r>
      <w:r>
        <w:rPr>
          <w:rFonts w:hint="eastAsia"/>
        </w:rPr>
        <w:t>当第</w:t>
      </w:r>
      <w:r w:rsidRPr="003E4632">
        <w:rPr>
          <w:position w:val="-10"/>
        </w:rPr>
        <w:object w:dxaOrig="200" w:dyaOrig="300" w14:anchorId="77DC2F41">
          <v:shape id="_x0000_i2001" type="#_x0000_t75" style="width:10.1pt;height:15.15pt" o:ole="">
            <v:imagedata r:id="rId94" o:title=""/>
          </v:shape>
          <o:OLEObject Type="Embed" ProgID="Equation.DSMT4" ShapeID="_x0000_i2001" DrawAspect="Content" ObjectID="_1688049416" r:id="rId95"/>
        </w:object>
      </w:r>
      <w:r>
        <w:rPr>
          <w:rFonts w:hint="eastAsia"/>
        </w:rPr>
        <w:t>个指标中所有的值均为</w:t>
      </w:r>
      <w:r w:rsidR="00FF32CE" w:rsidRPr="003E4632">
        <w:rPr>
          <w:position w:val="-24"/>
        </w:rPr>
        <w:object w:dxaOrig="220" w:dyaOrig="620" w14:anchorId="435CE1E0">
          <v:shape id="_x0000_i2300" type="#_x0000_t75" style="width:11pt;height:31.2pt" o:ole="">
            <v:imagedata r:id="rId96" o:title=""/>
          </v:shape>
          <o:OLEObject Type="Embed" ProgID="Equation.DSMT4" ShapeID="_x0000_i2300" DrawAspect="Content" ObjectID="_1688049417" r:id="rId97"/>
        </w:object>
      </w:r>
      <w:r>
        <w:rPr>
          <w:rFonts w:hint="eastAsia"/>
        </w:rPr>
        <w:t>时，</w:t>
      </w:r>
      <w:r w:rsidRPr="003E4632">
        <w:rPr>
          <w:position w:val="-14"/>
        </w:rPr>
        <w:object w:dxaOrig="240" w:dyaOrig="380" w14:anchorId="26762BDE">
          <v:shape id="_x0000_i2007" type="#_x0000_t75" style="width:11.9pt;height:18.8pt" o:ole="">
            <v:imagedata r:id="rId98" o:title=""/>
          </v:shape>
          <o:OLEObject Type="Embed" ProgID="Equation.DSMT4" ShapeID="_x0000_i2007" DrawAspect="Content" ObjectID="_1688049418" r:id="rId99"/>
        </w:object>
      </w:r>
      <w:r>
        <w:rPr>
          <w:rFonts w:hint="eastAsia"/>
        </w:rPr>
        <w:t>取最大值，此时</w:t>
      </w:r>
      <w:r w:rsidR="00FF32CE" w:rsidRPr="003E4632">
        <w:rPr>
          <w:position w:val="-14"/>
        </w:rPr>
        <w:object w:dxaOrig="840" w:dyaOrig="380" w14:anchorId="10D5DEE7">
          <v:shape id="_x0000_i2302" type="#_x0000_t75" style="width:42.2pt;height:18.8pt" o:ole="">
            <v:imagedata r:id="rId100" o:title=""/>
          </v:shape>
          <o:OLEObject Type="Embed" ProgID="Equation.DSMT4" ShapeID="_x0000_i2302" DrawAspect="Content" ObjectID="_1688049419" r:id="rId101"/>
        </w:object>
      </w:r>
      <w:r>
        <w:rPr>
          <w:rFonts w:hint="eastAsia"/>
        </w:rPr>
        <w:t>，</w:t>
      </w:r>
      <w:r w:rsidR="00FF32CE">
        <w:rPr>
          <w:rFonts w:hint="eastAsia"/>
        </w:rPr>
        <w:t>信息熵</w:t>
      </w:r>
      <w:r>
        <w:rPr>
          <w:rFonts w:hint="eastAsia"/>
        </w:rPr>
        <w:t>乘</w:t>
      </w:r>
      <w:r w:rsidR="003C2DCF">
        <w:rPr>
          <w:rFonts w:hint="eastAsia"/>
        </w:rPr>
        <w:t>以常数</w:t>
      </w:r>
      <w:r w:rsidR="00FF32CE" w:rsidRPr="00A812CA">
        <w:rPr>
          <w:position w:val="-24"/>
        </w:rPr>
        <w:object w:dxaOrig="440" w:dyaOrig="620" w14:anchorId="3A8328E6">
          <v:shape id="_x0000_i2304" type="#_x0000_t75" style="width:22pt;height:31.2pt" o:ole="">
            <v:imagedata r:id="rId102" o:title=""/>
          </v:shape>
          <o:OLEObject Type="Embed" ProgID="Equation.DSMT4" ShapeID="_x0000_i2304" DrawAspect="Content" ObjectID="_1688049420" r:id="rId103"/>
        </w:object>
      </w:r>
      <w:r w:rsidR="00A812CA">
        <w:rPr>
          <w:rFonts w:hint="eastAsia"/>
        </w:rPr>
        <w:t>可以使信息熵的值始终处在</w:t>
      </w:r>
      <w:r w:rsidR="00A812CA" w:rsidRPr="00A812CA">
        <w:rPr>
          <w:position w:val="-14"/>
        </w:rPr>
        <w:object w:dxaOrig="499" w:dyaOrig="400" w14:anchorId="5D99EED0">
          <v:shape id="_x0000_i2019" type="#_x0000_t75" style="width:24.75pt;height:20.2pt" o:ole="">
            <v:imagedata r:id="rId104" o:title=""/>
          </v:shape>
          <o:OLEObject Type="Embed" ProgID="Equation.DSMT4" ShapeID="_x0000_i2019" DrawAspect="Content" ObjectID="_1688049421" r:id="rId105"/>
        </w:object>
      </w:r>
      <w:r w:rsidR="00A812CA">
        <w:rPr>
          <w:rFonts w:hint="eastAsia"/>
        </w:rPr>
        <w:t>区间内。</w:t>
      </w:r>
    </w:p>
    <w:p w14:paraId="3756F4C3" w14:textId="01396B62" w:rsidR="00A812CA" w:rsidRDefault="00A812CA" w:rsidP="003760A9">
      <w:pPr>
        <w:pStyle w:val="af6"/>
        <w:numPr>
          <w:ilvl w:val="0"/>
          <w:numId w:val="2"/>
        </w:numPr>
        <w:ind w:firstLineChars="0"/>
      </w:pPr>
      <w:r>
        <w:rPr>
          <w:rFonts w:hint="eastAsia"/>
        </w:rPr>
        <w:t>计算</w:t>
      </w:r>
      <w:r w:rsidR="003C2DCF">
        <w:rPr>
          <w:rFonts w:hint="eastAsia"/>
        </w:rPr>
        <w:t>各指标</w:t>
      </w:r>
      <w:r>
        <w:rPr>
          <w:rFonts w:hint="eastAsia"/>
        </w:rPr>
        <w:t>变异系数</w:t>
      </w:r>
    </w:p>
    <w:p w14:paraId="04602748" w14:textId="75120ADB" w:rsidR="00A812CA" w:rsidRDefault="00A812CA" w:rsidP="003C2DCF">
      <w:pPr>
        <w:adjustRightInd w:val="0"/>
        <w:snapToGrid w:val="0"/>
        <w:ind w:firstLineChars="200" w:firstLine="480"/>
      </w:pPr>
      <w:r>
        <w:rPr>
          <w:rFonts w:hint="eastAsia"/>
        </w:rPr>
        <w:t>变异系数代表变异程度，根据前面的讨论我们可以发现信息熵与变异程度呈负相关，</w:t>
      </w:r>
      <w:r w:rsidR="003C2DCF">
        <w:rPr>
          <w:rFonts w:hint="eastAsia"/>
        </w:rPr>
        <w:t>计算第</w:t>
      </w:r>
      <w:r w:rsidR="003C2DCF" w:rsidRPr="003C2DCF">
        <w:rPr>
          <w:position w:val="-10"/>
        </w:rPr>
        <w:object w:dxaOrig="200" w:dyaOrig="300" w14:anchorId="48EA26CB">
          <v:shape id="_x0000_i2030" type="#_x0000_t75" style="width:10.1pt;height:15.15pt" o:ole="">
            <v:imagedata r:id="rId106" o:title=""/>
          </v:shape>
          <o:OLEObject Type="Embed" ProgID="Equation.DSMT4" ShapeID="_x0000_i2030" DrawAspect="Content" ObjectID="_1688049422" r:id="rId107"/>
        </w:object>
      </w:r>
      <w:r w:rsidR="003C2DCF">
        <w:rPr>
          <w:rFonts w:hint="eastAsia"/>
        </w:rPr>
        <w:t>项指标变异系数的公式如下：</w:t>
      </w:r>
    </w:p>
    <w:p w14:paraId="1417D734" w14:textId="23B6FB1A" w:rsidR="003C2DCF" w:rsidRDefault="003C2DCF" w:rsidP="003C2DCF">
      <w:pPr>
        <w:pStyle w:val="MTDisplayEquation"/>
        <w:ind w:firstLine="200"/>
      </w:pPr>
      <w:r>
        <w:tab/>
      </w:r>
      <w:r w:rsidRPr="003C2DCF">
        <w:rPr>
          <w:position w:val="-14"/>
        </w:rPr>
        <w:object w:dxaOrig="999" w:dyaOrig="380" w14:anchorId="675C0A7C">
          <v:shape id="_x0000_i2151" type="#_x0000_t75" style="width:50pt;height:18.8pt" o:ole="">
            <v:imagedata r:id="rId108" o:title=""/>
          </v:shape>
          <o:OLEObject Type="Embed" ProgID="Equation.DSMT4" ShapeID="_x0000_i2151" DrawAspect="Content" ObjectID="_1688049423"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92625A">
          <w:rPr>
            <w:noProof/>
          </w:rPr>
          <w:instrText>5</w:instrText>
        </w:r>
      </w:fldSimple>
      <w:r>
        <w:instrText>.</w:instrText>
      </w:r>
      <w:fldSimple w:instr=" SEQ MTSec \c \* Arabic \* MERGEFORMAT ">
        <w:r w:rsidR="0092625A">
          <w:rPr>
            <w:noProof/>
          </w:rPr>
          <w:instrText>2</w:instrText>
        </w:r>
      </w:fldSimple>
      <w:r>
        <w:instrText>.</w:instrText>
      </w:r>
      <w:fldSimple w:instr=" SEQ MTEqn \c \* Arabic \* MERGEFORMAT ">
        <w:r w:rsidR="0092625A">
          <w:rPr>
            <w:noProof/>
          </w:rPr>
          <w:instrText>4</w:instrText>
        </w:r>
      </w:fldSimple>
      <w:r>
        <w:instrText>)</w:instrText>
      </w:r>
      <w:r>
        <w:fldChar w:fldCharType="end"/>
      </w:r>
    </w:p>
    <w:p w14:paraId="7A7C8ED0" w14:textId="4AF7F40B" w:rsidR="003C2DCF" w:rsidRDefault="003C2DCF" w:rsidP="003760A9">
      <w:pPr>
        <w:pStyle w:val="af6"/>
        <w:numPr>
          <w:ilvl w:val="0"/>
          <w:numId w:val="2"/>
        </w:numPr>
        <w:ind w:firstLineChars="0"/>
      </w:pPr>
      <w:r>
        <w:rPr>
          <w:rFonts w:hint="eastAsia"/>
        </w:rPr>
        <w:t>计算各指标权重</w:t>
      </w:r>
    </w:p>
    <w:p w14:paraId="1407996E" w14:textId="246B0FCD" w:rsidR="003C2DCF" w:rsidRDefault="003C2DCF" w:rsidP="00A943C6">
      <w:pPr>
        <w:adjustRightInd w:val="0"/>
        <w:snapToGrid w:val="0"/>
        <w:ind w:firstLineChars="200" w:firstLine="480"/>
      </w:pPr>
      <w:r>
        <w:rPr>
          <w:rFonts w:hint="eastAsia"/>
        </w:rPr>
        <w:lastRenderedPageBreak/>
        <w:t>变异系数越大的指标其信息量也越大，故权重与变异系数呈正相关，对变异系数进行归一化处理即可得到权重</w:t>
      </w:r>
      <w:r w:rsidR="00FF32CE">
        <w:rPr>
          <w:rFonts w:hint="eastAsia"/>
        </w:rPr>
        <w:t>向量</w:t>
      </w:r>
      <w:r w:rsidR="00402907" w:rsidRPr="00A943C6">
        <w:rPr>
          <w:position w:val="-6"/>
        </w:rPr>
        <w:object w:dxaOrig="240" w:dyaOrig="220" w14:anchorId="461E8BBC">
          <v:shape id="_x0000_i2783" type="#_x0000_t75" style="width:11.9pt;height:11pt" o:ole="">
            <v:imagedata r:id="rId110" o:title=""/>
          </v:shape>
          <o:OLEObject Type="Embed" ProgID="Equation.DSMT4" ShapeID="_x0000_i2783" DrawAspect="Content" ObjectID="_1688049424" r:id="rId111"/>
        </w:object>
      </w:r>
      <w:r>
        <w:rPr>
          <w:rFonts w:hint="eastAsia"/>
        </w:rPr>
        <w:t>。计算</w:t>
      </w:r>
      <w:r w:rsidR="00A943C6">
        <w:rPr>
          <w:rFonts w:hint="eastAsia"/>
        </w:rPr>
        <w:t>第</w:t>
      </w:r>
      <w:r w:rsidR="00A943C6" w:rsidRPr="00A943C6">
        <w:rPr>
          <w:position w:val="-10"/>
        </w:rPr>
        <w:object w:dxaOrig="200" w:dyaOrig="300" w14:anchorId="2BDF293D">
          <v:shape id="_x0000_i2314" type="#_x0000_t75" style="width:10.1pt;height:15.15pt" o:ole="">
            <v:imagedata r:id="rId112" o:title=""/>
          </v:shape>
          <o:OLEObject Type="Embed" ProgID="Equation.DSMT4" ShapeID="_x0000_i2314" DrawAspect="Content" ObjectID="_1688049425" r:id="rId113"/>
        </w:object>
      </w:r>
      <w:r w:rsidR="00A943C6">
        <w:rPr>
          <w:rFonts w:hint="eastAsia"/>
        </w:rPr>
        <w:t>个指标权重的</w:t>
      </w:r>
      <w:r>
        <w:rPr>
          <w:rFonts w:hint="eastAsia"/>
        </w:rPr>
        <w:t>公式如下：</w:t>
      </w:r>
    </w:p>
    <w:p w14:paraId="787547A0" w14:textId="23911CFC" w:rsidR="003C2DCF" w:rsidRDefault="003C2DCF" w:rsidP="000E0E60">
      <w:pPr>
        <w:pStyle w:val="MTDisplayEquation"/>
        <w:ind w:firstLine="482"/>
      </w:pPr>
      <w:r>
        <w:tab/>
      </w:r>
      <w:r w:rsidR="00402907" w:rsidRPr="00FF32CE">
        <w:rPr>
          <w:position w:val="-30"/>
        </w:rPr>
        <w:object w:dxaOrig="1460" w:dyaOrig="700" w14:anchorId="162991E1">
          <v:shape id="_x0000_i2785" type="#_x0000_t75" style="width:72.9pt;height:34.85pt" o:ole="">
            <v:imagedata r:id="rId114" o:title=""/>
          </v:shape>
          <o:OLEObject Type="Embed" ProgID="Equation.DSMT4" ShapeID="_x0000_i2785" DrawAspect="Content" ObjectID="_1688049426"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92625A">
          <w:rPr>
            <w:noProof/>
          </w:rPr>
          <w:instrText>5</w:instrText>
        </w:r>
      </w:fldSimple>
      <w:r>
        <w:instrText>.</w:instrText>
      </w:r>
      <w:fldSimple w:instr=" SEQ MTSec \c \* Arabic \* MERGEFORMAT ">
        <w:r w:rsidR="0092625A">
          <w:rPr>
            <w:noProof/>
          </w:rPr>
          <w:instrText>2</w:instrText>
        </w:r>
      </w:fldSimple>
      <w:r>
        <w:instrText>.</w:instrText>
      </w:r>
      <w:fldSimple w:instr=" SEQ MTEqn \c \* Arabic \* MERGEFORMAT ">
        <w:r w:rsidR="0092625A">
          <w:rPr>
            <w:noProof/>
          </w:rPr>
          <w:instrText>5</w:instrText>
        </w:r>
      </w:fldSimple>
      <w:r>
        <w:instrText>)</w:instrText>
      </w:r>
      <w:r>
        <w:fldChar w:fldCharType="end"/>
      </w:r>
    </w:p>
    <w:p w14:paraId="7CCD4974" w14:textId="14C6912D" w:rsidR="003D66DC" w:rsidRPr="003D66DC" w:rsidRDefault="003D66DC" w:rsidP="000E0E60">
      <w:pPr>
        <w:adjustRightInd w:val="0"/>
        <w:snapToGrid w:val="0"/>
        <w:ind w:firstLine="482"/>
        <w:rPr>
          <w:rFonts w:hint="eastAsia"/>
        </w:rPr>
      </w:pPr>
      <w:r>
        <w:rPr>
          <w:rFonts w:hint="eastAsia"/>
        </w:rPr>
        <w:t>计算结果：</w:t>
      </w:r>
      <w:r w:rsidRPr="003D66DC">
        <w:rPr>
          <w:position w:val="-10"/>
        </w:rPr>
        <w:object w:dxaOrig="7300" w:dyaOrig="360" w14:anchorId="1412BB71">
          <v:shape id="_x0000_i3485" type="#_x0000_t75" style="width:365.05pt;height:17.9pt" o:ole="">
            <v:imagedata r:id="rId116" o:title=""/>
          </v:shape>
          <o:OLEObject Type="Embed" ProgID="Equation.DSMT4" ShapeID="_x0000_i3485" DrawAspect="Content" ObjectID="_1688049427" r:id="rId117"/>
        </w:object>
      </w:r>
      <w:r>
        <w:rPr>
          <w:rFonts w:hint="eastAsia"/>
        </w:rPr>
        <w:t>。</w:t>
      </w:r>
    </w:p>
    <w:p w14:paraId="277E8AC3" w14:textId="63B87966" w:rsidR="008D1E11" w:rsidRDefault="0077494E" w:rsidP="003760A9">
      <w:pPr>
        <w:pStyle w:val="af6"/>
        <w:numPr>
          <w:ilvl w:val="0"/>
          <w:numId w:val="1"/>
        </w:numPr>
        <w:ind w:firstLineChars="0"/>
      </w:pPr>
      <w:r>
        <w:rPr>
          <w:rFonts w:hint="eastAsia"/>
        </w:rPr>
        <w:t>计算灰色</w:t>
      </w:r>
      <w:r w:rsidR="00402907">
        <w:rPr>
          <w:rFonts w:hint="eastAsia"/>
        </w:rPr>
        <w:t>加权关联度</w:t>
      </w:r>
    </w:p>
    <w:p w14:paraId="4E89F401" w14:textId="2DF53A5E" w:rsidR="0077494E" w:rsidRPr="0077494E" w:rsidRDefault="0077494E" w:rsidP="003760A9">
      <w:pPr>
        <w:pStyle w:val="af6"/>
        <w:numPr>
          <w:ilvl w:val="0"/>
          <w:numId w:val="2"/>
        </w:numPr>
        <w:ind w:firstLineChars="0"/>
      </w:pPr>
      <w:r>
        <w:rPr>
          <w:rFonts w:hint="eastAsia"/>
        </w:rPr>
        <w:t>确定参考序列</w:t>
      </w:r>
    </w:p>
    <w:p w14:paraId="2831EAC4" w14:textId="4A495C88" w:rsidR="008D1E11" w:rsidRDefault="008D1E11" w:rsidP="0077494E">
      <w:pPr>
        <w:adjustRightInd w:val="0"/>
        <w:snapToGrid w:val="0"/>
        <w:ind w:firstLineChars="200" w:firstLine="480"/>
      </w:pPr>
      <w:r>
        <w:rPr>
          <w:rFonts w:hint="eastAsia"/>
        </w:rPr>
        <w:t>取各指标最大值得到虚拟最优生产矿井，参考数列为</w:t>
      </w:r>
      <w:r w:rsidRPr="008D1E11">
        <w:rPr>
          <w:position w:val="-12"/>
        </w:rPr>
        <w:object w:dxaOrig="2420" w:dyaOrig="360" w14:anchorId="06F9DE67">
          <v:shape id="_x0000_i2379" type="#_x0000_t75" style="width:121.05pt;height:17.9pt" o:ole="">
            <v:imagedata r:id="rId118" o:title=""/>
          </v:shape>
          <o:OLEObject Type="Embed" ProgID="Equation.DSMT4" ShapeID="_x0000_i2379" DrawAspect="Content" ObjectID="_1688049428" r:id="rId119"/>
        </w:object>
      </w:r>
      <w:r>
        <w:rPr>
          <w:rFonts w:hint="eastAsia"/>
        </w:rPr>
        <w:t>，</w:t>
      </w:r>
      <w:r w:rsidR="00850F95">
        <w:rPr>
          <w:rFonts w:hint="eastAsia"/>
        </w:rPr>
        <w:t>虚拟序列第</w:t>
      </w:r>
      <w:r w:rsidR="00850F95" w:rsidRPr="00850F95">
        <w:rPr>
          <w:position w:val="-10"/>
        </w:rPr>
        <w:object w:dxaOrig="200" w:dyaOrig="300" w14:anchorId="2E6F95D8">
          <v:shape id="_x0000_i2386" type="#_x0000_t75" style="width:10.1pt;height:15.15pt" o:ole="">
            <v:imagedata r:id="rId120" o:title=""/>
          </v:shape>
          <o:OLEObject Type="Embed" ProgID="Equation.DSMT4" ShapeID="_x0000_i2386" DrawAspect="Content" ObjectID="_1688049429" r:id="rId121"/>
        </w:object>
      </w:r>
      <w:r w:rsidR="00850F95">
        <w:rPr>
          <w:rFonts w:hint="eastAsia"/>
        </w:rPr>
        <w:t>个指标的值为</w:t>
      </w:r>
      <w:r w:rsidR="00850F95" w:rsidRPr="00850F95">
        <w:rPr>
          <w:position w:val="-12"/>
        </w:rPr>
        <w:object w:dxaOrig="580" w:dyaOrig="360" w14:anchorId="3C358531">
          <v:shape id="_x0000_i2389" type="#_x0000_t75" style="width:28.9pt;height:17.9pt" o:ole="">
            <v:imagedata r:id="rId122" o:title=""/>
          </v:shape>
          <o:OLEObject Type="Embed" ProgID="Equation.DSMT4" ShapeID="_x0000_i2389" DrawAspect="Content" ObjectID="_1688049430" r:id="rId123"/>
        </w:object>
      </w:r>
      <w:r w:rsidR="00850F95">
        <w:rPr>
          <w:rFonts w:hint="eastAsia"/>
        </w:rPr>
        <w:t>，</w:t>
      </w:r>
      <w:r w:rsidRPr="008D1E11">
        <w:rPr>
          <w:position w:val="-20"/>
        </w:rPr>
        <w:object w:dxaOrig="1900" w:dyaOrig="440" w14:anchorId="1361F938">
          <v:shape id="_x0000_i2382" type="#_x0000_t75" style="width:94.95pt;height:22pt" o:ole="">
            <v:imagedata r:id="rId124" o:title=""/>
          </v:shape>
          <o:OLEObject Type="Embed" ProgID="Equation.DSMT4" ShapeID="_x0000_i2382" DrawAspect="Content" ObjectID="_1688049431" r:id="rId125"/>
        </w:object>
      </w:r>
      <w:r w:rsidR="0077494E">
        <w:rPr>
          <w:rFonts w:hint="eastAsia"/>
        </w:rPr>
        <w:t>。</w:t>
      </w:r>
    </w:p>
    <w:p w14:paraId="30ECD093" w14:textId="7B537792" w:rsidR="0077494E" w:rsidRDefault="0077494E" w:rsidP="003760A9">
      <w:pPr>
        <w:pStyle w:val="af6"/>
        <w:numPr>
          <w:ilvl w:val="0"/>
          <w:numId w:val="2"/>
        </w:numPr>
        <w:ind w:firstLineChars="0"/>
      </w:pPr>
      <w:r>
        <w:rPr>
          <w:rFonts w:hint="eastAsia"/>
        </w:rPr>
        <w:t>计算灰色关联系数</w:t>
      </w:r>
    </w:p>
    <w:p w14:paraId="76CBB151" w14:textId="46C4F9F3" w:rsidR="00E54B05" w:rsidRDefault="00887CEB" w:rsidP="00887CEB">
      <w:pPr>
        <w:pStyle w:val="MTDisplayEquation"/>
        <w:spacing w:afterLines="50" w:after="156"/>
        <w:ind w:firstLine="0"/>
        <w:jc w:val="left"/>
      </w:pPr>
      <w:r>
        <w:tab/>
      </w:r>
      <w:r w:rsidRPr="00887CEB">
        <w:rPr>
          <w:position w:val="-38"/>
        </w:rPr>
        <w:object w:dxaOrig="5440" w:dyaOrig="859" w14:anchorId="48310FD6">
          <v:shape id="_x0000_i3293" type="#_x0000_t75" style="width:271.95pt;height:43.1pt" o:ole="">
            <v:imagedata r:id="rId126" o:title=""/>
          </v:shape>
          <o:OLEObject Type="Embed" ProgID="Equation.DSMT4" ShapeID="_x0000_i3293" DrawAspect="Content" ObjectID="_1688049432" r:id="rId1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92625A">
          <w:rPr>
            <w:noProof/>
          </w:rPr>
          <w:instrText>5</w:instrText>
        </w:r>
      </w:fldSimple>
      <w:r>
        <w:instrText>.</w:instrText>
      </w:r>
      <w:fldSimple w:instr=" SEQ MTSec \c \* Arabic \* MERGEFORMAT ">
        <w:r w:rsidR="0092625A">
          <w:rPr>
            <w:noProof/>
          </w:rPr>
          <w:instrText>2</w:instrText>
        </w:r>
      </w:fldSimple>
      <w:r>
        <w:instrText>.</w:instrText>
      </w:r>
      <w:fldSimple w:instr=" SEQ MTEqn \c \* Arabic \* MERGEFORMAT ">
        <w:r w:rsidR="0092625A">
          <w:rPr>
            <w:noProof/>
          </w:rPr>
          <w:instrText>6</w:instrText>
        </w:r>
      </w:fldSimple>
      <w:r>
        <w:instrText>)</w:instrText>
      </w:r>
      <w:r>
        <w:fldChar w:fldCharType="end"/>
      </w:r>
    </w:p>
    <w:p w14:paraId="20234437" w14:textId="14306D95" w:rsidR="00331D41" w:rsidRDefault="00331D41" w:rsidP="00402907">
      <w:pPr>
        <w:adjustRightInd w:val="0"/>
        <w:snapToGrid w:val="0"/>
        <w:ind w:firstLineChars="200" w:firstLine="480"/>
      </w:pPr>
      <w:r>
        <w:rPr>
          <w:rFonts w:hint="eastAsia"/>
        </w:rPr>
        <w:t>式中</w:t>
      </w:r>
      <w:r w:rsidR="008B038A">
        <w:rPr>
          <w:rFonts w:hint="eastAsia"/>
        </w:rPr>
        <w:t>：</w:t>
      </w:r>
      <w:r w:rsidR="00E54B05" w:rsidRPr="00A476E9">
        <w:rPr>
          <w:position w:val="-10"/>
        </w:rPr>
        <w:object w:dxaOrig="1340" w:dyaOrig="320" w14:anchorId="616519F2">
          <v:shape id="_x0000_i2796" type="#_x0000_t75" style="width:66.95pt;height:16.05pt" o:ole="">
            <v:imagedata r:id="rId128" o:title=""/>
          </v:shape>
          <o:OLEObject Type="Embed" ProgID="Equation.DSMT4" ShapeID="_x0000_i2796" DrawAspect="Content" ObjectID="_1688049433" r:id="rId129"/>
        </w:object>
      </w:r>
      <w:r w:rsidR="00E54B05">
        <w:rPr>
          <w:rFonts w:hint="eastAsia"/>
        </w:rPr>
        <w:t>，</w:t>
      </w:r>
      <w:r w:rsidR="00E54B05" w:rsidRPr="00A476E9">
        <w:rPr>
          <w:position w:val="-10"/>
        </w:rPr>
        <w:object w:dxaOrig="1400" w:dyaOrig="320" w14:anchorId="5F3743AD">
          <v:shape id="_x0000_i2799" type="#_x0000_t75" style="width:70.15pt;height:16.05pt" o:ole="">
            <v:imagedata r:id="rId130" o:title=""/>
          </v:shape>
          <o:OLEObject Type="Embed" ProgID="Equation.DSMT4" ShapeID="_x0000_i2799" DrawAspect="Content" ObjectID="_1688049434" r:id="rId131"/>
        </w:object>
      </w:r>
      <w:r w:rsidR="00E54B05">
        <w:rPr>
          <w:rFonts w:hint="eastAsia"/>
        </w:rPr>
        <w:t>，</w:t>
      </w:r>
      <w:r w:rsidRPr="00A476E9">
        <w:rPr>
          <w:position w:val="-12"/>
        </w:rPr>
        <w:object w:dxaOrig="540" w:dyaOrig="360" w14:anchorId="7221D1D9">
          <v:shape id="_x0000_i2536" type="#_x0000_t75" style="width:27.05pt;height:17.9pt" o:ole="">
            <v:imagedata r:id="rId132" o:title=""/>
          </v:shape>
          <o:OLEObject Type="Embed" ProgID="Equation.DSMT4" ShapeID="_x0000_i2536" DrawAspect="Content" ObjectID="_1688049435" r:id="rId133"/>
        </w:object>
      </w:r>
      <w:r>
        <w:rPr>
          <w:rFonts w:hint="eastAsia"/>
        </w:rPr>
        <w:t>代表比较序列</w:t>
      </w:r>
      <w:r w:rsidRPr="00331D41">
        <w:rPr>
          <w:position w:val="-14"/>
        </w:rPr>
        <w:object w:dxaOrig="260" w:dyaOrig="380" w14:anchorId="132151A1">
          <v:shape id="_x0000_i2539" type="#_x0000_t75" style="width:12.85pt;height:18.8pt" o:ole="">
            <v:imagedata r:id="rId39" o:title=""/>
          </v:shape>
          <o:OLEObject Type="Embed" ProgID="Equation.DSMT4" ShapeID="_x0000_i2539" DrawAspect="Content" ObjectID="_1688049436" r:id="rId134"/>
        </w:object>
      </w:r>
      <w:r>
        <w:rPr>
          <w:rFonts w:hint="eastAsia"/>
        </w:rPr>
        <w:t>对参考序列</w:t>
      </w:r>
      <w:r w:rsidRPr="00331D41">
        <w:rPr>
          <w:position w:val="-12"/>
        </w:rPr>
        <w:object w:dxaOrig="260" w:dyaOrig="360" w14:anchorId="466FCB07">
          <v:shape id="_x0000_i2542" type="#_x0000_t75" style="width:12.85pt;height:17.9pt" o:ole="">
            <v:imagedata r:id="rId41" o:title=""/>
          </v:shape>
          <o:OLEObject Type="Embed" ProgID="Equation.DSMT4" ShapeID="_x0000_i2542" DrawAspect="Content" ObjectID="_1688049437" r:id="rId135"/>
        </w:object>
      </w:r>
      <w:r>
        <w:rPr>
          <w:rFonts w:hint="eastAsia"/>
        </w:rPr>
        <w:t>在第</w:t>
      </w:r>
      <w:r w:rsidRPr="00331D41">
        <w:rPr>
          <w:position w:val="-10"/>
        </w:rPr>
        <w:object w:dxaOrig="200" w:dyaOrig="300" w14:anchorId="3CCF482C">
          <v:shape id="_x0000_i2545" type="#_x0000_t75" style="width:10.1pt;height:15.15pt" o:ole="">
            <v:imagedata r:id="rId43" o:title=""/>
          </v:shape>
          <o:OLEObject Type="Embed" ProgID="Equation.DSMT4" ShapeID="_x0000_i2545" DrawAspect="Content" ObjectID="_1688049438" r:id="rId136"/>
        </w:object>
      </w:r>
      <w:r>
        <w:rPr>
          <w:rFonts w:hint="eastAsia"/>
        </w:rPr>
        <w:t>个指标上的关联系数，</w:t>
      </w:r>
      <w:r w:rsidRPr="00331D41">
        <w:rPr>
          <w:position w:val="-10"/>
        </w:rPr>
        <w:object w:dxaOrig="240" w:dyaOrig="260" w14:anchorId="2DA4EA9C">
          <v:shape id="_x0000_i2548" type="#_x0000_t75" style="width:11.9pt;height:12.85pt" o:ole="">
            <v:imagedata r:id="rId137" o:title=""/>
          </v:shape>
          <o:OLEObject Type="Embed" ProgID="Equation.DSMT4" ShapeID="_x0000_i2548" DrawAspect="Content" ObjectID="_1688049439" r:id="rId138"/>
        </w:object>
      </w:r>
      <w:r>
        <w:rPr>
          <w:rFonts w:hint="eastAsia"/>
        </w:rPr>
        <w:t>为分辨系数，取值范围为</w:t>
      </w:r>
      <w:r w:rsidRPr="00331D41">
        <w:rPr>
          <w:position w:val="-10"/>
        </w:rPr>
        <w:object w:dxaOrig="900" w:dyaOrig="320" w14:anchorId="0C7BE66C">
          <v:shape id="_x0000_i2551" type="#_x0000_t75" style="width:44.95pt;height:16.05pt" o:ole="">
            <v:imagedata r:id="rId139" o:title=""/>
          </v:shape>
          <o:OLEObject Type="Embed" ProgID="Equation.DSMT4" ShapeID="_x0000_i2551" DrawAspect="Content" ObjectID="_1688049440" r:id="rId140"/>
        </w:object>
      </w:r>
      <w:r>
        <w:rPr>
          <w:rFonts w:hint="eastAsia"/>
        </w:rPr>
        <w:t>，一般</w:t>
      </w:r>
      <w:r w:rsidRPr="00331D41">
        <w:rPr>
          <w:position w:val="-10"/>
        </w:rPr>
        <w:object w:dxaOrig="240" w:dyaOrig="260" w14:anchorId="1387B9E1">
          <v:shape id="_x0000_i2554" type="#_x0000_t75" style="width:11.9pt;height:12.85pt" o:ole="">
            <v:imagedata r:id="rId141" o:title=""/>
          </v:shape>
          <o:OLEObject Type="Embed" ProgID="Equation.DSMT4" ShapeID="_x0000_i2554" DrawAspect="Content" ObjectID="_1688049441" r:id="rId142"/>
        </w:object>
      </w:r>
      <w:r>
        <w:rPr>
          <w:rFonts w:hint="eastAsia"/>
        </w:rPr>
        <w:t>取</w:t>
      </w:r>
      <w:r>
        <w:rPr>
          <w:rFonts w:hint="eastAsia"/>
        </w:rPr>
        <w:t>0</w:t>
      </w:r>
      <w:r>
        <w:t>.5</w:t>
      </w:r>
      <w:r>
        <w:rPr>
          <w:rFonts w:hint="eastAsia"/>
        </w:rPr>
        <w:t>就有较高的分辨率，</w:t>
      </w:r>
      <w:r w:rsidRPr="00331D41">
        <w:rPr>
          <w:position w:val="-12"/>
        </w:rPr>
        <w:object w:dxaOrig="580" w:dyaOrig="360" w14:anchorId="6723E1C2">
          <v:shape id="_x0000_i2557" type="#_x0000_t75" style="width:28.9pt;height:17.9pt" o:ole="">
            <v:imagedata r:id="rId143" o:title=""/>
          </v:shape>
          <o:OLEObject Type="Embed" ProgID="Equation.DSMT4" ShapeID="_x0000_i2557" DrawAspect="Content" ObjectID="_1688049442" r:id="rId144"/>
        </w:object>
      </w:r>
      <w:r>
        <w:rPr>
          <w:rFonts w:hint="eastAsia"/>
        </w:rPr>
        <w:t>是第</w:t>
      </w:r>
      <w:r w:rsidRPr="00331D41">
        <w:rPr>
          <w:position w:val="-6"/>
        </w:rPr>
        <w:object w:dxaOrig="180" w:dyaOrig="220" w14:anchorId="68DD72B5">
          <v:shape id="_x0000_i2561" type="#_x0000_t75" style="width:9.15pt;height:11pt" o:ole="">
            <v:imagedata r:id="rId145" o:title=""/>
          </v:shape>
          <o:OLEObject Type="Embed" ProgID="Equation.DSMT4" ShapeID="_x0000_i2561" DrawAspect="Content" ObjectID="_1688049443" r:id="rId146"/>
        </w:object>
      </w:r>
      <w:r>
        <w:rPr>
          <w:rFonts w:hint="eastAsia"/>
        </w:rPr>
        <w:t>个评价对象关于第</w:t>
      </w:r>
      <w:r w:rsidRPr="00331D41">
        <w:rPr>
          <w:position w:val="-6"/>
        </w:rPr>
        <w:object w:dxaOrig="139" w:dyaOrig="240" w14:anchorId="3ADBD688">
          <v:shape id="_x0000_i2588" type="#_x0000_t75" style="width:6.9pt;height:11.9pt" o:ole="">
            <v:imagedata r:id="rId147" o:title=""/>
          </v:shape>
          <o:OLEObject Type="Embed" ProgID="Equation.DSMT4" ShapeID="_x0000_i2588" DrawAspect="Content" ObjectID="_1688049444" r:id="rId148"/>
        </w:object>
      </w:r>
      <w:r>
        <w:rPr>
          <w:rFonts w:hint="eastAsia"/>
        </w:rPr>
        <w:t>个指标变量</w:t>
      </w:r>
      <w:r w:rsidRPr="00331D41">
        <w:rPr>
          <w:position w:val="-12"/>
        </w:rPr>
        <w:object w:dxaOrig="240" w:dyaOrig="360" w14:anchorId="66BF161E">
          <v:shape id="_x0000_i2587" type="#_x0000_t75" style="width:11.9pt;height:17.9pt" o:ole="">
            <v:imagedata r:id="rId149" o:title=""/>
          </v:shape>
          <o:OLEObject Type="Embed" ProgID="Equation.DSMT4" ShapeID="_x0000_i2587" DrawAspect="Content" ObjectID="_1688049445" r:id="rId150"/>
        </w:object>
      </w:r>
      <w:r>
        <w:rPr>
          <w:rFonts w:hint="eastAsia"/>
        </w:rPr>
        <w:t>的取值。</w:t>
      </w:r>
      <w:r w:rsidR="00705033">
        <w:rPr>
          <w:rFonts w:hint="eastAsia"/>
        </w:rPr>
        <w:t>经计算</w:t>
      </w:r>
      <w:r w:rsidR="00402907">
        <w:rPr>
          <w:rFonts w:hint="eastAsia"/>
        </w:rPr>
        <w:t>，</w:t>
      </w:r>
      <w:r w:rsidR="009A7831">
        <w:rPr>
          <w:rFonts w:hint="eastAsia"/>
        </w:rPr>
        <w:t>两级最小差及两级最大差</w:t>
      </w:r>
      <w:r w:rsidR="00402907" w:rsidRPr="00A476E9">
        <w:rPr>
          <w:position w:val="-20"/>
        </w:rPr>
        <w:object w:dxaOrig="2140" w:dyaOrig="460" w14:anchorId="5A682B90">
          <v:shape id="_x0000_i2590" type="#_x0000_t75" style="width:106.85pt;height:22.95pt" o:ole="">
            <v:imagedata r:id="rId151" o:title=""/>
          </v:shape>
          <o:OLEObject Type="Embed" ProgID="Equation.DSMT4" ShapeID="_x0000_i2590" DrawAspect="Content" ObjectID="_1688049446" r:id="rId152"/>
        </w:object>
      </w:r>
      <w:r w:rsidR="00402907">
        <w:rPr>
          <w:rFonts w:hint="eastAsia"/>
        </w:rPr>
        <w:t>、</w:t>
      </w:r>
      <w:r w:rsidR="00402907" w:rsidRPr="00A476E9">
        <w:rPr>
          <w:position w:val="-20"/>
        </w:rPr>
        <w:object w:dxaOrig="2220" w:dyaOrig="460" w14:anchorId="236DBF06">
          <v:shape id="_x0000_i2591" type="#_x0000_t75" style="width:111pt;height:22.95pt" o:ole="">
            <v:imagedata r:id="rId153" o:title=""/>
          </v:shape>
          <o:OLEObject Type="Embed" ProgID="Equation.DSMT4" ShapeID="_x0000_i2591" DrawAspect="Content" ObjectID="_1688049447" r:id="rId154"/>
        </w:object>
      </w:r>
      <w:r w:rsidR="009A7831">
        <w:rPr>
          <w:rFonts w:hint="eastAsia"/>
        </w:rPr>
        <w:t>的值分别为</w:t>
      </w:r>
      <w:r w:rsidR="009A7831">
        <w:rPr>
          <w:rFonts w:hint="eastAsia"/>
        </w:rPr>
        <w:t>0</w:t>
      </w:r>
      <w:r w:rsidR="009A7831">
        <w:rPr>
          <w:rFonts w:hint="eastAsia"/>
        </w:rPr>
        <w:t>、</w:t>
      </w:r>
      <w:r w:rsidR="00631E80">
        <w:t>155.3</w:t>
      </w:r>
      <w:r w:rsidR="009A7831">
        <w:rPr>
          <w:rFonts w:hint="eastAsia"/>
        </w:rPr>
        <w:t>。</w:t>
      </w:r>
    </w:p>
    <w:p w14:paraId="2D5B8CFF" w14:textId="62C2E63F" w:rsidR="001E68E4" w:rsidRDefault="001E68E4" w:rsidP="001E68E4">
      <w:pPr>
        <w:adjustRightInd w:val="0"/>
        <w:snapToGrid w:val="0"/>
        <w:ind w:firstLineChars="200" w:firstLine="480"/>
      </w:pPr>
      <w:r>
        <w:rPr>
          <w:rFonts w:hint="eastAsia"/>
        </w:rPr>
        <w:t>具体数据如下表：</w:t>
      </w:r>
    </w:p>
    <w:p w14:paraId="7E53F35E" w14:textId="30CB4BF5" w:rsidR="001E68E4" w:rsidRDefault="001E68E4" w:rsidP="001E68E4">
      <w:pPr>
        <w:pStyle w:val="af1"/>
        <w:rPr>
          <w:rFonts w:hint="eastAsia"/>
        </w:rPr>
      </w:pPr>
      <w:r>
        <w:rPr>
          <w:rFonts w:hint="eastAsia"/>
        </w:rPr>
        <w:t>表</w:t>
      </w:r>
      <w:r>
        <w:rPr>
          <w:rFonts w:hint="eastAsia"/>
        </w:rPr>
        <w:t>5</w:t>
      </w:r>
      <w:r>
        <w:t>.2.2</w:t>
      </w:r>
      <w:r>
        <w:rPr>
          <w:rFonts w:hint="eastAsia"/>
        </w:rPr>
        <w:t>：灰色关联系数</w:t>
      </w:r>
    </w:p>
    <w:tbl>
      <w:tblPr>
        <w:tblStyle w:val="11"/>
        <w:tblW w:w="851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8"/>
        <w:gridCol w:w="1462"/>
        <w:gridCol w:w="1442"/>
        <w:gridCol w:w="1148"/>
        <w:gridCol w:w="1148"/>
        <w:gridCol w:w="1148"/>
      </w:tblGrid>
      <w:tr w:rsidR="001E68E4" w:rsidRPr="0007732D" w14:paraId="7A15A2A5" w14:textId="77777777" w:rsidTr="00A476E9">
        <w:trPr>
          <w:trHeight w:val="378"/>
          <w:jc w:val="center"/>
        </w:trPr>
        <w:tc>
          <w:tcPr>
            <w:tcW w:w="2168" w:type="dxa"/>
            <w:tcBorders>
              <w:top w:val="single" w:sz="12" w:space="0" w:color="auto"/>
              <w:bottom w:val="single" w:sz="8" w:space="0" w:color="auto"/>
            </w:tcBorders>
            <w:vAlign w:val="center"/>
          </w:tcPr>
          <w:p w14:paraId="1EF38146" w14:textId="77777777" w:rsidR="001E68E4" w:rsidRPr="0007732D" w:rsidRDefault="001E68E4" w:rsidP="00A476E9">
            <w:pPr>
              <w:adjustRightInd w:val="0"/>
              <w:jc w:val="center"/>
              <w:textAlignment w:val="center"/>
              <w:rPr>
                <w:kern w:val="0"/>
                <w:szCs w:val="20"/>
              </w:rPr>
            </w:pPr>
            <w:r w:rsidRPr="0007732D">
              <w:rPr>
                <w:rFonts w:hint="eastAsia"/>
                <w:kern w:val="0"/>
                <w:szCs w:val="20"/>
              </w:rPr>
              <w:t>指标</w:t>
            </w:r>
          </w:p>
        </w:tc>
        <w:tc>
          <w:tcPr>
            <w:tcW w:w="1462" w:type="dxa"/>
            <w:tcBorders>
              <w:top w:val="single" w:sz="12" w:space="0" w:color="auto"/>
              <w:bottom w:val="single" w:sz="8" w:space="0" w:color="auto"/>
            </w:tcBorders>
            <w:vAlign w:val="center"/>
          </w:tcPr>
          <w:p w14:paraId="7EB3213C" w14:textId="77777777" w:rsidR="001E68E4" w:rsidRPr="0007732D" w:rsidRDefault="001E68E4" w:rsidP="00A476E9">
            <w:pPr>
              <w:adjustRightInd w:val="0"/>
              <w:jc w:val="center"/>
              <w:textAlignment w:val="center"/>
              <w:rPr>
                <w:kern w:val="0"/>
                <w:szCs w:val="20"/>
              </w:rPr>
            </w:pPr>
            <w:r w:rsidRPr="0007732D">
              <w:rPr>
                <w:rFonts w:hint="eastAsia"/>
                <w:kern w:val="0"/>
                <w:szCs w:val="20"/>
              </w:rPr>
              <w:t>白家庄矿</w:t>
            </w:r>
          </w:p>
        </w:tc>
        <w:tc>
          <w:tcPr>
            <w:tcW w:w="0" w:type="auto"/>
            <w:tcBorders>
              <w:top w:val="single" w:sz="12" w:space="0" w:color="auto"/>
              <w:bottom w:val="single" w:sz="8" w:space="0" w:color="auto"/>
            </w:tcBorders>
            <w:vAlign w:val="center"/>
          </w:tcPr>
          <w:p w14:paraId="390EED96" w14:textId="77777777" w:rsidR="001E68E4" w:rsidRPr="0007732D" w:rsidRDefault="001E68E4" w:rsidP="00A476E9">
            <w:pPr>
              <w:adjustRightInd w:val="0"/>
              <w:jc w:val="center"/>
              <w:textAlignment w:val="center"/>
              <w:rPr>
                <w:kern w:val="0"/>
                <w:szCs w:val="20"/>
              </w:rPr>
            </w:pPr>
            <w:r w:rsidRPr="0007732D">
              <w:rPr>
                <w:rFonts w:hint="eastAsia"/>
                <w:kern w:val="0"/>
                <w:szCs w:val="20"/>
              </w:rPr>
              <w:t>杜尔坪矿</w:t>
            </w:r>
          </w:p>
        </w:tc>
        <w:tc>
          <w:tcPr>
            <w:tcW w:w="0" w:type="auto"/>
            <w:tcBorders>
              <w:top w:val="single" w:sz="12" w:space="0" w:color="auto"/>
              <w:bottom w:val="single" w:sz="8" w:space="0" w:color="auto"/>
            </w:tcBorders>
            <w:vAlign w:val="center"/>
          </w:tcPr>
          <w:p w14:paraId="0CBD77D3" w14:textId="77777777" w:rsidR="001E68E4" w:rsidRPr="0007732D" w:rsidRDefault="001E68E4" w:rsidP="00A476E9">
            <w:pPr>
              <w:adjustRightInd w:val="0"/>
              <w:jc w:val="center"/>
              <w:textAlignment w:val="center"/>
              <w:rPr>
                <w:kern w:val="0"/>
                <w:szCs w:val="20"/>
              </w:rPr>
            </w:pPr>
            <w:r w:rsidRPr="0007732D">
              <w:rPr>
                <w:rFonts w:hint="eastAsia"/>
                <w:kern w:val="0"/>
                <w:szCs w:val="20"/>
              </w:rPr>
              <w:t>西铭矿</w:t>
            </w:r>
          </w:p>
        </w:tc>
        <w:tc>
          <w:tcPr>
            <w:tcW w:w="0" w:type="auto"/>
            <w:tcBorders>
              <w:top w:val="single" w:sz="12" w:space="0" w:color="auto"/>
              <w:bottom w:val="single" w:sz="8" w:space="0" w:color="auto"/>
            </w:tcBorders>
            <w:vAlign w:val="center"/>
          </w:tcPr>
          <w:p w14:paraId="5BAA9572" w14:textId="77777777" w:rsidR="001E68E4" w:rsidRPr="0007732D" w:rsidRDefault="001E68E4" w:rsidP="00A476E9">
            <w:pPr>
              <w:adjustRightInd w:val="0"/>
              <w:jc w:val="center"/>
              <w:textAlignment w:val="center"/>
              <w:rPr>
                <w:kern w:val="0"/>
                <w:szCs w:val="20"/>
              </w:rPr>
            </w:pPr>
            <w:r w:rsidRPr="0007732D">
              <w:rPr>
                <w:rFonts w:hint="eastAsia"/>
                <w:kern w:val="0"/>
                <w:szCs w:val="20"/>
              </w:rPr>
              <w:t>官地矿</w:t>
            </w:r>
          </w:p>
        </w:tc>
        <w:tc>
          <w:tcPr>
            <w:tcW w:w="0" w:type="auto"/>
            <w:tcBorders>
              <w:top w:val="single" w:sz="12" w:space="0" w:color="auto"/>
              <w:bottom w:val="single" w:sz="8" w:space="0" w:color="auto"/>
            </w:tcBorders>
            <w:vAlign w:val="center"/>
          </w:tcPr>
          <w:p w14:paraId="3A340E4E" w14:textId="77777777" w:rsidR="001E68E4" w:rsidRPr="0007732D" w:rsidRDefault="001E68E4" w:rsidP="00A476E9">
            <w:pPr>
              <w:adjustRightInd w:val="0"/>
              <w:jc w:val="center"/>
              <w:textAlignment w:val="center"/>
              <w:rPr>
                <w:kern w:val="0"/>
                <w:szCs w:val="20"/>
              </w:rPr>
            </w:pPr>
            <w:r w:rsidRPr="0007732D">
              <w:rPr>
                <w:rFonts w:hint="eastAsia"/>
                <w:kern w:val="0"/>
                <w:szCs w:val="20"/>
              </w:rPr>
              <w:t>西区矿</w:t>
            </w:r>
          </w:p>
        </w:tc>
      </w:tr>
      <w:tr w:rsidR="001E68E4" w:rsidRPr="0007732D" w14:paraId="4B0FC177" w14:textId="77777777" w:rsidTr="00A476E9">
        <w:trPr>
          <w:trHeight w:val="378"/>
          <w:jc w:val="center"/>
        </w:trPr>
        <w:tc>
          <w:tcPr>
            <w:tcW w:w="2168" w:type="dxa"/>
            <w:tcBorders>
              <w:top w:val="single" w:sz="8" w:space="0" w:color="auto"/>
            </w:tcBorders>
            <w:vAlign w:val="center"/>
          </w:tcPr>
          <w:p w14:paraId="2B0D8BC1" w14:textId="77777777" w:rsidR="001E68E4" w:rsidRPr="0007732D" w:rsidRDefault="001E68E4" w:rsidP="001E68E4">
            <w:pPr>
              <w:adjustRightInd w:val="0"/>
              <w:jc w:val="center"/>
              <w:textAlignment w:val="center"/>
              <w:rPr>
                <w:kern w:val="0"/>
                <w:szCs w:val="20"/>
              </w:rPr>
            </w:pPr>
            <w:r w:rsidRPr="0007732D">
              <w:rPr>
                <w:rFonts w:hint="eastAsia"/>
                <w:kern w:val="0"/>
                <w:szCs w:val="20"/>
              </w:rPr>
              <w:t>原煤成本</w:t>
            </w:r>
          </w:p>
        </w:tc>
        <w:tc>
          <w:tcPr>
            <w:tcW w:w="1462" w:type="dxa"/>
            <w:tcBorders>
              <w:top w:val="single" w:sz="8" w:space="0" w:color="auto"/>
            </w:tcBorders>
            <w:vAlign w:val="center"/>
          </w:tcPr>
          <w:p w14:paraId="41B72FAC" w14:textId="0D73E2FE" w:rsidR="001E68E4" w:rsidRPr="001E68E4" w:rsidRDefault="001E68E4" w:rsidP="001E68E4">
            <w:pPr>
              <w:adjustRightInd w:val="0"/>
              <w:jc w:val="center"/>
              <w:textAlignment w:val="center"/>
              <w:rPr>
                <w:kern w:val="0"/>
              </w:rPr>
            </w:pPr>
            <w:r w:rsidRPr="001E68E4">
              <w:rPr>
                <w:color w:val="000000"/>
              </w:rPr>
              <w:t>0.9666</w:t>
            </w:r>
          </w:p>
        </w:tc>
        <w:tc>
          <w:tcPr>
            <w:tcW w:w="0" w:type="auto"/>
            <w:tcBorders>
              <w:top w:val="single" w:sz="8" w:space="0" w:color="auto"/>
            </w:tcBorders>
            <w:vAlign w:val="center"/>
          </w:tcPr>
          <w:p w14:paraId="2BACBB0B" w14:textId="3F5A97D5" w:rsidR="001E68E4" w:rsidRPr="001E68E4" w:rsidRDefault="001E68E4" w:rsidP="001E68E4">
            <w:pPr>
              <w:adjustRightInd w:val="0"/>
              <w:jc w:val="center"/>
              <w:textAlignment w:val="center"/>
              <w:rPr>
                <w:kern w:val="0"/>
              </w:rPr>
            </w:pPr>
            <w:r w:rsidRPr="001E68E4">
              <w:rPr>
                <w:color w:val="000000"/>
              </w:rPr>
              <w:t>0.9230</w:t>
            </w:r>
          </w:p>
        </w:tc>
        <w:tc>
          <w:tcPr>
            <w:tcW w:w="0" w:type="auto"/>
            <w:tcBorders>
              <w:top w:val="single" w:sz="8" w:space="0" w:color="auto"/>
            </w:tcBorders>
            <w:vAlign w:val="center"/>
          </w:tcPr>
          <w:p w14:paraId="1C905B82" w14:textId="64EDDBA6" w:rsidR="001E68E4" w:rsidRPr="001E68E4" w:rsidRDefault="001E68E4" w:rsidP="001E68E4">
            <w:pPr>
              <w:adjustRightInd w:val="0"/>
              <w:jc w:val="center"/>
              <w:textAlignment w:val="center"/>
              <w:rPr>
                <w:kern w:val="0"/>
              </w:rPr>
            </w:pPr>
            <w:r w:rsidRPr="001E68E4">
              <w:rPr>
                <w:color w:val="000000"/>
              </w:rPr>
              <w:t>0.9973</w:t>
            </w:r>
          </w:p>
        </w:tc>
        <w:tc>
          <w:tcPr>
            <w:tcW w:w="0" w:type="auto"/>
            <w:tcBorders>
              <w:top w:val="single" w:sz="8" w:space="0" w:color="auto"/>
            </w:tcBorders>
            <w:vAlign w:val="center"/>
          </w:tcPr>
          <w:p w14:paraId="69133AC7" w14:textId="513FF1B0" w:rsidR="001E68E4" w:rsidRPr="001E68E4" w:rsidRDefault="001E68E4" w:rsidP="001E68E4">
            <w:pPr>
              <w:adjustRightInd w:val="0"/>
              <w:jc w:val="center"/>
              <w:textAlignment w:val="center"/>
              <w:rPr>
                <w:kern w:val="0"/>
              </w:rPr>
            </w:pPr>
            <w:r w:rsidRPr="001E68E4">
              <w:rPr>
                <w:color w:val="000000"/>
              </w:rPr>
              <w:t>0.9522</w:t>
            </w:r>
          </w:p>
        </w:tc>
        <w:tc>
          <w:tcPr>
            <w:tcW w:w="0" w:type="auto"/>
            <w:tcBorders>
              <w:top w:val="single" w:sz="8" w:space="0" w:color="auto"/>
            </w:tcBorders>
            <w:vAlign w:val="center"/>
          </w:tcPr>
          <w:p w14:paraId="21C2D91C" w14:textId="1BFE5B14" w:rsidR="001E68E4" w:rsidRPr="001E68E4" w:rsidRDefault="001E68E4" w:rsidP="001E68E4">
            <w:pPr>
              <w:adjustRightInd w:val="0"/>
              <w:jc w:val="center"/>
              <w:textAlignment w:val="center"/>
              <w:rPr>
                <w:kern w:val="0"/>
              </w:rPr>
            </w:pPr>
            <w:r w:rsidRPr="001E68E4">
              <w:rPr>
                <w:color w:val="000000"/>
              </w:rPr>
              <w:t>1</w:t>
            </w:r>
          </w:p>
        </w:tc>
      </w:tr>
      <w:tr w:rsidR="001E68E4" w:rsidRPr="0007732D" w14:paraId="74662F06" w14:textId="77777777" w:rsidTr="00A476E9">
        <w:trPr>
          <w:trHeight w:val="391"/>
          <w:jc w:val="center"/>
        </w:trPr>
        <w:tc>
          <w:tcPr>
            <w:tcW w:w="2168" w:type="dxa"/>
            <w:vAlign w:val="center"/>
          </w:tcPr>
          <w:p w14:paraId="367DD835" w14:textId="77777777" w:rsidR="001E68E4" w:rsidRPr="0007732D" w:rsidRDefault="001E68E4" w:rsidP="001E68E4">
            <w:pPr>
              <w:adjustRightInd w:val="0"/>
              <w:jc w:val="center"/>
              <w:textAlignment w:val="center"/>
              <w:rPr>
                <w:kern w:val="0"/>
                <w:szCs w:val="20"/>
              </w:rPr>
            </w:pPr>
            <w:r w:rsidRPr="0007732D">
              <w:rPr>
                <w:rFonts w:hint="eastAsia"/>
                <w:kern w:val="0"/>
                <w:szCs w:val="20"/>
              </w:rPr>
              <w:t>原煤利润</w:t>
            </w:r>
          </w:p>
        </w:tc>
        <w:tc>
          <w:tcPr>
            <w:tcW w:w="1462" w:type="dxa"/>
            <w:vAlign w:val="center"/>
          </w:tcPr>
          <w:p w14:paraId="14DC4B43" w14:textId="6D080960" w:rsidR="001E68E4" w:rsidRPr="001E68E4" w:rsidRDefault="001E68E4" w:rsidP="001E68E4">
            <w:pPr>
              <w:adjustRightInd w:val="0"/>
              <w:jc w:val="center"/>
              <w:textAlignment w:val="center"/>
              <w:rPr>
                <w:kern w:val="0"/>
              </w:rPr>
            </w:pPr>
            <w:r w:rsidRPr="001E68E4">
              <w:rPr>
                <w:color w:val="000000"/>
              </w:rPr>
              <w:t>0.6227</w:t>
            </w:r>
          </w:p>
        </w:tc>
        <w:tc>
          <w:tcPr>
            <w:tcW w:w="0" w:type="auto"/>
            <w:vAlign w:val="center"/>
          </w:tcPr>
          <w:p w14:paraId="6240134B" w14:textId="421F61AD" w:rsidR="001E68E4" w:rsidRPr="001E68E4" w:rsidRDefault="001E68E4" w:rsidP="001E68E4">
            <w:pPr>
              <w:adjustRightInd w:val="0"/>
              <w:jc w:val="center"/>
              <w:textAlignment w:val="center"/>
              <w:rPr>
                <w:kern w:val="0"/>
              </w:rPr>
            </w:pPr>
            <w:r w:rsidRPr="001E68E4">
              <w:rPr>
                <w:color w:val="000000"/>
              </w:rPr>
              <w:t>0.8019</w:t>
            </w:r>
          </w:p>
        </w:tc>
        <w:tc>
          <w:tcPr>
            <w:tcW w:w="0" w:type="auto"/>
            <w:vAlign w:val="center"/>
          </w:tcPr>
          <w:p w14:paraId="4F3108CD" w14:textId="2CE1741F" w:rsidR="001E68E4" w:rsidRPr="001E68E4" w:rsidRDefault="001E68E4" w:rsidP="001E68E4">
            <w:pPr>
              <w:adjustRightInd w:val="0"/>
              <w:jc w:val="center"/>
              <w:textAlignment w:val="center"/>
              <w:rPr>
                <w:kern w:val="0"/>
              </w:rPr>
            </w:pPr>
            <w:r w:rsidRPr="001E68E4">
              <w:rPr>
                <w:color w:val="000000"/>
              </w:rPr>
              <w:t>0.5004</w:t>
            </w:r>
          </w:p>
        </w:tc>
        <w:tc>
          <w:tcPr>
            <w:tcW w:w="0" w:type="auto"/>
            <w:vAlign w:val="center"/>
          </w:tcPr>
          <w:p w14:paraId="272B712C" w14:textId="4255EBFE" w:rsidR="001E68E4" w:rsidRPr="001E68E4" w:rsidRDefault="001E68E4" w:rsidP="001E68E4">
            <w:pPr>
              <w:adjustRightInd w:val="0"/>
              <w:jc w:val="center"/>
              <w:textAlignment w:val="center"/>
              <w:rPr>
                <w:kern w:val="0"/>
              </w:rPr>
            </w:pPr>
            <w:r w:rsidRPr="001E68E4">
              <w:rPr>
                <w:color w:val="000000"/>
              </w:rPr>
              <w:t>1</w:t>
            </w:r>
          </w:p>
        </w:tc>
        <w:tc>
          <w:tcPr>
            <w:tcW w:w="0" w:type="auto"/>
            <w:vAlign w:val="center"/>
          </w:tcPr>
          <w:p w14:paraId="48A17083" w14:textId="631E5C44" w:rsidR="001E68E4" w:rsidRPr="001E68E4" w:rsidRDefault="001E68E4" w:rsidP="001E68E4">
            <w:pPr>
              <w:adjustRightInd w:val="0"/>
              <w:jc w:val="center"/>
              <w:textAlignment w:val="center"/>
              <w:rPr>
                <w:kern w:val="0"/>
              </w:rPr>
            </w:pPr>
            <w:r w:rsidRPr="001E68E4">
              <w:rPr>
                <w:color w:val="000000"/>
              </w:rPr>
              <w:t>0.5827</w:t>
            </w:r>
          </w:p>
        </w:tc>
      </w:tr>
      <w:tr w:rsidR="001E68E4" w:rsidRPr="0007732D" w14:paraId="6880CA03" w14:textId="77777777" w:rsidTr="00A476E9">
        <w:trPr>
          <w:trHeight w:val="378"/>
          <w:jc w:val="center"/>
        </w:trPr>
        <w:tc>
          <w:tcPr>
            <w:tcW w:w="2168" w:type="dxa"/>
            <w:vAlign w:val="center"/>
          </w:tcPr>
          <w:p w14:paraId="0F26E66E" w14:textId="77777777" w:rsidR="001E68E4" w:rsidRPr="0007732D" w:rsidRDefault="001E68E4" w:rsidP="001E68E4">
            <w:pPr>
              <w:adjustRightInd w:val="0"/>
              <w:jc w:val="center"/>
              <w:textAlignment w:val="center"/>
              <w:rPr>
                <w:kern w:val="0"/>
                <w:szCs w:val="20"/>
              </w:rPr>
            </w:pPr>
            <w:r w:rsidRPr="0007732D">
              <w:rPr>
                <w:rFonts w:hint="eastAsia"/>
                <w:kern w:val="0"/>
                <w:szCs w:val="20"/>
              </w:rPr>
              <w:t>原煤产量</w:t>
            </w:r>
          </w:p>
        </w:tc>
        <w:tc>
          <w:tcPr>
            <w:tcW w:w="1462" w:type="dxa"/>
            <w:vAlign w:val="center"/>
          </w:tcPr>
          <w:p w14:paraId="6262B724" w14:textId="43928C8F" w:rsidR="001E68E4" w:rsidRPr="001E68E4" w:rsidRDefault="001E68E4" w:rsidP="001E68E4">
            <w:pPr>
              <w:adjustRightInd w:val="0"/>
              <w:jc w:val="center"/>
              <w:textAlignment w:val="center"/>
              <w:rPr>
                <w:kern w:val="0"/>
              </w:rPr>
            </w:pPr>
            <w:r w:rsidRPr="001E68E4">
              <w:rPr>
                <w:color w:val="000000"/>
              </w:rPr>
              <w:t>0.9778</w:t>
            </w:r>
          </w:p>
        </w:tc>
        <w:tc>
          <w:tcPr>
            <w:tcW w:w="0" w:type="auto"/>
            <w:vAlign w:val="center"/>
          </w:tcPr>
          <w:p w14:paraId="0018CE3A" w14:textId="3F69DB81" w:rsidR="001E68E4" w:rsidRPr="001E68E4" w:rsidRDefault="001E68E4" w:rsidP="001E68E4">
            <w:pPr>
              <w:adjustRightInd w:val="0"/>
              <w:jc w:val="center"/>
              <w:textAlignment w:val="center"/>
              <w:rPr>
                <w:kern w:val="0"/>
              </w:rPr>
            </w:pPr>
            <w:r w:rsidRPr="001E68E4">
              <w:rPr>
                <w:color w:val="000000"/>
              </w:rPr>
              <w:t>0.9683</w:t>
            </w:r>
          </w:p>
        </w:tc>
        <w:tc>
          <w:tcPr>
            <w:tcW w:w="0" w:type="auto"/>
            <w:vAlign w:val="center"/>
          </w:tcPr>
          <w:p w14:paraId="52AC3AFF" w14:textId="13642976" w:rsidR="001E68E4" w:rsidRPr="001E68E4" w:rsidRDefault="001E68E4" w:rsidP="001E68E4">
            <w:pPr>
              <w:adjustRightInd w:val="0"/>
              <w:jc w:val="center"/>
              <w:textAlignment w:val="center"/>
              <w:rPr>
                <w:kern w:val="0"/>
              </w:rPr>
            </w:pPr>
            <w:r w:rsidRPr="001E68E4">
              <w:rPr>
                <w:color w:val="000000"/>
              </w:rPr>
              <w:t>1</w:t>
            </w:r>
          </w:p>
        </w:tc>
        <w:tc>
          <w:tcPr>
            <w:tcW w:w="0" w:type="auto"/>
            <w:vAlign w:val="center"/>
          </w:tcPr>
          <w:p w14:paraId="34601DC2" w14:textId="3BA140BE" w:rsidR="001E68E4" w:rsidRPr="001E68E4" w:rsidRDefault="001E68E4" w:rsidP="001E68E4">
            <w:pPr>
              <w:adjustRightInd w:val="0"/>
              <w:jc w:val="center"/>
              <w:textAlignment w:val="center"/>
              <w:rPr>
                <w:kern w:val="0"/>
              </w:rPr>
            </w:pPr>
            <w:r w:rsidRPr="001E68E4">
              <w:rPr>
                <w:color w:val="000000"/>
              </w:rPr>
              <w:t>0.9575</w:t>
            </w:r>
          </w:p>
        </w:tc>
        <w:tc>
          <w:tcPr>
            <w:tcW w:w="0" w:type="auto"/>
            <w:vAlign w:val="center"/>
          </w:tcPr>
          <w:p w14:paraId="666269C6" w14:textId="39D332F9" w:rsidR="001E68E4" w:rsidRPr="001E68E4" w:rsidRDefault="001E68E4" w:rsidP="001E68E4">
            <w:pPr>
              <w:adjustRightInd w:val="0"/>
              <w:jc w:val="center"/>
              <w:textAlignment w:val="center"/>
              <w:rPr>
                <w:kern w:val="0"/>
              </w:rPr>
            </w:pPr>
            <w:r w:rsidRPr="001E68E4">
              <w:rPr>
                <w:color w:val="000000"/>
              </w:rPr>
              <w:t>0.9539</w:t>
            </w:r>
          </w:p>
        </w:tc>
      </w:tr>
      <w:tr w:rsidR="001E68E4" w:rsidRPr="0007732D" w14:paraId="5539A780" w14:textId="77777777" w:rsidTr="00A476E9">
        <w:trPr>
          <w:trHeight w:val="378"/>
          <w:jc w:val="center"/>
        </w:trPr>
        <w:tc>
          <w:tcPr>
            <w:tcW w:w="2168" w:type="dxa"/>
            <w:vAlign w:val="center"/>
          </w:tcPr>
          <w:p w14:paraId="2FD2C350" w14:textId="77777777" w:rsidR="001E68E4" w:rsidRPr="0007732D" w:rsidRDefault="001E68E4" w:rsidP="001E68E4">
            <w:pPr>
              <w:adjustRightInd w:val="0"/>
              <w:jc w:val="center"/>
              <w:textAlignment w:val="center"/>
              <w:rPr>
                <w:kern w:val="0"/>
                <w:szCs w:val="20"/>
              </w:rPr>
            </w:pPr>
            <w:r w:rsidRPr="0007732D">
              <w:rPr>
                <w:rFonts w:hint="eastAsia"/>
                <w:kern w:val="0"/>
                <w:szCs w:val="20"/>
              </w:rPr>
              <w:t>原煤销售量</w:t>
            </w:r>
          </w:p>
        </w:tc>
        <w:tc>
          <w:tcPr>
            <w:tcW w:w="1462" w:type="dxa"/>
            <w:vAlign w:val="center"/>
          </w:tcPr>
          <w:p w14:paraId="439B8EF5" w14:textId="105DACDF" w:rsidR="001E68E4" w:rsidRPr="001E68E4" w:rsidRDefault="001E68E4" w:rsidP="001E68E4">
            <w:pPr>
              <w:adjustRightInd w:val="0"/>
              <w:jc w:val="center"/>
              <w:textAlignment w:val="center"/>
              <w:rPr>
                <w:kern w:val="0"/>
              </w:rPr>
            </w:pPr>
            <w:r w:rsidRPr="001E68E4">
              <w:rPr>
                <w:color w:val="000000"/>
              </w:rPr>
              <w:t>0.8789</w:t>
            </w:r>
          </w:p>
        </w:tc>
        <w:tc>
          <w:tcPr>
            <w:tcW w:w="0" w:type="auto"/>
            <w:vAlign w:val="center"/>
          </w:tcPr>
          <w:p w14:paraId="41C81E00" w14:textId="2705144B" w:rsidR="001E68E4" w:rsidRPr="001E68E4" w:rsidRDefault="001E68E4" w:rsidP="001E68E4">
            <w:pPr>
              <w:adjustRightInd w:val="0"/>
              <w:jc w:val="center"/>
              <w:textAlignment w:val="center"/>
              <w:rPr>
                <w:kern w:val="0"/>
              </w:rPr>
            </w:pPr>
            <w:r w:rsidRPr="001E68E4">
              <w:rPr>
                <w:color w:val="000000"/>
              </w:rPr>
              <w:t>0.9282</w:t>
            </w:r>
          </w:p>
        </w:tc>
        <w:tc>
          <w:tcPr>
            <w:tcW w:w="0" w:type="auto"/>
            <w:vAlign w:val="center"/>
          </w:tcPr>
          <w:p w14:paraId="3533CD67" w14:textId="52BC4687" w:rsidR="001E68E4" w:rsidRPr="001E68E4" w:rsidRDefault="001E68E4" w:rsidP="001E68E4">
            <w:pPr>
              <w:adjustRightInd w:val="0"/>
              <w:jc w:val="center"/>
              <w:textAlignment w:val="center"/>
              <w:rPr>
                <w:kern w:val="0"/>
              </w:rPr>
            </w:pPr>
            <w:r w:rsidRPr="001E68E4">
              <w:rPr>
                <w:color w:val="000000"/>
              </w:rPr>
              <w:t>1</w:t>
            </w:r>
          </w:p>
        </w:tc>
        <w:tc>
          <w:tcPr>
            <w:tcW w:w="0" w:type="auto"/>
            <w:vAlign w:val="center"/>
          </w:tcPr>
          <w:p w14:paraId="1F5BB55F" w14:textId="11638A7B" w:rsidR="001E68E4" w:rsidRPr="001E68E4" w:rsidRDefault="001E68E4" w:rsidP="001E68E4">
            <w:pPr>
              <w:adjustRightInd w:val="0"/>
              <w:jc w:val="center"/>
              <w:textAlignment w:val="center"/>
              <w:rPr>
                <w:kern w:val="0"/>
              </w:rPr>
            </w:pPr>
            <w:r w:rsidRPr="001E68E4">
              <w:rPr>
                <w:color w:val="000000"/>
              </w:rPr>
              <w:t>0.9420</w:t>
            </w:r>
          </w:p>
        </w:tc>
        <w:tc>
          <w:tcPr>
            <w:tcW w:w="0" w:type="auto"/>
            <w:vAlign w:val="center"/>
          </w:tcPr>
          <w:p w14:paraId="1C49C5E5" w14:textId="2E6C2B16" w:rsidR="001E68E4" w:rsidRPr="001E68E4" w:rsidRDefault="001E68E4" w:rsidP="001E68E4">
            <w:pPr>
              <w:adjustRightInd w:val="0"/>
              <w:jc w:val="center"/>
              <w:textAlignment w:val="center"/>
              <w:rPr>
                <w:kern w:val="0"/>
              </w:rPr>
            </w:pPr>
            <w:r w:rsidRPr="001E68E4">
              <w:rPr>
                <w:color w:val="000000"/>
              </w:rPr>
              <w:t>0.8181</w:t>
            </w:r>
          </w:p>
        </w:tc>
      </w:tr>
      <w:tr w:rsidR="001E68E4" w:rsidRPr="0007732D" w14:paraId="0C326707" w14:textId="77777777" w:rsidTr="00A476E9">
        <w:trPr>
          <w:trHeight w:val="378"/>
          <w:jc w:val="center"/>
        </w:trPr>
        <w:tc>
          <w:tcPr>
            <w:tcW w:w="2168" w:type="dxa"/>
            <w:vAlign w:val="center"/>
          </w:tcPr>
          <w:p w14:paraId="1FDBB404" w14:textId="77777777" w:rsidR="001E68E4" w:rsidRPr="0007732D" w:rsidRDefault="001E68E4" w:rsidP="001E68E4">
            <w:pPr>
              <w:adjustRightInd w:val="0"/>
              <w:jc w:val="center"/>
              <w:textAlignment w:val="center"/>
              <w:rPr>
                <w:kern w:val="0"/>
                <w:szCs w:val="20"/>
              </w:rPr>
            </w:pPr>
            <w:r w:rsidRPr="0007732D">
              <w:rPr>
                <w:rFonts w:hint="eastAsia"/>
                <w:kern w:val="0"/>
                <w:szCs w:val="20"/>
              </w:rPr>
              <w:t>商品煤灰分</w:t>
            </w:r>
          </w:p>
        </w:tc>
        <w:tc>
          <w:tcPr>
            <w:tcW w:w="1462" w:type="dxa"/>
            <w:vAlign w:val="center"/>
          </w:tcPr>
          <w:p w14:paraId="4A95C11D" w14:textId="35DC5797" w:rsidR="001E68E4" w:rsidRPr="001E68E4" w:rsidRDefault="001E68E4" w:rsidP="001E68E4">
            <w:pPr>
              <w:adjustRightInd w:val="0"/>
              <w:jc w:val="center"/>
              <w:textAlignment w:val="center"/>
              <w:rPr>
                <w:kern w:val="0"/>
              </w:rPr>
            </w:pPr>
            <w:r w:rsidRPr="001E68E4">
              <w:rPr>
                <w:color w:val="000000"/>
              </w:rPr>
              <w:t>0.9712</w:t>
            </w:r>
          </w:p>
        </w:tc>
        <w:tc>
          <w:tcPr>
            <w:tcW w:w="0" w:type="auto"/>
            <w:vAlign w:val="center"/>
          </w:tcPr>
          <w:p w14:paraId="6E1E5032" w14:textId="1A621F57" w:rsidR="001E68E4" w:rsidRPr="001E68E4" w:rsidRDefault="001E68E4" w:rsidP="001E68E4">
            <w:pPr>
              <w:adjustRightInd w:val="0"/>
              <w:jc w:val="center"/>
              <w:textAlignment w:val="center"/>
              <w:rPr>
                <w:kern w:val="0"/>
              </w:rPr>
            </w:pPr>
            <w:r w:rsidRPr="001E68E4">
              <w:rPr>
                <w:color w:val="000000"/>
              </w:rPr>
              <w:t>0.9388</w:t>
            </w:r>
          </w:p>
        </w:tc>
        <w:tc>
          <w:tcPr>
            <w:tcW w:w="0" w:type="auto"/>
            <w:vAlign w:val="center"/>
          </w:tcPr>
          <w:p w14:paraId="1BF78620" w14:textId="0E53B814" w:rsidR="001E68E4" w:rsidRPr="001E68E4" w:rsidRDefault="001E68E4" w:rsidP="001E68E4">
            <w:pPr>
              <w:adjustRightInd w:val="0"/>
              <w:jc w:val="center"/>
              <w:textAlignment w:val="center"/>
              <w:rPr>
                <w:kern w:val="0"/>
              </w:rPr>
            </w:pPr>
            <w:r w:rsidRPr="001E68E4">
              <w:rPr>
                <w:color w:val="000000"/>
              </w:rPr>
              <w:t>0.9007</w:t>
            </w:r>
          </w:p>
        </w:tc>
        <w:tc>
          <w:tcPr>
            <w:tcW w:w="0" w:type="auto"/>
            <w:vAlign w:val="center"/>
          </w:tcPr>
          <w:p w14:paraId="01E14C20" w14:textId="1E7FC2CC" w:rsidR="001E68E4" w:rsidRPr="001E68E4" w:rsidRDefault="001E68E4" w:rsidP="001E68E4">
            <w:pPr>
              <w:adjustRightInd w:val="0"/>
              <w:jc w:val="center"/>
              <w:textAlignment w:val="center"/>
              <w:rPr>
                <w:kern w:val="0"/>
              </w:rPr>
            </w:pPr>
            <w:r w:rsidRPr="001E68E4">
              <w:rPr>
                <w:color w:val="000000"/>
              </w:rPr>
              <w:t>0.8949</w:t>
            </w:r>
          </w:p>
        </w:tc>
        <w:tc>
          <w:tcPr>
            <w:tcW w:w="0" w:type="auto"/>
            <w:vAlign w:val="center"/>
          </w:tcPr>
          <w:p w14:paraId="3B321A94" w14:textId="69B0E301" w:rsidR="001E68E4" w:rsidRPr="001E68E4" w:rsidRDefault="001E68E4" w:rsidP="001E68E4">
            <w:pPr>
              <w:adjustRightInd w:val="0"/>
              <w:jc w:val="center"/>
              <w:textAlignment w:val="center"/>
              <w:rPr>
                <w:kern w:val="0"/>
              </w:rPr>
            </w:pPr>
            <w:r w:rsidRPr="001E68E4">
              <w:rPr>
                <w:color w:val="000000"/>
              </w:rPr>
              <w:t>1</w:t>
            </w:r>
          </w:p>
        </w:tc>
      </w:tr>
      <w:tr w:rsidR="001E68E4" w:rsidRPr="0007732D" w14:paraId="70D0C67A" w14:textId="77777777" w:rsidTr="00A476E9">
        <w:trPr>
          <w:trHeight w:val="391"/>
          <w:jc w:val="center"/>
        </w:trPr>
        <w:tc>
          <w:tcPr>
            <w:tcW w:w="2168" w:type="dxa"/>
            <w:vAlign w:val="center"/>
          </w:tcPr>
          <w:p w14:paraId="04A7380F" w14:textId="77777777" w:rsidR="001E68E4" w:rsidRPr="0007732D" w:rsidRDefault="001E68E4" w:rsidP="001E68E4">
            <w:pPr>
              <w:adjustRightInd w:val="0"/>
              <w:jc w:val="center"/>
              <w:textAlignment w:val="center"/>
              <w:rPr>
                <w:kern w:val="0"/>
                <w:szCs w:val="20"/>
              </w:rPr>
            </w:pPr>
            <w:r w:rsidRPr="0007732D">
              <w:rPr>
                <w:rFonts w:hint="eastAsia"/>
                <w:kern w:val="0"/>
                <w:szCs w:val="20"/>
              </w:rPr>
              <w:t>全员效率</w:t>
            </w:r>
          </w:p>
        </w:tc>
        <w:tc>
          <w:tcPr>
            <w:tcW w:w="1462" w:type="dxa"/>
            <w:vAlign w:val="center"/>
          </w:tcPr>
          <w:p w14:paraId="1E1E59FD" w14:textId="52659C97" w:rsidR="001E68E4" w:rsidRPr="001E68E4" w:rsidRDefault="001E68E4" w:rsidP="001E68E4">
            <w:pPr>
              <w:adjustRightInd w:val="0"/>
              <w:jc w:val="center"/>
              <w:textAlignment w:val="center"/>
              <w:rPr>
                <w:kern w:val="0"/>
              </w:rPr>
            </w:pPr>
            <w:r w:rsidRPr="001E68E4">
              <w:rPr>
                <w:color w:val="000000"/>
              </w:rPr>
              <w:t>0.6071</w:t>
            </w:r>
          </w:p>
        </w:tc>
        <w:tc>
          <w:tcPr>
            <w:tcW w:w="0" w:type="auto"/>
            <w:vAlign w:val="center"/>
          </w:tcPr>
          <w:p w14:paraId="0D6EFDC7" w14:textId="55200C14" w:rsidR="001E68E4" w:rsidRPr="001E68E4" w:rsidRDefault="001E68E4" w:rsidP="001E68E4">
            <w:pPr>
              <w:adjustRightInd w:val="0"/>
              <w:jc w:val="center"/>
              <w:textAlignment w:val="center"/>
              <w:rPr>
                <w:kern w:val="0"/>
              </w:rPr>
            </w:pPr>
            <w:r w:rsidRPr="001E68E4">
              <w:rPr>
                <w:color w:val="000000"/>
              </w:rPr>
              <w:t>0.5979</w:t>
            </w:r>
          </w:p>
        </w:tc>
        <w:tc>
          <w:tcPr>
            <w:tcW w:w="0" w:type="auto"/>
            <w:vAlign w:val="center"/>
          </w:tcPr>
          <w:p w14:paraId="760A7DFA" w14:textId="3BC0AD7C" w:rsidR="001E68E4" w:rsidRPr="001E68E4" w:rsidRDefault="001E68E4" w:rsidP="001E68E4">
            <w:pPr>
              <w:adjustRightInd w:val="0"/>
              <w:jc w:val="center"/>
              <w:textAlignment w:val="center"/>
              <w:rPr>
                <w:kern w:val="0"/>
              </w:rPr>
            </w:pPr>
            <w:r w:rsidRPr="001E68E4">
              <w:rPr>
                <w:color w:val="000000"/>
              </w:rPr>
              <w:t>0.8269</w:t>
            </w:r>
          </w:p>
        </w:tc>
        <w:tc>
          <w:tcPr>
            <w:tcW w:w="0" w:type="auto"/>
            <w:vAlign w:val="center"/>
          </w:tcPr>
          <w:p w14:paraId="0B8FD2FD" w14:textId="59C4059B" w:rsidR="001E68E4" w:rsidRPr="001E68E4" w:rsidRDefault="001E68E4" w:rsidP="001E68E4">
            <w:pPr>
              <w:adjustRightInd w:val="0"/>
              <w:jc w:val="center"/>
              <w:textAlignment w:val="center"/>
              <w:rPr>
                <w:kern w:val="0"/>
              </w:rPr>
            </w:pPr>
            <w:r w:rsidRPr="001E68E4">
              <w:rPr>
                <w:color w:val="000000"/>
              </w:rPr>
              <w:t>0.6791</w:t>
            </w:r>
          </w:p>
        </w:tc>
        <w:tc>
          <w:tcPr>
            <w:tcW w:w="0" w:type="auto"/>
            <w:vAlign w:val="center"/>
          </w:tcPr>
          <w:p w14:paraId="279DEE6E" w14:textId="415CA1DB" w:rsidR="001E68E4" w:rsidRPr="001E68E4" w:rsidRDefault="001E68E4" w:rsidP="001E68E4">
            <w:pPr>
              <w:adjustRightInd w:val="0"/>
              <w:jc w:val="center"/>
              <w:textAlignment w:val="center"/>
              <w:rPr>
                <w:kern w:val="0"/>
              </w:rPr>
            </w:pPr>
            <w:r w:rsidRPr="001E68E4">
              <w:rPr>
                <w:color w:val="000000"/>
              </w:rPr>
              <w:t>1</w:t>
            </w:r>
          </w:p>
        </w:tc>
      </w:tr>
      <w:tr w:rsidR="001E68E4" w:rsidRPr="0007732D" w14:paraId="3C827597" w14:textId="77777777" w:rsidTr="00A476E9">
        <w:trPr>
          <w:trHeight w:val="378"/>
          <w:jc w:val="center"/>
        </w:trPr>
        <w:tc>
          <w:tcPr>
            <w:tcW w:w="2168" w:type="dxa"/>
            <w:vAlign w:val="center"/>
          </w:tcPr>
          <w:p w14:paraId="145B3254" w14:textId="77777777" w:rsidR="001E68E4" w:rsidRPr="0007732D" w:rsidRDefault="001E68E4" w:rsidP="001E68E4">
            <w:pPr>
              <w:adjustRightInd w:val="0"/>
              <w:jc w:val="center"/>
              <w:textAlignment w:val="center"/>
              <w:rPr>
                <w:kern w:val="0"/>
                <w:szCs w:val="20"/>
              </w:rPr>
            </w:pPr>
            <w:r w:rsidRPr="0007732D">
              <w:rPr>
                <w:rFonts w:hint="eastAsia"/>
                <w:kern w:val="0"/>
                <w:szCs w:val="20"/>
              </w:rPr>
              <w:t>流动资金周转天数</w:t>
            </w:r>
          </w:p>
        </w:tc>
        <w:tc>
          <w:tcPr>
            <w:tcW w:w="1462" w:type="dxa"/>
            <w:vAlign w:val="center"/>
          </w:tcPr>
          <w:p w14:paraId="09A68BAC" w14:textId="12E9828B" w:rsidR="001E68E4" w:rsidRPr="001E68E4" w:rsidRDefault="001E68E4" w:rsidP="001E68E4">
            <w:pPr>
              <w:adjustRightInd w:val="0"/>
              <w:jc w:val="center"/>
              <w:textAlignment w:val="center"/>
              <w:rPr>
                <w:kern w:val="0"/>
              </w:rPr>
            </w:pPr>
            <w:r w:rsidRPr="001E68E4">
              <w:rPr>
                <w:color w:val="000000"/>
              </w:rPr>
              <w:t>1</w:t>
            </w:r>
          </w:p>
        </w:tc>
        <w:tc>
          <w:tcPr>
            <w:tcW w:w="0" w:type="auto"/>
            <w:vAlign w:val="center"/>
          </w:tcPr>
          <w:p w14:paraId="55490014" w14:textId="2F1CA3B7" w:rsidR="001E68E4" w:rsidRPr="001E68E4" w:rsidRDefault="001E68E4" w:rsidP="001E68E4">
            <w:pPr>
              <w:adjustRightInd w:val="0"/>
              <w:jc w:val="center"/>
              <w:textAlignment w:val="center"/>
              <w:rPr>
                <w:kern w:val="0"/>
              </w:rPr>
            </w:pPr>
            <w:r w:rsidRPr="001E68E4">
              <w:rPr>
                <w:color w:val="000000"/>
              </w:rPr>
              <w:t>0.5425</w:t>
            </w:r>
          </w:p>
        </w:tc>
        <w:tc>
          <w:tcPr>
            <w:tcW w:w="0" w:type="auto"/>
            <w:vAlign w:val="center"/>
          </w:tcPr>
          <w:p w14:paraId="6C94DAC0" w14:textId="2D6DF874" w:rsidR="001E68E4" w:rsidRPr="001E68E4" w:rsidRDefault="001E68E4" w:rsidP="001E68E4">
            <w:pPr>
              <w:adjustRightInd w:val="0"/>
              <w:jc w:val="center"/>
              <w:textAlignment w:val="center"/>
              <w:rPr>
                <w:kern w:val="0"/>
              </w:rPr>
            </w:pPr>
            <w:r w:rsidRPr="001E68E4">
              <w:rPr>
                <w:color w:val="000000"/>
              </w:rPr>
              <w:t>0.7493</w:t>
            </w:r>
          </w:p>
        </w:tc>
        <w:tc>
          <w:tcPr>
            <w:tcW w:w="0" w:type="auto"/>
            <w:vAlign w:val="center"/>
          </w:tcPr>
          <w:p w14:paraId="2598EFA3" w14:textId="509CCCB0" w:rsidR="001E68E4" w:rsidRPr="001E68E4" w:rsidRDefault="001E68E4" w:rsidP="001E68E4">
            <w:pPr>
              <w:adjustRightInd w:val="0"/>
              <w:jc w:val="center"/>
              <w:textAlignment w:val="center"/>
              <w:rPr>
                <w:kern w:val="0"/>
              </w:rPr>
            </w:pPr>
            <w:r w:rsidRPr="001E68E4">
              <w:rPr>
                <w:color w:val="000000"/>
              </w:rPr>
              <w:t>0.4380</w:t>
            </w:r>
          </w:p>
        </w:tc>
        <w:tc>
          <w:tcPr>
            <w:tcW w:w="0" w:type="auto"/>
            <w:vAlign w:val="center"/>
          </w:tcPr>
          <w:p w14:paraId="772E0BAA" w14:textId="0FB1E146" w:rsidR="001E68E4" w:rsidRPr="001E68E4" w:rsidRDefault="001E68E4" w:rsidP="001E68E4">
            <w:pPr>
              <w:adjustRightInd w:val="0"/>
              <w:jc w:val="center"/>
              <w:textAlignment w:val="center"/>
              <w:rPr>
                <w:kern w:val="0"/>
              </w:rPr>
            </w:pPr>
            <w:r w:rsidRPr="001E68E4">
              <w:rPr>
                <w:color w:val="000000"/>
              </w:rPr>
              <w:t>0.3689</w:t>
            </w:r>
          </w:p>
        </w:tc>
      </w:tr>
      <w:tr w:rsidR="001E68E4" w:rsidRPr="0007732D" w14:paraId="232EA0E0" w14:textId="77777777" w:rsidTr="00A476E9">
        <w:trPr>
          <w:trHeight w:val="378"/>
          <w:jc w:val="center"/>
        </w:trPr>
        <w:tc>
          <w:tcPr>
            <w:tcW w:w="2168" w:type="dxa"/>
            <w:vAlign w:val="center"/>
          </w:tcPr>
          <w:p w14:paraId="73E5ED01" w14:textId="77777777" w:rsidR="001E68E4" w:rsidRPr="0007732D" w:rsidRDefault="001E68E4" w:rsidP="001E68E4">
            <w:pPr>
              <w:adjustRightInd w:val="0"/>
              <w:jc w:val="center"/>
              <w:textAlignment w:val="center"/>
              <w:rPr>
                <w:kern w:val="0"/>
                <w:szCs w:val="20"/>
              </w:rPr>
            </w:pPr>
            <w:r w:rsidRPr="0007732D">
              <w:rPr>
                <w:rFonts w:hint="eastAsia"/>
                <w:kern w:val="0"/>
                <w:szCs w:val="20"/>
              </w:rPr>
              <w:t>资源回收率</w:t>
            </w:r>
          </w:p>
        </w:tc>
        <w:tc>
          <w:tcPr>
            <w:tcW w:w="1462" w:type="dxa"/>
            <w:vAlign w:val="center"/>
          </w:tcPr>
          <w:p w14:paraId="56C246AF" w14:textId="6A76D873" w:rsidR="001E68E4" w:rsidRPr="001E68E4" w:rsidRDefault="001E68E4" w:rsidP="001E68E4">
            <w:pPr>
              <w:adjustRightInd w:val="0"/>
              <w:jc w:val="center"/>
              <w:textAlignment w:val="center"/>
              <w:rPr>
                <w:kern w:val="0"/>
              </w:rPr>
            </w:pPr>
            <w:r w:rsidRPr="001E68E4">
              <w:rPr>
                <w:color w:val="000000"/>
              </w:rPr>
              <w:t>1</w:t>
            </w:r>
          </w:p>
        </w:tc>
        <w:tc>
          <w:tcPr>
            <w:tcW w:w="0" w:type="auto"/>
            <w:vAlign w:val="center"/>
          </w:tcPr>
          <w:p w14:paraId="761E8335" w14:textId="6AACA469" w:rsidR="001E68E4" w:rsidRPr="001E68E4" w:rsidRDefault="001E68E4" w:rsidP="001E68E4">
            <w:pPr>
              <w:adjustRightInd w:val="0"/>
              <w:jc w:val="center"/>
              <w:textAlignment w:val="center"/>
              <w:rPr>
                <w:kern w:val="0"/>
              </w:rPr>
            </w:pPr>
            <w:r w:rsidRPr="001E68E4">
              <w:rPr>
                <w:color w:val="000000"/>
              </w:rPr>
              <w:t>0.9598</w:t>
            </w:r>
          </w:p>
        </w:tc>
        <w:tc>
          <w:tcPr>
            <w:tcW w:w="0" w:type="auto"/>
            <w:vAlign w:val="center"/>
          </w:tcPr>
          <w:p w14:paraId="0B9C8E14" w14:textId="4924CE3F" w:rsidR="001E68E4" w:rsidRPr="001E68E4" w:rsidRDefault="001E68E4" w:rsidP="001E68E4">
            <w:pPr>
              <w:adjustRightInd w:val="0"/>
              <w:jc w:val="center"/>
              <w:textAlignment w:val="center"/>
              <w:rPr>
                <w:kern w:val="0"/>
              </w:rPr>
            </w:pPr>
            <w:r w:rsidRPr="001E68E4">
              <w:rPr>
                <w:color w:val="000000"/>
              </w:rPr>
              <w:t>0.9598</w:t>
            </w:r>
          </w:p>
        </w:tc>
        <w:tc>
          <w:tcPr>
            <w:tcW w:w="0" w:type="auto"/>
            <w:vAlign w:val="center"/>
          </w:tcPr>
          <w:p w14:paraId="100358A1" w14:textId="0FEB3235" w:rsidR="001E68E4" w:rsidRPr="001E68E4" w:rsidRDefault="001E68E4" w:rsidP="001E68E4">
            <w:pPr>
              <w:adjustRightInd w:val="0"/>
              <w:jc w:val="center"/>
              <w:textAlignment w:val="center"/>
              <w:rPr>
                <w:kern w:val="0"/>
              </w:rPr>
            </w:pPr>
            <w:r w:rsidRPr="001E68E4">
              <w:rPr>
                <w:color w:val="000000"/>
              </w:rPr>
              <w:t>0.9496</w:t>
            </w:r>
          </w:p>
        </w:tc>
        <w:tc>
          <w:tcPr>
            <w:tcW w:w="0" w:type="auto"/>
            <w:vAlign w:val="center"/>
          </w:tcPr>
          <w:p w14:paraId="6B6BD747" w14:textId="74C55FE5" w:rsidR="001E68E4" w:rsidRPr="001E68E4" w:rsidRDefault="001E68E4" w:rsidP="001E68E4">
            <w:pPr>
              <w:adjustRightInd w:val="0"/>
              <w:jc w:val="center"/>
              <w:textAlignment w:val="center"/>
              <w:rPr>
                <w:kern w:val="0"/>
              </w:rPr>
            </w:pPr>
            <w:r w:rsidRPr="001E68E4">
              <w:rPr>
                <w:color w:val="000000"/>
              </w:rPr>
              <w:t>0.9624</w:t>
            </w:r>
          </w:p>
        </w:tc>
      </w:tr>
      <w:tr w:rsidR="001E68E4" w:rsidRPr="0007732D" w14:paraId="1CADBE65" w14:textId="77777777" w:rsidTr="00A476E9">
        <w:trPr>
          <w:trHeight w:val="378"/>
          <w:jc w:val="center"/>
        </w:trPr>
        <w:tc>
          <w:tcPr>
            <w:tcW w:w="2168" w:type="dxa"/>
            <w:tcBorders>
              <w:bottom w:val="single" w:sz="12" w:space="0" w:color="auto"/>
            </w:tcBorders>
            <w:vAlign w:val="center"/>
          </w:tcPr>
          <w:p w14:paraId="4EDE825F" w14:textId="77777777" w:rsidR="001E68E4" w:rsidRPr="0007732D" w:rsidRDefault="001E68E4" w:rsidP="001E68E4">
            <w:pPr>
              <w:adjustRightInd w:val="0"/>
              <w:jc w:val="center"/>
              <w:textAlignment w:val="center"/>
              <w:rPr>
                <w:kern w:val="0"/>
                <w:szCs w:val="20"/>
              </w:rPr>
            </w:pPr>
            <w:r w:rsidRPr="0007732D">
              <w:rPr>
                <w:rFonts w:hint="eastAsia"/>
                <w:kern w:val="0"/>
                <w:szCs w:val="20"/>
              </w:rPr>
              <w:t>百万吨死亡率</w:t>
            </w:r>
          </w:p>
        </w:tc>
        <w:tc>
          <w:tcPr>
            <w:tcW w:w="1462" w:type="dxa"/>
            <w:tcBorders>
              <w:bottom w:val="single" w:sz="12" w:space="0" w:color="auto"/>
            </w:tcBorders>
            <w:vAlign w:val="center"/>
          </w:tcPr>
          <w:p w14:paraId="493C5DEA" w14:textId="462292D2" w:rsidR="001E68E4" w:rsidRPr="001E68E4" w:rsidRDefault="001E68E4" w:rsidP="001E68E4">
            <w:pPr>
              <w:adjustRightInd w:val="0"/>
              <w:jc w:val="center"/>
              <w:textAlignment w:val="center"/>
              <w:rPr>
                <w:kern w:val="0"/>
              </w:rPr>
            </w:pPr>
            <w:r w:rsidRPr="001E68E4">
              <w:rPr>
                <w:color w:val="000000"/>
              </w:rPr>
              <w:t>0.3333</w:t>
            </w:r>
          </w:p>
        </w:tc>
        <w:tc>
          <w:tcPr>
            <w:tcW w:w="0" w:type="auto"/>
            <w:tcBorders>
              <w:bottom w:val="single" w:sz="12" w:space="0" w:color="auto"/>
            </w:tcBorders>
            <w:vAlign w:val="center"/>
          </w:tcPr>
          <w:p w14:paraId="2BEBA6F6" w14:textId="13C1CA1A" w:rsidR="001E68E4" w:rsidRPr="001E68E4" w:rsidRDefault="001E68E4" w:rsidP="001E68E4">
            <w:pPr>
              <w:adjustRightInd w:val="0"/>
              <w:jc w:val="center"/>
              <w:textAlignment w:val="center"/>
              <w:rPr>
                <w:kern w:val="0"/>
              </w:rPr>
            </w:pPr>
            <w:r w:rsidRPr="001E68E4">
              <w:rPr>
                <w:color w:val="000000"/>
              </w:rPr>
              <w:t>0.6866</w:t>
            </w:r>
          </w:p>
        </w:tc>
        <w:tc>
          <w:tcPr>
            <w:tcW w:w="0" w:type="auto"/>
            <w:tcBorders>
              <w:bottom w:val="single" w:sz="12" w:space="0" w:color="auto"/>
            </w:tcBorders>
            <w:vAlign w:val="center"/>
          </w:tcPr>
          <w:p w14:paraId="0A70F3C0" w14:textId="343048F7" w:rsidR="001E68E4" w:rsidRPr="001E68E4" w:rsidRDefault="001E68E4" w:rsidP="001E68E4">
            <w:pPr>
              <w:adjustRightInd w:val="0"/>
              <w:jc w:val="center"/>
              <w:textAlignment w:val="center"/>
              <w:rPr>
                <w:kern w:val="0"/>
              </w:rPr>
            </w:pPr>
            <w:r w:rsidRPr="001E68E4">
              <w:rPr>
                <w:color w:val="000000"/>
              </w:rPr>
              <w:t>1</w:t>
            </w:r>
          </w:p>
        </w:tc>
        <w:tc>
          <w:tcPr>
            <w:tcW w:w="0" w:type="auto"/>
            <w:tcBorders>
              <w:bottom w:val="single" w:sz="12" w:space="0" w:color="auto"/>
            </w:tcBorders>
            <w:vAlign w:val="center"/>
          </w:tcPr>
          <w:p w14:paraId="2A43D20F" w14:textId="384FB888" w:rsidR="001E68E4" w:rsidRPr="001E68E4" w:rsidRDefault="001E68E4" w:rsidP="001E68E4">
            <w:pPr>
              <w:adjustRightInd w:val="0"/>
              <w:jc w:val="center"/>
              <w:textAlignment w:val="center"/>
              <w:rPr>
                <w:kern w:val="0"/>
              </w:rPr>
            </w:pPr>
            <w:r w:rsidRPr="001E68E4">
              <w:rPr>
                <w:color w:val="000000"/>
              </w:rPr>
              <w:t>0.6725</w:t>
            </w:r>
          </w:p>
        </w:tc>
        <w:tc>
          <w:tcPr>
            <w:tcW w:w="0" w:type="auto"/>
            <w:tcBorders>
              <w:bottom w:val="single" w:sz="12" w:space="0" w:color="auto"/>
            </w:tcBorders>
            <w:vAlign w:val="center"/>
          </w:tcPr>
          <w:p w14:paraId="06DE63F7" w14:textId="3FFAF6CE" w:rsidR="001E68E4" w:rsidRPr="001E68E4" w:rsidRDefault="001E68E4" w:rsidP="001E68E4">
            <w:pPr>
              <w:adjustRightInd w:val="0"/>
              <w:jc w:val="center"/>
              <w:textAlignment w:val="center"/>
              <w:rPr>
                <w:kern w:val="0"/>
              </w:rPr>
            </w:pPr>
            <w:r w:rsidRPr="001E68E4">
              <w:rPr>
                <w:color w:val="000000"/>
              </w:rPr>
              <w:t>0.9409</w:t>
            </w:r>
          </w:p>
        </w:tc>
      </w:tr>
    </w:tbl>
    <w:p w14:paraId="43F9A4F0" w14:textId="1FD52ED8" w:rsidR="00402907" w:rsidRDefault="00402907" w:rsidP="003760A9">
      <w:pPr>
        <w:pStyle w:val="af6"/>
        <w:numPr>
          <w:ilvl w:val="0"/>
          <w:numId w:val="2"/>
        </w:numPr>
        <w:ind w:firstLineChars="0"/>
      </w:pPr>
      <w:r>
        <w:rPr>
          <w:rFonts w:hint="eastAsia"/>
        </w:rPr>
        <w:t>计算灰色加权关联度</w:t>
      </w:r>
    </w:p>
    <w:p w14:paraId="5072E9BD" w14:textId="4E6056D6" w:rsidR="00402907" w:rsidRDefault="00402907" w:rsidP="00402907">
      <w:pPr>
        <w:adjustRightInd w:val="0"/>
        <w:snapToGrid w:val="0"/>
        <w:ind w:firstLineChars="200" w:firstLine="480"/>
      </w:pPr>
      <w:r>
        <w:rPr>
          <w:rFonts w:hint="eastAsia"/>
        </w:rPr>
        <w:t>灰色加权关联度的计算公式如下：</w:t>
      </w:r>
    </w:p>
    <w:p w14:paraId="60F03C63" w14:textId="0213C00F" w:rsidR="00402907" w:rsidRDefault="00402907" w:rsidP="00475007">
      <w:pPr>
        <w:pStyle w:val="MTDisplayEquation"/>
        <w:ind w:firstLine="200"/>
        <w:jc w:val="left"/>
      </w:pPr>
      <w:r>
        <w:tab/>
      </w:r>
      <w:r w:rsidRPr="00402907">
        <w:rPr>
          <w:position w:val="-30"/>
        </w:rPr>
        <w:object w:dxaOrig="1440" w:dyaOrig="700" w14:anchorId="396D0C91">
          <v:shape id="_x0000_i2770" type="#_x0000_t75" style="width:1in;height:34.85pt" o:ole="">
            <v:imagedata r:id="rId155" o:title=""/>
          </v:shape>
          <o:OLEObject Type="Embed" ProgID="Equation.DSMT4" ShapeID="_x0000_i2770" DrawAspect="Content" ObjectID="_1688049448" r:id="rId1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92625A">
          <w:rPr>
            <w:noProof/>
          </w:rPr>
          <w:instrText>5</w:instrText>
        </w:r>
      </w:fldSimple>
      <w:r>
        <w:instrText>.</w:instrText>
      </w:r>
      <w:fldSimple w:instr=" SEQ MTSec \c \* Arabic \* MERGEFORMAT ">
        <w:r w:rsidR="0092625A">
          <w:rPr>
            <w:noProof/>
          </w:rPr>
          <w:instrText>2</w:instrText>
        </w:r>
      </w:fldSimple>
      <w:r>
        <w:instrText>.</w:instrText>
      </w:r>
      <w:fldSimple w:instr=" SEQ MTEqn \c \* Arabic \* MERGEFORMAT ">
        <w:r w:rsidR="0092625A">
          <w:rPr>
            <w:noProof/>
          </w:rPr>
          <w:instrText>7</w:instrText>
        </w:r>
      </w:fldSimple>
      <w:r>
        <w:instrText>)</w:instrText>
      </w:r>
      <w:r>
        <w:fldChar w:fldCharType="end"/>
      </w:r>
    </w:p>
    <w:p w14:paraId="32142A77" w14:textId="370308A1" w:rsidR="00402907" w:rsidRDefault="00402907" w:rsidP="00402907">
      <w:pPr>
        <w:adjustRightInd w:val="0"/>
        <w:snapToGrid w:val="0"/>
        <w:ind w:firstLineChars="200" w:firstLine="480"/>
      </w:pPr>
      <w:r>
        <w:rPr>
          <w:rFonts w:hint="eastAsia"/>
        </w:rPr>
        <w:t>式中</w:t>
      </w:r>
      <w:r w:rsidR="008B038A">
        <w:rPr>
          <w:rFonts w:hint="eastAsia"/>
        </w:rPr>
        <w:t>：</w:t>
      </w:r>
      <w:r w:rsidRPr="00402907">
        <w:rPr>
          <w:position w:val="-12"/>
        </w:rPr>
        <w:object w:dxaOrig="180" w:dyaOrig="360" w14:anchorId="475F3850">
          <v:shape id="_x0000_i2778" type="#_x0000_t75" style="width:9.15pt;height:17.9pt" o:ole="">
            <v:imagedata r:id="rId157" o:title=""/>
          </v:shape>
          <o:OLEObject Type="Embed" ProgID="Equation.DSMT4" ShapeID="_x0000_i2778" DrawAspect="Content" ObjectID="_1688049449" r:id="rId158"/>
        </w:object>
      </w:r>
      <w:r>
        <w:rPr>
          <w:rFonts w:hint="eastAsia"/>
        </w:rPr>
        <w:t>为第</w:t>
      </w:r>
      <w:r w:rsidRPr="00402907">
        <w:rPr>
          <w:position w:val="-6"/>
        </w:rPr>
        <w:object w:dxaOrig="139" w:dyaOrig="260" w14:anchorId="46258648">
          <v:shape id="_x0000_i2781" type="#_x0000_t75" style="width:6.9pt;height:12.85pt" o:ole="">
            <v:imagedata r:id="rId159" o:title=""/>
          </v:shape>
          <o:OLEObject Type="Embed" ProgID="Equation.DSMT4" ShapeID="_x0000_i2781" DrawAspect="Content" ObjectID="_1688049450" r:id="rId160"/>
        </w:object>
      </w:r>
      <w:r>
        <w:rPr>
          <w:rFonts w:hint="eastAsia"/>
        </w:rPr>
        <w:t>个评价对象的灰色加权关联度，灰色加权关联度越大代表评价结果越好。</w:t>
      </w:r>
      <w:r w:rsidR="00B93E4B">
        <w:rPr>
          <w:rFonts w:hint="eastAsia"/>
        </w:rPr>
        <w:t>经计算，</w:t>
      </w:r>
      <w:r w:rsidR="00B93E4B" w:rsidRPr="00B93E4B">
        <w:rPr>
          <w:position w:val="-10"/>
        </w:rPr>
        <w:object w:dxaOrig="4220" w:dyaOrig="320" w14:anchorId="11A29CCE">
          <v:shape id="_x0000_i3491" type="#_x0000_t75" style="width:210.95pt;height:16.05pt" o:ole="">
            <v:imagedata r:id="rId161" o:title=""/>
          </v:shape>
          <o:OLEObject Type="Embed" ProgID="Equation.DSMT4" ShapeID="_x0000_i3491" DrawAspect="Content" ObjectID="_1688049451" r:id="rId162"/>
        </w:object>
      </w:r>
      <w:r w:rsidR="00B93E4B">
        <w:rPr>
          <w:rFonts w:hint="eastAsia"/>
        </w:rPr>
        <w:t>，降序排序得</w:t>
      </w:r>
      <w:r w:rsidR="00B93E4B" w:rsidRPr="00B93E4B">
        <w:rPr>
          <w:position w:val="-12"/>
        </w:rPr>
        <w:object w:dxaOrig="1800" w:dyaOrig="360" w14:anchorId="07B15C00">
          <v:shape id="_x0000_i3501" type="#_x0000_t75" style="width:89.9pt;height:17.9pt" o:ole="">
            <v:imagedata r:id="rId163" o:title=""/>
          </v:shape>
          <o:OLEObject Type="Embed" ProgID="Equation.DSMT4" ShapeID="_x0000_i3501" DrawAspect="Content" ObjectID="_1688049452" r:id="rId164"/>
        </w:object>
      </w:r>
      <w:r w:rsidR="00B93E4B">
        <w:rPr>
          <w:rFonts w:hint="eastAsia"/>
        </w:rPr>
        <w:t>，绘制直方图如下：</w:t>
      </w:r>
    </w:p>
    <w:p w14:paraId="427EECCF" w14:textId="4C1EE612" w:rsidR="00B93E4B" w:rsidRDefault="002B76EC" w:rsidP="00B93E4B">
      <w:pPr>
        <w:adjustRightInd w:val="0"/>
        <w:snapToGrid w:val="0"/>
        <w:jc w:val="center"/>
      </w:pPr>
      <w:r>
        <w:rPr>
          <w:noProof/>
        </w:rPr>
        <w:lastRenderedPageBreak/>
        <w:drawing>
          <wp:inline distT="0" distB="0" distL="0" distR="0" wp14:anchorId="6EEFA06A" wp14:editId="56138DDD">
            <wp:extent cx="4406320" cy="26606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9"/>
                    <pic:cNvPicPr>
                      <a:picLocks noChangeAspect="1" noChangeArrowheads="1"/>
                    </pic:cNvPicPr>
                  </pic:nvPicPr>
                  <pic:blipFill rotWithShape="1">
                    <a:blip r:embed="rId165">
                      <a:extLst>
                        <a:ext uri="{28A0092B-C50C-407E-A947-70E740481C1C}">
                          <a14:useLocalDpi xmlns:a14="http://schemas.microsoft.com/office/drawing/2010/main" val="0"/>
                        </a:ext>
                      </a:extLst>
                    </a:blip>
                    <a:srcRect l="3320" b="3502"/>
                    <a:stretch/>
                  </pic:blipFill>
                  <pic:spPr bwMode="auto">
                    <a:xfrm>
                      <a:off x="0" y="0"/>
                      <a:ext cx="4413882" cy="2665216"/>
                    </a:xfrm>
                    <a:prstGeom prst="rect">
                      <a:avLst/>
                    </a:prstGeom>
                    <a:noFill/>
                    <a:ln>
                      <a:noFill/>
                    </a:ln>
                    <a:extLst>
                      <a:ext uri="{53640926-AAD7-44D8-BBD7-CCE9431645EC}">
                        <a14:shadowObscured xmlns:a14="http://schemas.microsoft.com/office/drawing/2010/main"/>
                      </a:ext>
                    </a:extLst>
                  </pic:spPr>
                </pic:pic>
              </a:graphicData>
            </a:graphic>
          </wp:inline>
        </w:drawing>
      </w:r>
    </w:p>
    <w:p w14:paraId="71FC5EFF" w14:textId="43D58735" w:rsidR="00B93E4B" w:rsidRDefault="00B93E4B" w:rsidP="00B93E4B">
      <w:pPr>
        <w:pStyle w:val="af1"/>
      </w:pPr>
      <w:r>
        <w:rPr>
          <w:rFonts w:hint="eastAsia"/>
        </w:rPr>
        <w:t>图</w:t>
      </w:r>
      <w:r>
        <w:rPr>
          <w:rFonts w:hint="eastAsia"/>
        </w:rPr>
        <w:t>5</w:t>
      </w:r>
      <w:r>
        <w:t>.2.1</w:t>
      </w:r>
      <w:r>
        <w:rPr>
          <w:rFonts w:hint="eastAsia"/>
        </w:rPr>
        <w:t>：所有生产矿井</w:t>
      </w:r>
      <w:r w:rsidR="00E532B6">
        <w:rPr>
          <w:rFonts w:hint="eastAsia"/>
        </w:rPr>
        <w:t>的加权</w:t>
      </w:r>
      <w:r>
        <w:rPr>
          <w:rFonts w:hint="eastAsia"/>
        </w:rPr>
        <w:t>灰色关联度</w:t>
      </w:r>
      <w:r w:rsidR="00E532B6">
        <w:rPr>
          <w:rFonts w:hint="eastAsia"/>
        </w:rPr>
        <w:t>的直方图</w:t>
      </w:r>
    </w:p>
    <w:p w14:paraId="46070D98" w14:textId="0CE2DEC5" w:rsidR="00B93E4B" w:rsidRPr="00402907" w:rsidRDefault="00B93E4B" w:rsidP="00B93E4B">
      <w:pPr>
        <w:ind w:firstLineChars="200" w:firstLine="480"/>
        <w:rPr>
          <w:rFonts w:hint="eastAsia"/>
        </w:rPr>
      </w:pPr>
      <w:r>
        <w:rPr>
          <w:rFonts w:hint="eastAsia"/>
        </w:rPr>
        <w:t>从上图中我们可以直观的看出官地矿与虚拟最优矿井的灰色的关联度最大，说明官地矿的经济指标最好，然后依次为</w:t>
      </w:r>
      <w:r w:rsidR="008A3489">
        <w:rPr>
          <w:rFonts w:hint="eastAsia"/>
        </w:rPr>
        <w:t>西铭矿、西曲矿、杜尔坪矿、白家庄矿。</w:t>
      </w:r>
    </w:p>
    <w:p w14:paraId="3C7EA0A5" w14:textId="42C6C6A3" w:rsidR="00CD41AE" w:rsidRDefault="00CD41AE" w:rsidP="009F60F4">
      <w:pPr>
        <w:pStyle w:val="1"/>
      </w:pPr>
      <w:r w:rsidRPr="00212319">
        <w:rPr>
          <w:rFonts w:hint="eastAsia"/>
        </w:rPr>
        <w:t>六、模型的评价与推</w:t>
      </w:r>
      <w:r>
        <w:rPr>
          <w:rFonts w:hint="eastAsia"/>
        </w:rPr>
        <w:t>广</w:t>
      </w:r>
    </w:p>
    <w:p w14:paraId="60E59C7A" w14:textId="01CBE93F" w:rsidR="00CD41AE" w:rsidRDefault="00CD41AE" w:rsidP="009F60F4">
      <w:pPr>
        <w:pStyle w:val="2"/>
      </w:pPr>
      <w:r>
        <w:rPr>
          <w:rFonts w:hint="eastAsia"/>
        </w:rPr>
        <w:t>6.1优</w:t>
      </w:r>
      <w:r w:rsidR="00C804D4">
        <w:rPr>
          <w:rFonts w:hint="eastAsia"/>
        </w:rPr>
        <w:t>缺</w:t>
      </w:r>
      <w:r>
        <w:rPr>
          <w:rFonts w:hint="eastAsia"/>
        </w:rPr>
        <w:t>点分析</w:t>
      </w:r>
    </w:p>
    <w:p w14:paraId="06BFCD6A" w14:textId="38F82532" w:rsidR="00004B0C" w:rsidRDefault="00004B0C" w:rsidP="00004B0C">
      <w:pPr>
        <w:ind w:firstLineChars="200" w:firstLine="480"/>
      </w:pPr>
      <w:r>
        <w:rPr>
          <w:rFonts w:hint="eastAsia"/>
        </w:rPr>
        <w:t>优点：矿井经济指标评价是一个复杂的问题，各种指标之间也存在着一定的相关性，本文采用了灰色关联法进行评价，根据各矿井与虚拟最优矿井的关联度大小确定其经济指标高低，</w:t>
      </w:r>
      <w:r w:rsidR="00837BAB">
        <w:rPr>
          <w:rFonts w:hint="eastAsia"/>
        </w:rPr>
        <w:t>并通过熵权法客观的计算了各指标的权重，综合得出了最后结果，该模型有较</w:t>
      </w:r>
      <w:r>
        <w:rPr>
          <w:rFonts w:hint="eastAsia"/>
        </w:rPr>
        <w:t>高的准确性和可靠性。</w:t>
      </w:r>
    </w:p>
    <w:p w14:paraId="2FB88888" w14:textId="390A2466" w:rsidR="00004B0C" w:rsidRPr="00004B0C" w:rsidRDefault="00004B0C" w:rsidP="00004B0C">
      <w:pPr>
        <w:ind w:firstLineChars="200" w:firstLine="480"/>
        <w:rPr>
          <w:rFonts w:hint="eastAsia"/>
        </w:rPr>
      </w:pPr>
      <w:r>
        <w:rPr>
          <w:rFonts w:hint="eastAsia"/>
        </w:rPr>
        <w:t>缺点：本文数据的标准化过程不太严谨，未进行深入讨论，可能导致最终的结果有一定误差。</w:t>
      </w:r>
    </w:p>
    <w:p w14:paraId="2A3FD391" w14:textId="5E7B524E" w:rsidR="00CD41AE" w:rsidRDefault="00CD41AE" w:rsidP="009F60F4">
      <w:pPr>
        <w:pStyle w:val="2"/>
      </w:pPr>
      <w:r>
        <w:rPr>
          <w:rFonts w:hint="eastAsia"/>
        </w:rPr>
        <w:t>6.</w:t>
      </w:r>
      <w:r w:rsidR="00C804D4">
        <w:t>2</w:t>
      </w:r>
      <w:r>
        <w:rPr>
          <w:rFonts w:hint="eastAsia"/>
        </w:rPr>
        <w:t>模型的改进</w:t>
      </w:r>
      <w:r w:rsidR="00C804D4">
        <w:rPr>
          <w:rFonts w:hint="eastAsia"/>
        </w:rPr>
        <w:t>与</w:t>
      </w:r>
      <w:r w:rsidR="00C804D4">
        <w:t>推广</w:t>
      </w:r>
    </w:p>
    <w:p w14:paraId="650C37A9" w14:textId="3D094D6F" w:rsidR="00810D98" w:rsidRDefault="00810D98" w:rsidP="00AE5167">
      <w:pPr>
        <w:ind w:firstLineChars="200" w:firstLine="480"/>
      </w:pPr>
      <w:r>
        <w:rPr>
          <w:rFonts w:hint="eastAsia"/>
        </w:rPr>
        <w:t>改进：</w:t>
      </w:r>
      <w:r w:rsidR="00AE5167">
        <w:rPr>
          <w:rFonts w:hint="eastAsia"/>
        </w:rPr>
        <w:t>指标数据标准化函数还可以进一步改进，</w:t>
      </w:r>
      <w:r>
        <w:rPr>
          <w:rFonts w:hint="eastAsia"/>
        </w:rPr>
        <w:t>概率与信息量呈负相关，这两个指标也可以通过其它呈负相关的函数来确定，合适的函数能进一步提高结果的可靠性。</w:t>
      </w:r>
    </w:p>
    <w:p w14:paraId="3C1156CC" w14:textId="7E4BEB7D" w:rsidR="00AE5167" w:rsidRPr="00AE5167" w:rsidRDefault="00810D98" w:rsidP="00AE5167">
      <w:pPr>
        <w:ind w:firstLineChars="200" w:firstLine="480"/>
        <w:rPr>
          <w:rFonts w:hint="eastAsia"/>
        </w:rPr>
      </w:pPr>
      <w:r>
        <w:rPr>
          <w:rFonts w:hint="eastAsia"/>
        </w:rPr>
        <w:t>推广：</w:t>
      </w:r>
      <w:r w:rsidR="00AE5167">
        <w:rPr>
          <w:rFonts w:hint="eastAsia"/>
        </w:rPr>
        <w:t>灰色关联法还可以用于系统分析类问题</w:t>
      </w:r>
    </w:p>
    <w:p w14:paraId="6D6FF068" w14:textId="77777777" w:rsidR="00CD41AE" w:rsidRDefault="00CD41AE" w:rsidP="009F60F4">
      <w:pPr>
        <w:pStyle w:val="1"/>
      </w:pPr>
      <w:r>
        <w:rPr>
          <w:rFonts w:hint="eastAsia"/>
        </w:rPr>
        <w:t>七、参考文献</w:t>
      </w:r>
    </w:p>
    <w:p w14:paraId="2DDC81BC" w14:textId="5E2451D2" w:rsidR="00121DF2" w:rsidRDefault="00121DF2" w:rsidP="009F60F4">
      <w:r w:rsidRPr="00121DF2">
        <w:rPr>
          <w:rFonts w:hint="eastAsia"/>
        </w:rPr>
        <w:t>[1]</w:t>
      </w:r>
      <w:r w:rsidRPr="00121DF2">
        <w:rPr>
          <w:rFonts w:hint="eastAsia"/>
        </w:rPr>
        <w:t>崔益嘉</w:t>
      </w:r>
      <w:r w:rsidRPr="00121DF2">
        <w:rPr>
          <w:rFonts w:hint="eastAsia"/>
        </w:rPr>
        <w:t>.</w:t>
      </w:r>
      <w:r w:rsidRPr="00121DF2">
        <w:rPr>
          <w:rFonts w:hint="eastAsia"/>
        </w:rPr>
        <w:t>基于灰色理论的煤炭建设项目经济效益后评价方法研究</w:t>
      </w:r>
      <w:r w:rsidRPr="00121DF2">
        <w:rPr>
          <w:rFonts w:hint="eastAsia"/>
        </w:rPr>
        <w:t>[D].</w:t>
      </w:r>
      <w:r w:rsidRPr="00121DF2">
        <w:rPr>
          <w:rFonts w:hint="eastAsia"/>
        </w:rPr>
        <w:t>西安科技大学</w:t>
      </w:r>
      <w:r w:rsidRPr="00121DF2">
        <w:rPr>
          <w:rFonts w:hint="eastAsia"/>
        </w:rPr>
        <w:t>,2009.</w:t>
      </w:r>
    </w:p>
    <w:p w14:paraId="3263BCA8" w14:textId="10F690C4" w:rsidR="00BC1E1B" w:rsidRDefault="00BC1E1B" w:rsidP="009F60F4">
      <w:pPr>
        <w:rPr>
          <w:rFonts w:hint="eastAsia"/>
        </w:rPr>
      </w:pPr>
      <w:r>
        <w:t>[</w:t>
      </w:r>
      <w:r>
        <w:t>2</w:t>
      </w:r>
      <w:r>
        <w:t>]</w:t>
      </w:r>
      <w:r>
        <w:t>司守奎</w:t>
      </w:r>
      <w:r w:rsidR="00CE3ECD">
        <w:rPr>
          <w:rFonts w:hint="eastAsia"/>
        </w:rPr>
        <w:t>,</w:t>
      </w:r>
      <w:r>
        <w:t>孙</w:t>
      </w:r>
      <w:r>
        <w:rPr>
          <w:rFonts w:hint="eastAsia"/>
        </w:rPr>
        <w:t>玺菁</w:t>
      </w:r>
      <w:r>
        <w:t>.</w:t>
      </w:r>
      <w:r>
        <w:t>数学建模算法与应用</w:t>
      </w:r>
      <w:r>
        <w:t>[M].</w:t>
      </w:r>
      <w:r>
        <w:t>3</w:t>
      </w:r>
      <w:r>
        <w:t>版</w:t>
      </w:r>
      <w:r>
        <w:t>.</w:t>
      </w:r>
      <w:r>
        <w:t>北京</w:t>
      </w:r>
      <w:r>
        <w:t>:</w:t>
      </w:r>
      <w:r>
        <w:t>国防工业出版社</w:t>
      </w:r>
      <w:r w:rsidR="001E64EE">
        <w:rPr>
          <w:rFonts w:hint="eastAsia"/>
        </w:rPr>
        <w:t>,</w:t>
      </w:r>
      <w:r>
        <w:t>20</w:t>
      </w:r>
      <w:r>
        <w:t>21</w:t>
      </w:r>
      <w:r>
        <w:t>.</w:t>
      </w:r>
      <w:r>
        <w:t>4</w:t>
      </w:r>
      <w:r w:rsidR="00CE3ECD">
        <w:rPr>
          <w:rFonts w:hint="eastAsia"/>
        </w:rPr>
        <w:t>:</w:t>
      </w:r>
      <w:r w:rsidR="00CE3ECD">
        <w:t>432</w:t>
      </w:r>
      <w:r w:rsidR="007F4B1F">
        <w:t>.</w:t>
      </w:r>
    </w:p>
    <w:p w14:paraId="49572A16" w14:textId="698F57AA" w:rsidR="007A1124" w:rsidRPr="007A1124" w:rsidRDefault="00E11C6B" w:rsidP="009F60F4">
      <w:r>
        <w:br w:type="page"/>
      </w:r>
    </w:p>
    <w:p w14:paraId="3665B54B" w14:textId="685923A1" w:rsidR="00A86E90" w:rsidRPr="000C6F8A" w:rsidRDefault="00080FF8" w:rsidP="002434D5">
      <w:pPr>
        <w:pStyle w:val="1"/>
        <w:rPr>
          <w:rFonts w:ascii="宋体" w:eastAsia="宋体" w:hAnsi="宋体"/>
          <w:sz w:val="32"/>
          <w:szCs w:val="32"/>
        </w:rPr>
      </w:pPr>
      <w:r w:rsidRPr="000C6F8A">
        <w:rPr>
          <w:rFonts w:ascii="宋体" w:eastAsia="宋体" w:hAnsi="宋体" w:hint="eastAsia"/>
          <w:sz w:val="32"/>
          <w:szCs w:val="32"/>
        </w:rPr>
        <w:lastRenderedPageBreak/>
        <w:t>附</w:t>
      </w:r>
      <w:r w:rsidR="00B52A50" w:rsidRPr="000C6F8A">
        <w:rPr>
          <w:rFonts w:ascii="宋体" w:eastAsia="宋体" w:hAnsi="宋体" w:hint="eastAsia"/>
          <w:sz w:val="32"/>
          <w:szCs w:val="32"/>
        </w:rPr>
        <w:t xml:space="preserve"> </w:t>
      </w:r>
      <w:r w:rsidR="00B52A50" w:rsidRPr="000C6F8A">
        <w:rPr>
          <w:rFonts w:ascii="宋体" w:eastAsia="宋体" w:hAnsi="宋体"/>
          <w:sz w:val="32"/>
          <w:szCs w:val="32"/>
        </w:rPr>
        <w:t xml:space="preserve">   </w:t>
      </w:r>
      <w:r w:rsidRPr="000C6F8A">
        <w:rPr>
          <w:rFonts w:ascii="宋体" w:eastAsia="宋体" w:hAnsi="宋体" w:hint="eastAsia"/>
          <w:sz w:val="32"/>
          <w:szCs w:val="32"/>
        </w:rPr>
        <w:t>录</w:t>
      </w:r>
    </w:p>
    <w:p w14:paraId="5EB93A04" w14:textId="1F40A42D" w:rsidR="00D64A50" w:rsidRPr="00BB4671" w:rsidRDefault="00B52A50" w:rsidP="002434D5">
      <w:pPr>
        <w:pStyle w:val="2"/>
        <w:spacing w:before="0"/>
        <w:rPr>
          <w:rFonts w:ascii="宋体" w:eastAsia="宋体" w:hAnsi="宋体"/>
        </w:rPr>
      </w:pPr>
      <w:r w:rsidRPr="000C6F8A">
        <w:rPr>
          <w:rFonts w:ascii="宋体" w:eastAsia="宋体" w:hAnsi="宋体" w:hint="eastAsia"/>
        </w:rPr>
        <w:t>一、程序源代码</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286"/>
      </w:tblGrid>
      <w:tr w:rsidR="000C6F8A" w:rsidRPr="00D92CDA" w14:paraId="6F546B46" w14:textId="77777777" w:rsidTr="00B3373A">
        <w:trPr>
          <w:jc w:val="center"/>
        </w:trPr>
        <w:tc>
          <w:tcPr>
            <w:tcW w:w="9286"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5C2AC1AA" w14:textId="06EB811E" w:rsidR="000C6F8A" w:rsidRPr="00D92CDA" w:rsidRDefault="00C957BC" w:rsidP="009F60F4">
            <w:pPr>
              <w:pStyle w:val="3"/>
              <w:jc w:val="center"/>
              <w:rPr>
                <w:b/>
                <w:bCs w:val="0"/>
                <w:sz w:val="21"/>
                <w:szCs w:val="21"/>
              </w:rPr>
            </w:pPr>
            <w:r>
              <w:rPr>
                <w:rFonts w:hint="eastAsia"/>
                <w:b/>
                <w:bCs w:val="0"/>
                <w:sz w:val="21"/>
                <w:szCs w:val="21"/>
              </w:rPr>
              <w:t>计算灰色加权关联度</w:t>
            </w:r>
            <w:r w:rsidR="00870516">
              <w:rPr>
                <w:rFonts w:hint="eastAsia"/>
                <w:b/>
                <w:bCs w:val="0"/>
                <w:sz w:val="21"/>
                <w:szCs w:val="21"/>
              </w:rPr>
              <w:t>的</w:t>
            </w:r>
            <w:r w:rsidR="000C6F8A" w:rsidRPr="00D92CDA">
              <w:rPr>
                <w:rFonts w:ascii="Times New Roman" w:hint="eastAsia"/>
                <w:b/>
                <w:bCs w:val="0"/>
                <w:sz w:val="21"/>
                <w:szCs w:val="21"/>
              </w:rPr>
              <w:t>Matlab</w:t>
            </w:r>
            <w:r w:rsidR="000C6F8A" w:rsidRPr="00D92CDA">
              <w:rPr>
                <w:rFonts w:hint="eastAsia"/>
                <w:b/>
                <w:bCs w:val="0"/>
                <w:sz w:val="21"/>
                <w:szCs w:val="21"/>
              </w:rPr>
              <w:t>源代码</w:t>
            </w:r>
          </w:p>
        </w:tc>
      </w:tr>
      <w:tr w:rsidR="00AF676A" w:rsidRPr="00D92CDA" w14:paraId="1E6E541E" w14:textId="77777777" w:rsidTr="00AF676A">
        <w:trPr>
          <w:jc w:val="center"/>
        </w:trPr>
        <w:tc>
          <w:tcPr>
            <w:tcW w:w="9286"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4EE27A87"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 </w:t>
            </w:r>
            <w:r w:rsidRPr="00C957BC">
              <w:rPr>
                <w:rFonts w:ascii="Times New Roman" w:eastAsia="宋体" w:hAnsi="Times New Roman"/>
                <w:szCs w:val="24"/>
              </w:rPr>
              <w:t>灰色关联分析法</w:t>
            </w:r>
          </w:p>
          <w:p w14:paraId="61836588"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clear;clc</w:t>
            </w:r>
          </w:p>
          <w:p w14:paraId="08DB001B"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name = '1989</w:t>
            </w:r>
            <w:r w:rsidRPr="00C957BC">
              <w:rPr>
                <w:rFonts w:ascii="Times New Roman" w:eastAsia="宋体" w:hAnsi="Times New Roman"/>
                <w:szCs w:val="24"/>
              </w:rPr>
              <w:t>年度西山矿务局</w:t>
            </w:r>
            <w:r w:rsidRPr="00C957BC">
              <w:rPr>
                <w:rFonts w:ascii="Times New Roman" w:eastAsia="宋体" w:hAnsi="Times New Roman"/>
                <w:szCs w:val="24"/>
              </w:rPr>
              <w:t>5</w:t>
            </w:r>
            <w:r w:rsidRPr="00C957BC">
              <w:rPr>
                <w:rFonts w:ascii="Times New Roman" w:eastAsia="宋体" w:hAnsi="Times New Roman"/>
                <w:szCs w:val="24"/>
              </w:rPr>
              <w:t>个生产矿井技术经济指标实现值</w:t>
            </w:r>
            <w:r w:rsidRPr="00C957BC">
              <w:rPr>
                <w:rFonts w:ascii="Times New Roman" w:eastAsia="宋体" w:hAnsi="Times New Roman"/>
                <w:szCs w:val="24"/>
              </w:rPr>
              <w:t>.xlsx';</w:t>
            </w:r>
          </w:p>
          <w:p w14:paraId="549FBC49"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X = readmatrix(name,'Range','B2:F10');</w:t>
            </w:r>
          </w:p>
          <w:p w14:paraId="71A4E6EF" w14:textId="77777777" w:rsidR="00C957BC" w:rsidRPr="00C957BC" w:rsidRDefault="00C957BC" w:rsidP="00C957BC">
            <w:pPr>
              <w:rPr>
                <w:rFonts w:hint="eastAsia"/>
              </w:rPr>
            </w:pPr>
          </w:p>
          <w:p w14:paraId="20F11691"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 </w:t>
            </w:r>
            <w:r w:rsidRPr="00C957BC">
              <w:rPr>
                <w:rFonts w:ascii="Times New Roman" w:eastAsia="宋体" w:hAnsi="Times New Roman"/>
                <w:szCs w:val="24"/>
              </w:rPr>
              <w:t>标准化</w:t>
            </w:r>
          </w:p>
          <w:p w14:paraId="5BFB77EA"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B = X;</w:t>
            </w:r>
          </w:p>
          <w:p w14:paraId="59343189"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 </w:t>
            </w:r>
            <w:r w:rsidRPr="00C957BC">
              <w:rPr>
                <w:rFonts w:ascii="Times New Roman" w:eastAsia="宋体" w:hAnsi="Times New Roman"/>
                <w:szCs w:val="24"/>
              </w:rPr>
              <w:t>正向化成本性指标</w:t>
            </w:r>
          </w:p>
          <w:p w14:paraId="425D3354"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for x = [1 5 7 9]</w:t>
            </w:r>
          </w:p>
          <w:p w14:paraId="0C870033"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    M = max(X(x,:))*2;</w:t>
            </w:r>
          </w:p>
          <w:p w14:paraId="321F6079"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    B(x,:) = (M-X(x,:));</w:t>
            </w:r>
          </w:p>
          <w:p w14:paraId="78C4C16B"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end</w:t>
            </w:r>
          </w:p>
          <w:p w14:paraId="2F3D204E"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disp('</w:t>
            </w:r>
            <w:r w:rsidRPr="00C957BC">
              <w:rPr>
                <w:rFonts w:ascii="Times New Roman" w:eastAsia="宋体" w:hAnsi="Times New Roman"/>
                <w:szCs w:val="24"/>
              </w:rPr>
              <w:t>标准化后的矩阵：</w:t>
            </w:r>
            <w:r w:rsidRPr="00C957BC">
              <w:rPr>
                <w:rFonts w:ascii="Times New Roman" w:eastAsia="宋体" w:hAnsi="Times New Roman"/>
                <w:szCs w:val="24"/>
              </w:rPr>
              <w:t>');</w:t>
            </w:r>
          </w:p>
          <w:p w14:paraId="570D22AE"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disp(B);</w:t>
            </w:r>
          </w:p>
          <w:p w14:paraId="2DF85EF4" w14:textId="77777777" w:rsidR="00C957BC" w:rsidRPr="00C957BC" w:rsidRDefault="00C957BC" w:rsidP="00C957BC">
            <w:pPr>
              <w:pStyle w:val="3"/>
              <w:rPr>
                <w:rFonts w:ascii="Times New Roman" w:eastAsia="宋体" w:hAnsi="Times New Roman"/>
                <w:szCs w:val="24"/>
              </w:rPr>
            </w:pPr>
          </w:p>
          <w:p w14:paraId="2C5F8624"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 </w:t>
            </w:r>
            <w:r w:rsidRPr="00C957BC">
              <w:rPr>
                <w:rFonts w:ascii="Times New Roman" w:eastAsia="宋体" w:hAnsi="Times New Roman"/>
                <w:szCs w:val="24"/>
              </w:rPr>
              <w:t>熵权法计算权重</w:t>
            </w:r>
          </w:p>
          <w:p w14:paraId="67A9E233"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P = B./repmat(sum(B,2),1,5);</w:t>
            </w:r>
          </w:p>
          <w:p w14:paraId="7B57B789"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disp('</w:t>
            </w:r>
            <w:r w:rsidRPr="00C957BC">
              <w:rPr>
                <w:rFonts w:ascii="Times New Roman" w:eastAsia="宋体" w:hAnsi="Times New Roman"/>
                <w:szCs w:val="24"/>
              </w:rPr>
              <w:t>指标权重向量如下：</w:t>
            </w:r>
            <w:r w:rsidRPr="00C957BC">
              <w:rPr>
                <w:rFonts w:ascii="Times New Roman" w:eastAsia="宋体" w:hAnsi="Times New Roman"/>
                <w:szCs w:val="24"/>
              </w:rPr>
              <w:t>');</w:t>
            </w:r>
          </w:p>
          <w:p w14:paraId="6F28EA05"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weight = shangquan(P)</w:t>
            </w:r>
          </w:p>
          <w:p w14:paraId="0FA6A759" w14:textId="77777777" w:rsidR="00C957BC" w:rsidRPr="00C957BC" w:rsidRDefault="00C957BC" w:rsidP="00C957BC">
            <w:pPr>
              <w:pStyle w:val="3"/>
              <w:rPr>
                <w:rFonts w:ascii="Times New Roman" w:eastAsia="宋体" w:hAnsi="Times New Roman"/>
                <w:szCs w:val="24"/>
              </w:rPr>
            </w:pPr>
          </w:p>
          <w:p w14:paraId="076EB99B"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 </w:t>
            </w:r>
            <w:r w:rsidRPr="00C957BC">
              <w:rPr>
                <w:rFonts w:ascii="Times New Roman" w:eastAsia="宋体" w:hAnsi="Times New Roman"/>
                <w:szCs w:val="24"/>
              </w:rPr>
              <w:t>构造母序列和子序列，</w:t>
            </w:r>
            <w:r w:rsidRPr="00C957BC">
              <w:rPr>
                <w:rFonts w:ascii="Times New Roman" w:eastAsia="宋体" w:hAnsi="Times New Roman"/>
                <w:szCs w:val="24"/>
              </w:rPr>
              <w:t>X</w:t>
            </w:r>
            <w:r w:rsidRPr="00C957BC">
              <w:rPr>
                <w:rFonts w:ascii="Times New Roman" w:eastAsia="宋体" w:hAnsi="Times New Roman"/>
                <w:szCs w:val="24"/>
              </w:rPr>
              <w:t>、</w:t>
            </w:r>
            <w:r w:rsidRPr="00C957BC">
              <w:rPr>
                <w:rFonts w:ascii="Times New Roman" w:eastAsia="宋体" w:hAnsi="Times New Roman"/>
                <w:szCs w:val="24"/>
              </w:rPr>
              <w:t>Y</w:t>
            </w:r>
            <w:r w:rsidRPr="00C957BC">
              <w:rPr>
                <w:rFonts w:ascii="Times New Roman" w:eastAsia="宋体" w:hAnsi="Times New Roman"/>
                <w:szCs w:val="24"/>
              </w:rPr>
              <w:t>分别代表子母序列</w:t>
            </w:r>
          </w:p>
          <w:p w14:paraId="3DD33298"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 </w:t>
            </w:r>
            <w:r w:rsidRPr="00C957BC">
              <w:rPr>
                <w:rFonts w:ascii="Times New Roman" w:eastAsia="宋体" w:hAnsi="Times New Roman"/>
                <w:szCs w:val="24"/>
              </w:rPr>
              <w:t>这里不妨用归一化后的序列计算</w:t>
            </w:r>
          </w:p>
          <w:p w14:paraId="6A48CF67"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Y = max(B,[],2);</w:t>
            </w:r>
          </w:p>
          <w:p w14:paraId="064988A0"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X = B;</w:t>
            </w:r>
          </w:p>
          <w:p w14:paraId="4E0B0C4F" w14:textId="77777777" w:rsidR="00C957BC" w:rsidRPr="00C957BC" w:rsidRDefault="00C957BC" w:rsidP="00C957BC">
            <w:pPr>
              <w:pStyle w:val="3"/>
              <w:rPr>
                <w:rFonts w:ascii="Times New Roman" w:eastAsia="宋体" w:hAnsi="Times New Roman"/>
                <w:szCs w:val="24"/>
              </w:rPr>
            </w:pPr>
          </w:p>
          <w:p w14:paraId="18E416A8"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 </w:t>
            </w:r>
            <w:r w:rsidRPr="00C957BC">
              <w:rPr>
                <w:rFonts w:ascii="Times New Roman" w:eastAsia="宋体" w:hAnsi="Times New Roman"/>
                <w:szCs w:val="24"/>
              </w:rPr>
              <w:t>计算灰色加权关联度</w:t>
            </w:r>
          </w:p>
          <w:p w14:paraId="0145EA5A"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absX0_Xi = abs(X - repmat(Y,1,size(X,2)))   % </w:t>
            </w:r>
            <w:r w:rsidRPr="00C957BC">
              <w:rPr>
                <w:rFonts w:ascii="Times New Roman" w:eastAsia="宋体" w:hAnsi="Times New Roman"/>
                <w:szCs w:val="24"/>
              </w:rPr>
              <w:t>计算</w:t>
            </w:r>
            <w:r w:rsidRPr="00C957BC">
              <w:rPr>
                <w:rFonts w:ascii="Times New Roman" w:eastAsia="宋体" w:hAnsi="Times New Roman"/>
                <w:szCs w:val="24"/>
              </w:rPr>
              <w:t>|X0-Xi|</w:t>
            </w:r>
            <w:r w:rsidRPr="00C957BC">
              <w:rPr>
                <w:rFonts w:ascii="Times New Roman" w:eastAsia="宋体" w:hAnsi="Times New Roman"/>
                <w:szCs w:val="24"/>
              </w:rPr>
              <w:t>矩阵</w:t>
            </w:r>
          </w:p>
          <w:p w14:paraId="723C1E76"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disp('</w:t>
            </w:r>
            <w:r w:rsidRPr="00C957BC">
              <w:rPr>
                <w:rFonts w:ascii="Times New Roman" w:eastAsia="宋体" w:hAnsi="Times New Roman"/>
                <w:szCs w:val="24"/>
              </w:rPr>
              <w:t>两级最小差：</w:t>
            </w:r>
            <w:r w:rsidRPr="00C957BC">
              <w:rPr>
                <w:rFonts w:ascii="Times New Roman" w:eastAsia="宋体" w:hAnsi="Times New Roman"/>
                <w:szCs w:val="24"/>
              </w:rPr>
              <w:t>');</w:t>
            </w:r>
          </w:p>
          <w:p w14:paraId="076995AD"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a = min(min(absX0_Xi))  % </w:t>
            </w:r>
            <w:r w:rsidRPr="00C957BC">
              <w:rPr>
                <w:rFonts w:ascii="Times New Roman" w:eastAsia="宋体" w:hAnsi="Times New Roman"/>
                <w:szCs w:val="24"/>
              </w:rPr>
              <w:t>计算两级最小差</w:t>
            </w:r>
            <w:r w:rsidRPr="00C957BC">
              <w:rPr>
                <w:rFonts w:ascii="Times New Roman" w:eastAsia="宋体" w:hAnsi="Times New Roman"/>
                <w:szCs w:val="24"/>
              </w:rPr>
              <w:t>a</w:t>
            </w:r>
          </w:p>
          <w:p w14:paraId="789FAFC9"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disp('</w:t>
            </w:r>
            <w:r w:rsidRPr="00C957BC">
              <w:rPr>
                <w:rFonts w:ascii="Times New Roman" w:eastAsia="宋体" w:hAnsi="Times New Roman"/>
                <w:szCs w:val="24"/>
              </w:rPr>
              <w:t>两级最大差：</w:t>
            </w:r>
            <w:r w:rsidRPr="00C957BC">
              <w:rPr>
                <w:rFonts w:ascii="Times New Roman" w:eastAsia="宋体" w:hAnsi="Times New Roman"/>
                <w:szCs w:val="24"/>
              </w:rPr>
              <w:t>');</w:t>
            </w:r>
          </w:p>
          <w:p w14:paraId="2127BD17"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b = max(max(absX0_Xi))  % </w:t>
            </w:r>
            <w:r w:rsidRPr="00C957BC">
              <w:rPr>
                <w:rFonts w:ascii="Times New Roman" w:eastAsia="宋体" w:hAnsi="Times New Roman"/>
                <w:szCs w:val="24"/>
              </w:rPr>
              <w:t>计算两级最大差</w:t>
            </w:r>
            <w:r w:rsidRPr="00C957BC">
              <w:rPr>
                <w:rFonts w:ascii="Times New Roman" w:eastAsia="宋体" w:hAnsi="Times New Roman"/>
                <w:szCs w:val="24"/>
              </w:rPr>
              <w:t>b</w:t>
            </w:r>
          </w:p>
          <w:p w14:paraId="0C8DD3A1"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rho = 0.5;              % </w:t>
            </w:r>
            <w:r w:rsidRPr="00C957BC">
              <w:rPr>
                <w:rFonts w:ascii="Times New Roman" w:eastAsia="宋体" w:hAnsi="Times New Roman"/>
                <w:szCs w:val="24"/>
              </w:rPr>
              <w:t>分辨系数取</w:t>
            </w:r>
            <w:r w:rsidRPr="00C957BC">
              <w:rPr>
                <w:rFonts w:ascii="Times New Roman" w:eastAsia="宋体" w:hAnsi="Times New Roman"/>
                <w:szCs w:val="24"/>
              </w:rPr>
              <w:t>0.5</w:t>
            </w:r>
            <w:r w:rsidRPr="00C957BC">
              <w:rPr>
                <w:rFonts w:ascii="Times New Roman" w:eastAsia="宋体" w:hAnsi="Times New Roman"/>
                <w:szCs w:val="24"/>
              </w:rPr>
              <w:t>即可</w:t>
            </w:r>
          </w:p>
          <w:p w14:paraId="37FC8AC6"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disp('</w:t>
            </w:r>
            <w:r w:rsidRPr="00C957BC">
              <w:rPr>
                <w:rFonts w:ascii="Times New Roman" w:eastAsia="宋体" w:hAnsi="Times New Roman"/>
                <w:szCs w:val="24"/>
              </w:rPr>
              <w:t>灰色关联系数</w:t>
            </w:r>
            <w:r w:rsidRPr="00C957BC">
              <w:rPr>
                <w:rFonts w:ascii="Times New Roman" w:eastAsia="宋体" w:hAnsi="Times New Roman"/>
                <w:szCs w:val="24"/>
              </w:rPr>
              <w:t>');</w:t>
            </w:r>
          </w:p>
          <w:p w14:paraId="6E64AC1D"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gamma = (a+rho*b) ./ (absX0_Xi  + rho*b)    % </w:t>
            </w:r>
            <w:r w:rsidRPr="00C957BC">
              <w:rPr>
                <w:rFonts w:ascii="Times New Roman" w:eastAsia="宋体" w:hAnsi="Times New Roman"/>
                <w:szCs w:val="24"/>
              </w:rPr>
              <w:t>计算灰色关联系数</w:t>
            </w:r>
          </w:p>
          <w:p w14:paraId="272BBABD"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score = sum(gamma .* repmat(weight,1,5));</w:t>
            </w:r>
          </w:p>
          <w:p w14:paraId="53A7B535"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stand_S = score / sum(score);               % </w:t>
            </w:r>
            <w:r w:rsidRPr="00C957BC">
              <w:rPr>
                <w:rFonts w:ascii="Times New Roman" w:eastAsia="宋体" w:hAnsi="Times New Roman"/>
                <w:szCs w:val="24"/>
              </w:rPr>
              <w:t>归一化</w:t>
            </w:r>
          </w:p>
          <w:p w14:paraId="63DF9635"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writematrix(stand_S,name,'Range','B11');</w:t>
            </w:r>
          </w:p>
          <w:p w14:paraId="139254EF"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disp('</w:t>
            </w:r>
            <w:r w:rsidRPr="00C957BC">
              <w:rPr>
                <w:rFonts w:ascii="Times New Roman" w:eastAsia="宋体" w:hAnsi="Times New Roman"/>
                <w:szCs w:val="24"/>
              </w:rPr>
              <w:t>排序结果如下：</w:t>
            </w:r>
            <w:r w:rsidRPr="00C957BC">
              <w:rPr>
                <w:rFonts w:ascii="Times New Roman" w:eastAsia="宋体" w:hAnsi="Times New Roman"/>
                <w:szCs w:val="24"/>
              </w:rPr>
              <w:t>');</w:t>
            </w:r>
          </w:p>
          <w:p w14:paraId="6FD11AF4"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[sorted_S,index] = sort(stand_S ,'descend') % </w:t>
            </w:r>
            <w:r w:rsidRPr="00C957BC">
              <w:rPr>
                <w:rFonts w:ascii="Times New Roman" w:eastAsia="宋体" w:hAnsi="Times New Roman"/>
                <w:szCs w:val="24"/>
              </w:rPr>
              <w:t>排序</w:t>
            </w:r>
          </w:p>
          <w:p w14:paraId="4E2C8EC7" w14:textId="5E3C4506" w:rsidR="00AF676A" w:rsidRPr="00C957BC" w:rsidRDefault="00C957BC" w:rsidP="00C957BC">
            <w:pPr>
              <w:pStyle w:val="3"/>
              <w:rPr>
                <w:rFonts w:ascii="Times New Roman" w:eastAsia="宋体" w:hAnsi="Times New Roman" w:hint="eastAsia"/>
                <w:szCs w:val="24"/>
              </w:rPr>
            </w:pPr>
            <w:r w:rsidRPr="00C957BC">
              <w:rPr>
                <w:rFonts w:ascii="Times New Roman" w:eastAsia="宋体" w:hAnsi="Times New Roman"/>
                <w:szCs w:val="24"/>
              </w:rPr>
              <w:t>huitu(1:5, stand_S);</w:t>
            </w:r>
          </w:p>
        </w:tc>
      </w:tr>
      <w:tr w:rsidR="00C957BC" w:rsidRPr="00D92CDA" w14:paraId="0D6FD5C4" w14:textId="77777777" w:rsidTr="00A476E9">
        <w:trPr>
          <w:jc w:val="center"/>
        </w:trPr>
        <w:tc>
          <w:tcPr>
            <w:tcW w:w="9286"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26A7C651" w14:textId="7F24C901" w:rsidR="00C957BC" w:rsidRPr="00D92CDA" w:rsidRDefault="00C957BC" w:rsidP="00A476E9">
            <w:pPr>
              <w:pStyle w:val="3"/>
              <w:jc w:val="center"/>
              <w:rPr>
                <w:b/>
                <w:bCs w:val="0"/>
                <w:sz w:val="21"/>
                <w:szCs w:val="21"/>
              </w:rPr>
            </w:pPr>
            <w:r>
              <w:rPr>
                <w:rFonts w:hint="eastAsia"/>
                <w:b/>
                <w:bCs w:val="0"/>
                <w:sz w:val="21"/>
                <w:szCs w:val="21"/>
              </w:rPr>
              <w:lastRenderedPageBreak/>
              <w:t>用熵权法计算各指标权重</w:t>
            </w:r>
            <w:r>
              <w:rPr>
                <w:rFonts w:hint="eastAsia"/>
                <w:b/>
                <w:bCs w:val="0"/>
                <w:sz w:val="21"/>
                <w:szCs w:val="21"/>
              </w:rPr>
              <w:t>的</w:t>
            </w:r>
            <w:r w:rsidRPr="00D92CDA">
              <w:rPr>
                <w:rFonts w:ascii="Times New Roman" w:hint="eastAsia"/>
                <w:b/>
                <w:bCs w:val="0"/>
                <w:sz w:val="21"/>
                <w:szCs w:val="21"/>
              </w:rPr>
              <w:t>Matlab</w:t>
            </w:r>
            <w:r w:rsidRPr="00D92CDA">
              <w:rPr>
                <w:rFonts w:hint="eastAsia"/>
                <w:b/>
                <w:bCs w:val="0"/>
                <w:sz w:val="21"/>
                <w:szCs w:val="21"/>
              </w:rPr>
              <w:t>源代码</w:t>
            </w:r>
          </w:p>
        </w:tc>
      </w:tr>
      <w:tr w:rsidR="00C957BC" w:rsidRPr="00D92CDA" w14:paraId="2EE5B3F7" w14:textId="77777777" w:rsidTr="00A476E9">
        <w:trPr>
          <w:jc w:val="center"/>
        </w:trPr>
        <w:tc>
          <w:tcPr>
            <w:tcW w:w="9286"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2F2C2B2"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function [W] = shangquan(P)</w:t>
            </w:r>
          </w:p>
          <w:p w14:paraId="3623C84F"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    e = -sum(P.*log(P),2)/log(5);</w:t>
            </w:r>
          </w:p>
          <w:p w14:paraId="15C84789"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    d = 1-e;</w:t>
            </w:r>
          </w:p>
          <w:p w14:paraId="3F6D0C2A"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    W = d/sum(d);</w:t>
            </w:r>
          </w:p>
          <w:p w14:paraId="0980D7DB" w14:textId="55788657" w:rsidR="00C957BC" w:rsidRPr="00C957BC" w:rsidRDefault="00C957BC" w:rsidP="00C957BC">
            <w:pPr>
              <w:pStyle w:val="3"/>
              <w:rPr>
                <w:rFonts w:ascii="Times New Roman" w:eastAsia="宋体" w:hAnsi="Times New Roman" w:hint="eastAsia"/>
                <w:szCs w:val="24"/>
              </w:rPr>
            </w:pPr>
            <w:r w:rsidRPr="00C957BC">
              <w:rPr>
                <w:rFonts w:ascii="Times New Roman" w:eastAsia="宋体" w:hAnsi="Times New Roman"/>
                <w:szCs w:val="24"/>
              </w:rPr>
              <w:t>end</w:t>
            </w:r>
          </w:p>
        </w:tc>
      </w:tr>
    </w:tbl>
    <w:p w14:paraId="4B7A1C98" w14:textId="4E95115D" w:rsidR="00C957BC" w:rsidRDefault="00C957BC">
      <w:pPr>
        <w:rPr>
          <w:rFonts w:ascii="宋体" w:hAnsi="宋体"/>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286"/>
      </w:tblGrid>
      <w:tr w:rsidR="00C957BC" w:rsidRPr="00D92CDA" w14:paraId="6FDFF6D6" w14:textId="77777777" w:rsidTr="00A476E9">
        <w:trPr>
          <w:jc w:val="center"/>
        </w:trPr>
        <w:tc>
          <w:tcPr>
            <w:tcW w:w="9286"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60246913" w14:textId="17BAE2EF" w:rsidR="00C957BC" w:rsidRPr="00D92CDA" w:rsidRDefault="00254D89" w:rsidP="00A476E9">
            <w:pPr>
              <w:pStyle w:val="3"/>
              <w:jc w:val="center"/>
              <w:rPr>
                <w:b/>
                <w:bCs w:val="0"/>
                <w:sz w:val="21"/>
                <w:szCs w:val="21"/>
              </w:rPr>
            </w:pPr>
            <w:r>
              <w:rPr>
                <w:rFonts w:hint="eastAsia"/>
                <w:b/>
                <w:bCs w:val="0"/>
                <w:sz w:val="21"/>
                <w:szCs w:val="21"/>
              </w:rPr>
              <w:t>绘制各矿井关于加权灰色关联度的直方图的</w:t>
            </w:r>
            <w:r w:rsidR="00C957BC" w:rsidRPr="00D92CDA">
              <w:rPr>
                <w:rFonts w:ascii="Times New Roman" w:hint="eastAsia"/>
                <w:b/>
                <w:bCs w:val="0"/>
                <w:sz w:val="21"/>
                <w:szCs w:val="21"/>
              </w:rPr>
              <w:t>Matlab</w:t>
            </w:r>
            <w:r w:rsidR="00C957BC" w:rsidRPr="00D92CDA">
              <w:rPr>
                <w:rFonts w:hint="eastAsia"/>
                <w:b/>
                <w:bCs w:val="0"/>
                <w:sz w:val="21"/>
                <w:szCs w:val="21"/>
              </w:rPr>
              <w:t>源代码</w:t>
            </w:r>
          </w:p>
        </w:tc>
      </w:tr>
      <w:tr w:rsidR="00C957BC" w:rsidRPr="00C957BC" w14:paraId="0640217A" w14:textId="77777777" w:rsidTr="00A476E9">
        <w:trPr>
          <w:jc w:val="center"/>
        </w:trPr>
        <w:tc>
          <w:tcPr>
            <w:tcW w:w="9286"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5435EF3E"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function huitu(xvector1, yvector1)</w:t>
            </w:r>
          </w:p>
          <w:p w14:paraId="3427FEDB" w14:textId="77777777" w:rsidR="00C957BC" w:rsidRPr="00C957BC" w:rsidRDefault="00C957BC" w:rsidP="00C957BC">
            <w:pPr>
              <w:pStyle w:val="3"/>
              <w:rPr>
                <w:rFonts w:ascii="Times New Roman" w:eastAsia="宋体" w:hAnsi="Times New Roman"/>
                <w:szCs w:val="24"/>
              </w:rPr>
            </w:pPr>
          </w:p>
          <w:p w14:paraId="7D68EF85"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figure1 = figure;</w:t>
            </w:r>
          </w:p>
          <w:p w14:paraId="3DB9CAF6" w14:textId="77777777" w:rsidR="00C957BC" w:rsidRPr="00C957BC" w:rsidRDefault="00C957BC" w:rsidP="00C957BC">
            <w:pPr>
              <w:pStyle w:val="3"/>
              <w:rPr>
                <w:rFonts w:ascii="Times New Roman" w:eastAsia="宋体" w:hAnsi="Times New Roman"/>
                <w:szCs w:val="24"/>
              </w:rPr>
            </w:pPr>
          </w:p>
          <w:p w14:paraId="1BAC0CC5" w14:textId="77777777" w:rsidR="00C957BC" w:rsidRPr="00C957BC" w:rsidRDefault="00C957BC" w:rsidP="00C957BC">
            <w:pPr>
              <w:pStyle w:val="3"/>
              <w:rPr>
                <w:rFonts w:ascii="Times New Roman" w:eastAsia="宋体" w:hAnsi="Times New Roman" w:hint="eastAsia"/>
                <w:szCs w:val="24"/>
              </w:rPr>
            </w:pPr>
            <w:r w:rsidRPr="00C957BC">
              <w:rPr>
                <w:rFonts w:ascii="Times New Roman" w:eastAsia="宋体" w:hAnsi="Times New Roman" w:hint="eastAsia"/>
                <w:szCs w:val="24"/>
              </w:rPr>
              <w:t xml:space="preserve">% </w:t>
            </w:r>
            <w:r w:rsidRPr="00C957BC">
              <w:rPr>
                <w:rFonts w:ascii="Times New Roman" w:eastAsia="宋体" w:hAnsi="Times New Roman" w:hint="eastAsia"/>
                <w:szCs w:val="24"/>
              </w:rPr>
              <w:t>创建</w:t>
            </w:r>
            <w:r w:rsidRPr="00C957BC">
              <w:rPr>
                <w:rFonts w:ascii="Times New Roman" w:eastAsia="宋体" w:hAnsi="Times New Roman" w:hint="eastAsia"/>
                <w:szCs w:val="24"/>
              </w:rPr>
              <w:t xml:space="preserve"> axes</w:t>
            </w:r>
          </w:p>
          <w:p w14:paraId="3272AD65"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axes1 = axes('Parent',figure1,...</w:t>
            </w:r>
          </w:p>
          <w:p w14:paraId="7472CEA2"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 xml:space="preserve">    'Position',[0.13 0.11 0.799214929214929 0.815]);</w:t>
            </w:r>
          </w:p>
          <w:p w14:paraId="736E1FF9"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hold(axes1,'on');</w:t>
            </w:r>
          </w:p>
          <w:p w14:paraId="62CD8EDD" w14:textId="77777777" w:rsidR="00C957BC" w:rsidRPr="00C957BC" w:rsidRDefault="00C957BC" w:rsidP="00C957BC">
            <w:pPr>
              <w:pStyle w:val="3"/>
              <w:rPr>
                <w:rFonts w:ascii="Times New Roman" w:eastAsia="宋体" w:hAnsi="Times New Roman"/>
                <w:szCs w:val="24"/>
              </w:rPr>
            </w:pPr>
          </w:p>
          <w:p w14:paraId="02EE946C" w14:textId="77777777" w:rsidR="00C957BC" w:rsidRPr="00C957BC" w:rsidRDefault="00C957BC" w:rsidP="00C957BC">
            <w:pPr>
              <w:pStyle w:val="3"/>
              <w:rPr>
                <w:rFonts w:ascii="Times New Roman" w:eastAsia="宋体" w:hAnsi="Times New Roman" w:hint="eastAsia"/>
                <w:szCs w:val="24"/>
              </w:rPr>
            </w:pPr>
            <w:r w:rsidRPr="00C957BC">
              <w:rPr>
                <w:rFonts w:ascii="Times New Roman" w:eastAsia="宋体" w:hAnsi="Times New Roman" w:hint="eastAsia"/>
                <w:szCs w:val="24"/>
              </w:rPr>
              <w:t xml:space="preserve">% </w:t>
            </w:r>
            <w:r w:rsidRPr="00C957BC">
              <w:rPr>
                <w:rFonts w:ascii="Times New Roman" w:eastAsia="宋体" w:hAnsi="Times New Roman" w:hint="eastAsia"/>
                <w:szCs w:val="24"/>
              </w:rPr>
              <w:t>创建</w:t>
            </w:r>
            <w:r w:rsidRPr="00C957BC">
              <w:rPr>
                <w:rFonts w:ascii="Times New Roman" w:eastAsia="宋体" w:hAnsi="Times New Roman" w:hint="eastAsia"/>
                <w:szCs w:val="24"/>
              </w:rPr>
              <w:t xml:space="preserve"> bar</w:t>
            </w:r>
          </w:p>
          <w:p w14:paraId="15C0A870"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bar1 = bar(xvector1,yvector1,'DisplayName','stand_S');</w:t>
            </w:r>
          </w:p>
          <w:p w14:paraId="1B0A82D2"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baseline1 = get(bar1,'BaseLine');</w:t>
            </w:r>
          </w:p>
          <w:p w14:paraId="7D496A42"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set(baseline1,'Visible','on');</w:t>
            </w:r>
          </w:p>
          <w:p w14:paraId="047E5A1F" w14:textId="77777777" w:rsidR="00C957BC" w:rsidRPr="00C957BC" w:rsidRDefault="00C957BC" w:rsidP="00C957BC">
            <w:pPr>
              <w:pStyle w:val="3"/>
              <w:rPr>
                <w:rFonts w:ascii="Times New Roman" w:eastAsia="宋体" w:hAnsi="Times New Roman"/>
                <w:szCs w:val="24"/>
              </w:rPr>
            </w:pPr>
          </w:p>
          <w:p w14:paraId="7E53F95A" w14:textId="77777777" w:rsidR="00C957BC" w:rsidRPr="00C957BC" w:rsidRDefault="00C957BC" w:rsidP="00C957BC">
            <w:pPr>
              <w:pStyle w:val="3"/>
              <w:rPr>
                <w:rFonts w:ascii="Times New Roman" w:eastAsia="宋体" w:hAnsi="Times New Roman" w:hint="eastAsia"/>
                <w:szCs w:val="24"/>
              </w:rPr>
            </w:pPr>
            <w:r w:rsidRPr="00C957BC">
              <w:rPr>
                <w:rFonts w:ascii="Times New Roman" w:eastAsia="宋体" w:hAnsi="Times New Roman" w:hint="eastAsia"/>
                <w:szCs w:val="24"/>
              </w:rPr>
              <w:t xml:space="preserve">% </w:t>
            </w:r>
            <w:r w:rsidRPr="00C957BC">
              <w:rPr>
                <w:rFonts w:ascii="Times New Roman" w:eastAsia="宋体" w:hAnsi="Times New Roman" w:hint="eastAsia"/>
                <w:szCs w:val="24"/>
              </w:rPr>
              <w:t>创建</w:t>
            </w:r>
            <w:r w:rsidRPr="00C957BC">
              <w:rPr>
                <w:rFonts w:ascii="Times New Roman" w:eastAsia="宋体" w:hAnsi="Times New Roman" w:hint="eastAsia"/>
                <w:szCs w:val="24"/>
              </w:rPr>
              <w:t xml:space="preserve"> ylabel</w:t>
            </w:r>
          </w:p>
          <w:p w14:paraId="7691E455" w14:textId="77777777" w:rsidR="00C957BC" w:rsidRPr="00C957BC" w:rsidRDefault="00C957BC" w:rsidP="00C957BC">
            <w:pPr>
              <w:pStyle w:val="3"/>
              <w:rPr>
                <w:rFonts w:ascii="Times New Roman" w:eastAsia="宋体" w:hAnsi="Times New Roman" w:hint="eastAsia"/>
                <w:szCs w:val="24"/>
              </w:rPr>
            </w:pPr>
            <w:r w:rsidRPr="00C957BC">
              <w:rPr>
                <w:rFonts w:ascii="Times New Roman" w:eastAsia="宋体" w:hAnsi="Times New Roman" w:hint="eastAsia"/>
                <w:szCs w:val="24"/>
              </w:rPr>
              <w:t>ylabel('</w:t>
            </w:r>
            <w:r w:rsidRPr="00C957BC">
              <w:rPr>
                <w:rFonts w:ascii="Times New Roman" w:eastAsia="宋体" w:hAnsi="Times New Roman" w:hint="eastAsia"/>
                <w:szCs w:val="24"/>
              </w:rPr>
              <w:t>加权灰色关联度</w:t>
            </w:r>
            <w:r w:rsidRPr="00C957BC">
              <w:rPr>
                <w:rFonts w:ascii="Times New Roman" w:eastAsia="宋体" w:hAnsi="Times New Roman" w:hint="eastAsia"/>
                <w:szCs w:val="24"/>
              </w:rPr>
              <w:t>');</w:t>
            </w:r>
          </w:p>
          <w:p w14:paraId="55F18DC9" w14:textId="77777777" w:rsidR="00C957BC" w:rsidRPr="00C957BC" w:rsidRDefault="00C957BC" w:rsidP="00C957BC">
            <w:pPr>
              <w:pStyle w:val="3"/>
              <w:rPr>
                <w:rFonts w:ascii="Times New Roman" w:eastAsia="宋体" w:hAnsi="Times New Roman"/>
                <w:szCs w:val="24"/>
              </w:rPr>
            </w:pPr>
          </w:p>
          <w:p w14:paraId="2ED92A11" w14:textId="77777777" w:rsidR="00C957BC" w:rsidRPr="00C957BC" w:rsidRDefault="00C957BC" w:rsidP="00C957BC">
            <w:pPr>
              <w:pStyle w:val="3"/>
              <w:rPr>
                <w:rFonts w:ascii="Times New Roman" w:eastAsia="宋体" w:hAnsi="Times New Roman" w:hint="eastAsia"/>
                <w:szCs w:val="24"/>
              </w:rPr>
            </w:pPr>
            <w:r w:rsidRPr="00C957BC">
              <w:rPr>
                <w:rFonts w:ascii="Times New Roman" w:eastAsia="宋体" w:hAnsi="Times New Roman" w:hint="eastAsia"/>
                <w:szCs w:val="24"/>
              </w:rPr>
              <w:t xml:space="preserve">% </w:t>
            </w:r>
            <w:r w:rsidRPr="00C957BC">
              <w:rPr>
                <w:rFonts w:ascii="Times New Roman" w:eastAsia="宋体" w:hAnsi="Times New Roman" w:hint="eastAsia"/>
                <w:szCs w:val="24"/>
              </w:rPr>
              <w:t>创建</w:t>
            </w:r>
            <w:r w:rsidRPr="00C957BC">
              <w:rPr>
                <w:rFonts w:ascii="Times New Roman" w:eastAsia="宋体" w:hAnsi="Times New Roman" w:hint="eastAsia"/>
                <w:szCs w:val="24"/>
              </w:rPr>
              <w:t xml:space="preserve"> xlabel</w:t>
            </w:r>
          </w:p>
          <w:p w14:paraId="5C2FA40B" w14:textId="77777777" w:rsidR="00C957BC" w:rsidRPr="00C957BC" w:rsidRDefault="00C957BC" w:rsidP="00C957BC">
            <w:pPr>
              <w:pStyle w:val="3"/>
              <w:rPr>
                <w:rFonts w:ascii="Times New Roman" w:eastAsia="宋体" w:hAnsi="Times New Roman" w:hint="eastAsia"/>
                <w:szCs w:val="24"/>
              </w:rPr>
            </w:pPr>
            <w:r w:rsidRPr="00C957BC">
              <w:rPr>
                <w:rFonts w:ascii="Times New Roman" w:eastAsia="宋体" w:hAnsi="Times New Roman" w:hint="eastAsia"/>
                <w:szCs w:val="24"/>
              </w:rPr>
              <w:t>xlabel('</w:t>
            </w:r>
            <w:r w:rsidRPr="00C957BC">
              <w:rPr>
                <w:rFonts w:ascii="Times New Roman" w:eastAsia="宋体" w:hAnsi="Times New Roman" w:hint="eastAsia"/>
                <w:szCs w:val="24"/>
              </w:rPr>
              <w:t>生产矿井</w:t>
            </w:r>
            <w:r w:rsidRPr="00C957BC">
              <w:rPr>
                <w:rFonts w:ascii="Times New Roman" w:eastAsia="宋体" w:hAnsi="Times New Roman" w:hint="eastAsia"/>
                <w:szCs w:val="24"/>
              </w:rPr>
              <w:t>');</w:t>
            </w:r>
          </w:p>
          <w:p w14:paraId="2AB519FB" w14:textId="77777777" w:rsidR="00C957BC" w:rsidRPr="00C957BC" w:rsidRDefault="00C957BC" w:rsidP="00C957BC">
            <w:pPr>
              <w:pStyle w:val="3"/>
              <w:rPr>
                <w:rFonts w:ascii="Times New Roman" w:eastAsia="宋体" w:hAnsi="Times New Roman"/>
                <w:szCs w:val="24"/>
              </w:rPr>
            </w:pPr>
          </w:p>
          <w:p w14:paraId="00B27FD0"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box(axes1,'on');</w:t>
            </w:r>
          </w:p>
          <w:p w14:paraId="5ADE08EE" w14:textId="77777777" w:rsidR="00C957BC" w:rsidRPr="00C957BC" w:rsidRDefault="00C957BC" w:rsidP="00C957BC">
            <w:pPr>
              <w:pStyle w:val="3"/>
              <w:rPr>
                <w:rFonts w:ascii="Times New Roman" w:eastAsia="宋体" w:hAnsi="Times New Roman"/>
                <w:szCs w:val="24"/>
              </w:rPr>
            </w:pPr>
            <w:r w:rsidRPr="00C957BC">
              <w:rPr>
                <w:rFonts w:ascii="Times New Roman" w:eastAsia="宋体" w:hAnsi="Times New Roman"/>
                <w:szCs w:val="24"/>
              </w:rPr>
              <w:t>hold(axes1,'off');</w:t>
            </w:r>
          </w:p>
          <w:p w14:paraId="13097F69" w14:textId="77777777" w:rsidR="00C957BC" w:rsidRPr="00C957BC" w:rsidRDefault="00C957BC" w:rsidP="00C957BC">
            <w:pPr>
              <w:pStyle w:val="3"/>
              <w:rPr>
                <w:rFonts w:ascii="Times New Roman" w:eastAsia="宋体" w:hAnsi="Times New Roman" w:hint="eastAsia"/>
                <w:szCs w:val="24"/>
              </w:rPr>
            </w:pPr>
            <w:r w:rsidRPr="00C957BC">
              <w:rPr>
                <w:rFonts w:ascii="Times New Roman" w:eastAsia="宋体" w:hAnsi="Times New Roman" w:hint="eastAsia"/>
                <w:szCs w:val="24"/>
              </w:rPr>
              <w:t xml:space="preserve">% </w:t>
            </w:r>
            <w:r w:rsidRPr="00C957BC">
              <w:rPr>
                <w:rFonts w:ascii="Times New Roman" w:eastAsia="宋体" w:hAnsi="Times New Roman" w:hint="eastAsia"/>
                <w:szCs w:val="24"/>
              </w:rPr>
              <w:t>设置其余坐标区属性</w:t>
            </w:r>
          </w:p>
          <w:p w14:paraId="6E69A221" w14:textId="77777777" w:rsidR="00C957BC" w:rsidRPr="00C957BC" w:rsidRDefault="00C957BC" w:rsidP="00C957BC">
            <w:pPr>
              <w:pStyle w:val="3"/>
              <w:rPr>
                <w:rFonts w:ascii="Times New Roman" w:eastAsia="宋体" w:hAnsi="Times New Roman" w:hint="eastAsia"/>
                <w:szCs w:val="24"/>
              </w:rPr>
            </w:pPr>
            <w:r w:rsidRPr="00C957BC">
              <w:rPr>
                <w:rFonts w:ascii="Times New Roman" w:eastAsia="宋体" w:hAnsi="Times New Roman" w:hint="eastAsia"/>
                <w:szCs w:val="24"/>
              </w:rPr>
              <w:t>set(axes1,'FontName','</w:t>
            </w:r>
            <w:r w:rsidRPr="00C957BC">
              <w:rPr>
                <w:rFonts w:ascii="Times New Roman" w:eastAsia="宋体" w:hAnsi="Times New Roman" w:hint="eastAsia"/>
                <w:szCs w:val="24"/>
              </w:rPr>
              <w:t>宋体</w:t>
            </w:r>
            <w:r w:rsidRPr="00C957BC">
              <w:rPr>
                <w:rFonts w:ascii="Times New Roman" w:eastAsia="宋体" w:hAnsi="Times New Roman" w:hint="eastAsia"/>
                <w:szCs w:val="24"/>
              </w:rPr>
              <w:t>','FontWeight','bold','XTick',[1 2 3 4 5],...</w:t>
            </w:r>
          </w:p>
          <w:p w14:paraId="0283682C" w14:textId="657DB4A9" w:rsidR="00C957BC" w:rsidRPr="00C957BC" w:rsidRDefault="00C957BC" w:rsidP="00C957BC">
            <w:pPr>
              <w:pStyle w:val="3"/>
              <w:rPr>
                <w:rFonts w:ascii="Times New Roman" w:eastAsia="宋体" w:hAnsi="Times New Roman" w:hint="eastAsia"/>
                <w:szCs w:val="24"/>
              </w:rPr>
            </w:pPr>
            <w:r w:rsidRPr="00C957BC">
              <w:rPr>
                <w:rFonts w:ascii="Times New Roman" w:eastAsia="宋体" w:hAnsi="Times New Roman" w:hint="eastAsia"/>
                <w:szCs w:val="24"/>
              </w:rPr>
              <w:t xml:space="preserve">    'XTickLabel',{'</w:t>
            </w:r>
            <w:r w:rsidRPr="00C957BC">
              <w:rPr>
                <w:rFonts w:ascii="Times New Roman" w:eastAsia="宋体" w:hAnsi="Times New Roman" w:hint="eastAsia"/>
                <w:szCs w:val="24"/>
              </w:rPr>
              <w:t>白家庄矿</w:t>
            </w:r>
            <w:r w:rsidRPr="00C957BC">
              <w:rPr>
                <w:rFonts w:ascii="Times New Roman" w:eastAsia="宋体" w:hAnsi="Times New Roman" w:hint="eastAsia"/>
                <w:szCs w:val="24"/>
              </w:rPr>
              <w:t>','</w:t>
            </w:r>
            <w:r w:rsidRPr="00C957BC">
              <w:rPr>
                <w:rFonts w:ascii="Times New Roman" w:eastAsia="宋体" w:hAnsi="Times New Roman" w:hint="eastAsia"/>
                <w:szCs w:val="24"/>
              </w:rPr>
              <w:t>杜尔坪矿</w:t>
            </w:r>
            <w:r w:rsidRPr="00C957BC">
              <w:rPr>
                <w:rFonts w:ascii="Times New Roman" w:eastAsia="宋体" w:hAnsi="Times New Roman" w:hint="eastAsia"/>
                <w:szCs w:val="24"/>
              </w:rPr>
              <w:t>','</w:t>
            </w:r>
            <w:r w:rsidRPr="00C957BC">
              <w:rPr>
                <w:rFonts w:ascii="Times New Roman" w:eastAsia="宋体" w:hAnsi="Times New Roman" w:hint="eastAsia"/>
                <w:szCs w:val="24"/>
              </w:rPr>
              <w:t>西铭矿</w:t>
            </w:r>
            <w:r w:rsidRPr="00C957BC">
              <w:rPr>
                <w:rFonts w:ascii="Times New Roman" w:eastAsia="宋体" w:hAnsi="Times New Roman" w:hint="eastAsia"/>
                <w:szCs w:val="24"/>
              </w:rPr>
              <w:t>','</w:t>
            </w:r>
            <w:r w:rsidRPr="00C957BC">
              <w:rPr>
                <w:rFonts w:ascii="Times New Roman" w:eastAsia="宋体" w:hAnsi="Times New Roman" w:hint="eastAsia"/>
                <w:szCs w:val="24"/>
              </w:rPr>
              <w:t>官地矿</w:t>
            </w:r>
            <w:r w:rsidRPr="00C957BC">
              <w:rPr>
                <w:rFonts w:ascii="Times New Roman" w:eastAsia="宋体" w:hAnsi="Times New Roman" w:hint="eastAsia"/>
                <w:szCs w:val="24"/>
              </w:rPr>
              <w:t>','</w:t>
            </w:r>
            <w:r w:rsidRPr="00C957BC">
              <w:rPr>
                <w:rFonts w:ascii="Times New Roman" w:eastAsia="宋体" w:hAnsi="Times New Roman" w:hint="eastAsia"/>
                <w:szCs w:val="24"/>
              </w:rPr>
              <w:t>西曲矿</w:t>
            </w:r>
            <w:r w:rsidRPr="00C957BC">
              <w:rPr>
                <w:rFonts w:ascii="Times New Roman" w:eastAsia="宋体" w:hAnsi="Times New Roman" w:hint="eastAsia"/>
                <w:szCs w:val="24"/>
              </w:rPr>
              <w:t>'},'YGrid','on');</w:t>
            </w:r>
          </w:p>
        </w:tc>
      </w:tr>
    </w:tbl>
    <w:p w14:paraId="47C80995" w14:textId="77777777" w:rsidR="00C957BC" w:rsidRPr="00C957BC" w:rsidRDefault="00C957BC">
      <w:pPr>
        <w:rPr>
          <w:rFonts w:ascii="宋体" w:hAnsi="宋体" w:hint="eastAsia"/>
        </w:rPr>
      </w:pPr>
    </w:p>
    <w:p w14:paraId="1DCA44F1" w14:textId="05EF6173" w:rsidR="00AF676A" w:rsidRDefault="00AF676A">
      <w:pPr>
        <w:rPr>
          <w:rFonts w:ascii="宋体" w:hAnsi="宋体" w:cstheme="majorBidi"/>
          <w:b/>
          <w:bCs/>
          <w:szCs w:val="32"/>
        </w:rPr>
      </w:pPr>
      <w:r>
        <w:rPr>
          <w:rFonts w:ascii="宋体" w:hAnsi="宋体"/>
        </w:rPr>
        <w:br w:type="page"/>
      </w:r>
    </w:p>
    <w:p w14:paraId="23254EA6" w14:textId="47EA41A0" w:rsidR="00DB7DF3" w:rsidRPr="00D92CDA" w:rsidRDefault="00AF676A" w:rsidP="009F60F4">
      <w:pPr>
        <w:pStyle w:val="2"/>
        <w:rPr>
          <w:rFonts w:ascii="宋体" w:eastAsia="宋体" w:hAnsi="宋体"/>
        </w:rPr>
      </w:pPr>
      <w:r>
        <w:rPr>
          <w:rFonts w:ascii="宋体" w:eastAsia="宋体" w:hAnsi="宋体" w:hint="eastAsia"/>
        </w:rPr>
        <w:lastRenderedPageBreak/>
        <w:t>二</w:t>
      </w:r>
      <w:r w:rsidR="00D36819" w:rsidRPr="00BE1AB3">
        <w:rPr>
          <w:rFonts w:ascii="宋体" w:eastAsia="宋体" w:hAnsi="宋体" w:hint="eastAsia"/>
        </w:rPr>
        <w:t>、支</w:t>
      </w:r>
      <w:r w:rsidR="00D36819" w:rsidRPr="00D92CDA">
        <w:rPr>
          <w:rFonts w:ascii="宋体" w:eastAsia="宋体" w:hAnsi="宋体" w:hint="eastAsia"/>
        </w:rPr>
        <w:t>撑材料内容组成</w:t>
      </w:r>
    </w:p>
    <w:tbl>
      <w:tblPr>
        <w:tblW w:w="0" w:type="auto"/>
        <w:jc w:val="center"/>
        <w:tblBorders>
          <w:top w:val="single" w:sz="12" w:space="0" w:color="auto"/>
          <w:bottom w:val="single" w:sz="12" w:space="0" w:color="auto"/>
          <w:insideH w:val="single" w:sz="8" w:space="0" w:color="auto"/>
          <w:insideV w:val="single" w:sz="8" w:space="0" w:color="auto"/>
        </w:tblBorders>
        <w:tblLook w:val="04A0" w:firstRow="1" w:lastRow="0" w:firstColumn="1" w:lastColumn="0" w:noHBand="0" w:noVBand="1"/>
      </w:tblPr>
      <w:tblGrid>
        <w:gridCol w:w="1313"/>
        <w:gridCol w:w="2531"/>
        <w:gridCol w:w="4975"/>
      </w:tblGrid>
      <w:tr w:rsidR="00432650" w14:paraId="71A1B192" w14:textId="77777777" w:rsidTr="00426F11">
        <w:trPr>
          <w:trHeight w:val="459"/>
          <w:jc w:val="center"/>
        </w:trPr>
        <w:tc>
          <w:tcPr>
            <w:tcW w:w="1313" w:type="dxa"/>
            <w:tcBorders>
              <w:top w:val="single" w:sz="12" w:space="0" w:color="auto"/>
              <w:bottom w:val="single" w:sz="8" w:space="0" w:color="auto"/>
            </w:tcBorders>
            <w:vAlign w:val="center"/>
          </w:tcPr>
          <w:p w14:paraId="2DEADB7C" w14:textId="0B499561" w:rsidR="00432650" w:rsidRPr="00313DAF" w:rsidRDefault="00432650" w:rsidP="00426F11">
            <w:pPr>
              <w:adjustRightInd w:val="0"/>
              <w:snapToGrid w:val="0"/>
              <w:jc w:val="center"/>
              <w:rPr>
                <w:b/>
                <w:bCs/>
                <w:color w:val="000000"/>
              </w:rPr>
            </w:pPr>
            <w:r w:rsidRPr="00313DAF">
              <w:rPr>
                <w:b/>
                <w:bCs/>
                <w:color w:val="000000"/>
              </w:rPr>
              <w:t>文件夹</w:t>
            </w:r>
          </w:p>
        </w:tc>
        <w:tc>
          <w:tcPr>
            <w:tcW w:w="2531" w:type="dxa"/>
            <w:tcBorders>
              <w:top w:val="single" w:sz="12" w:space="0" w:color="auto"/>
              <w:bottom w:val="single" w:sz="8" w:space="0" w:color="auto"/>
            </w:tcBorders>
            <w:vAlign w:val="center"/>
          </w:tcPr>
          <w:p w14:paraId="301559BA" w14:textId="37D1E103" w:rsidR="00432650" w:rsidRPr="00313DAF" w:rsidRDefault="00432650" w:rsidP="00426F11">
            <w:pPr>
              <w:adjustRightInd w:val="0"/>
              <w:snapToGrid w:val="0"/>
              <w:jc w:val="center"/>
              <w:rPr>
                <w:b/>
                <w:bCs/>
                <w:color w:val="000000"/>
              </w:rPr>
            </w:pPr>
            <w:r w:rsidRPr="00313DAF">
              <w:rPr>
                <w:b/>
                <w:bCs/>
                <w:color w:val="000000"/>
              </w:rPr>
              <w:t>文件名</w:t>
            </w:r>
          </w:p>
        </w:tc>
        <w:tc>
          <w:tcPr>
            <w:tcW w:w="4975" w:type="dxa"/>
            <w:tcBorders>
              <w:top w:val="single" w:sz="12" w:space="0" w:color="auto"/>
              <w:bottom w:val="single" w:sz="8" w:space="0" w:color="auto"/>
            </w:tcBorders>
            <w:vAlign w:val="center"/>
          </w:tcPr>
          <w:p w14:paraId="25F2E0AA" w14:textId="4883790D" w:rsidR="00432650" w:rsidRPr="00313DAF" w:rsidRDefault="00432650" w:rsidP="00426F11">
            <w:pPr>
              <w:adjustRightInd w:val="0"/>
              <w:snapToGrid w:val="0"/>
              <w:jc w:val="center"/>
              <w:rPr>
                <w:b/>
                <w:bCs/>
                <w:color w:val="000000"/>
              </w:rPr>
            </w:pPr>
            <w:r w:rsidRPr="00313DAF">
              <w:rPr>
                <w:b/>
                <w:bCs/>
                <w:color w:val="000000"/>
              </w:rPr>
              <w:t>主要功能</w:t>
            </w:r>
            <w:r w:rsidRPr="00313DAF">
              <w:rPr>
                <w:b/>
                <w:bCs/>
                <w:color w:val="000000"/>
              </w:rPr>
              <w:t>/</w:t>
            </w:r>
            <w:r w:rsidRPr="00313DAF">
              <w:rPr>
                <w:b/>
                <w:bCs/>
                <w:color w:val="000000"/>
              </w:rPr>
              <w:t>用途</w:t>
            </w:r>
          </w:p>
        </w:tc>
      </w:tr>
      <w:tr w:rsidR="005F10A3" w14:paraId="4D55DE4F" w14:textId="77777777" w:rsidTr="00426F11">
        <w:trPr>
          <w:trHeight w:val="533"/>
          <w:jc w:val="center"/>
        </w:trPr>
        <w:tc>
          <w:tcPr>
            <w:tcW w:w="1313" w:type="dxa"/>
            <w:tcBorders>
              <w:top w:val="single" w:sz="8" w:space="0" w:color="auto"/>
            </w:tcBorders>
            <w:vAlign w:val="center"/>
          </w:tcPr>
          <w:p w14:paraId="32D2A570" w14:textId="01225A1D" w:rsidR="005F10A3" w:rsidRPr="00313DAF" w:rsidRDefault="005F10A3" w:rsidP="00426F11">
            <w:pPr>
              <w:adjustRightInd w:val="0"/>
              <w:snapToGrid w:val="0"/>
              <w:jc w:val="center"/>
              <w:rPr>
                <w:color w:val="000000"/>
              </w:rPr>
            </w:pPr>
            <w:r w:rsidRPr="00313DAF">
              <w:rPr>
                <w:color w:val="000000"/>
              </w:rPr>
              <w:t>数据</w:t>
            </w:r>
          </w:p>
        </w:tc>
        <w:tc>
          <w:tcPr>
            <w:tcW w:w="2531" w:type="dxa"/>
            <w:tcBorders>
              <w:top w:val="single" w:sz="8" w:space="0" w:color="auto"/>
            </w:tcBorders>
            <w:vAlign w:val="center"/>
          </w:tcPr>
          <w:p w14:paraId="56219805" w14:textId="6CB4755F" w:rsidR="005F10A3" w:rsidRPr="00313DAF" w:rsidRDefault="00426F11" w:rsidP="00426F11">
            <w:pPr>
              <w:adjustRightInd w:val="0"/>
              <w:snapToGrid w:val="0"/>
              <w:jc w:val="center"/>
              <w:rPr>
                <w:color w:val="000000"/>
              </w:rPr>
            </w:pPr>
            <w:r w:rsidRPr="00426F11">
              <w:rPr>
                <w:rFonts w:hint="eastAsia"/>
                <w:color w:val="000000"/>
              </w:rPr>
              <w:t>1989</w:t>
            </w:r>
            <w:r w:rsidRPr="00426F11">
              <w:rPr>
                <w:rFonts w:hint="eastAsia"/>
                <w:color w:val="000000"/>
              </w:rPr>
              <w:t>年度西山矿务局</w:t>
            </w:r>
            <w:r w:rsidRPr="00426F11">
              <w:rPr>
                <w:rFonts w:hint="eastAsia"/>
                <w:color w:val="000000"/>
              </w:rPr>
              <w:t>5</w:t>
            </w:r>
            <w:r w:rsidRPr="00426F11">
              <w:rPr>
                <w:rFonts w:hint="eastAsia"/>
                <w:color w:val="000000"/>
              </w:rPr>
              <w:t>个生产矿井技术经济指标实现值</w:t>
            </w:r>
            <w:r>
              <w:rPr>
                <w:rFonts w:hint="eastAsia"/>
                <w:color w:val="000000"/>
              </w:rPr>
              <w:t>.</w:t>
            </w:r>
            <w:r>
              <w:rPr>
                <w:color w:val="000000"/>
              </w:rPr>
              <w:t>xlsx</w:t>
            </w:r>
          </w:p>
        </w:tc>
        <w:tc>
          <w:tcPr>
            <w:tcW w:w="4975" w:type="dxa"/>
            <w:tcBorders>
              <w:top w:val="single" w:sz="8" w:space="0" w:color="auto"/>
            </w:tcBorders>
            <w:vAlign w:val="center"/>
          </w:tcPr>
          <w:p w14:paraId="61D1EBF4" w14:textId="3369C553" w:rsidR="005F10A3" w:rsidRPr="00313DAF" w:rsidRDefault="00426F11" w:rsidP="00426F11">
            <w:pPr>
              <w:adjustRightInd w:val="0"/>
              <w:snapToGrid w:val="0"/>
              <w:jc w:val="center"/>
              <w:rPr>
                <w:color w:val="000000"/>
              </w:rPr>
            </w:pPr>
            <w:r>
              <w:rPr>
                <w:rFonts w:hint="eastAsia"/>
                <w:color w:val="000000"/>
              </w:rPr>
              <w:t>储存加权灰色关联度并绘图</w:t>
            </w:r>
          </w:p>
        </w:tc>
      </w:tr>
      <w:tr w:rsidR="00426F11" w14:paraId="7A2B83E0" w14:textId="77777777" w:rsidTr="00426F11">
        <w:trPr>
          <w:trHeight w:val="533"/>
          <w:jc w:val="center"/>
        </w:trPr>
        <w:tc>
          <w:tcPr>
            <w:tcW w:w="1313" w:type="dxa"/>
            <w:vMerge w:val="restart"/>
            <w:tcBorders>
              <w:top w:val="single" w:sz="8" w:space="0" w:color="auto"/>
            </w:tcBorders>
            <w:vAlign w:val="center"/>
          </w:tcPr>
          <w:p w14:paraId="543A147F" w14:textId="42E7BED7" w:rsidR="00426F11" w:rsidRPr="00313DAF" w:rsidRDefault="00426F11" w:rsidP="00426F11">
            <w:pPr>
              <w:adjustRightInd w:val="0"/>
              <w:snapToGrid w:val="0"/>
              <w:jc w:val="center"/>
              <w:rPr>
                <w:color w:val="000000"/>
              </w:rPr>
            </w:pPr>
            <w:r w:rsidRPr="00313DAF">
              <w:rPr>
                <w:color w:val="000000"/>
              </w:rPr>
              <w:t>源代码</w:t>
            </w:r>
          </w:p>
        </w:tc>
        <w:tc>
          <w:tcPr>
            <w:tcW w:w="2531" w:type="dxa"/>
            <w:tcBorders>
              <w:top w:val="single" w:sz="8" w:space="0" w:color="auto"/>
            </w:tcBorders>
            <w:vAlign w:val="center"/>
          </w:tcPr>
          <w:p w14:paraId="53313ABB" w14:textId="51FEE9AD" w:rsidR="00426F11" w:rsidRPr="00426F11" w:rsidRDefault="00426F11" w:rsidP="00426F11">
            <w:pPr>
              <w:adjustRightInd w:val="0"/>
              <w:snapToGrid w:val="0"/>
              <w:jc w:val="center"/>
              <w:rPr>
                <w:rFonts w:hint="eastAsia"/>
                <w:color w:val="000000"/>
              </w:rPr>
            </w:pPr>
            <w:r w:rsidRPr="00426F11">
              <w:rPr>
                <w:color w:val="000000"/>
              </w:rPr>
              <w:t>code</w:t>
            </w:r>
            <w:r>
              <w:rPr>
                <w:color w:val="000000"/>
              </w:rPr>
              <w:t>.m</w:t>
            </w:r>
          </w:p>
        </w:tc>
        <w:tc>
          <w:tcPr>
            <w:tcW w:w="4975" w:type="dxa"/>
            <w:tcBorders>
              <w:top w:val="single" w:sz="8" w:space="0" w:color="auto"/>
            </w:tcBorders>
            <w:vAlign w:val="center"/>
          </w:tcPr>
          <w:p w14:paraId="22A6F5AC" w14:textId="78DC8FD7" w:rsidR="00426F11" w:rsidRDefault="00426F11" w:rsidP="00426F11">
            <w:pPr>
              <w:adjustRightInd w:val="0"/>
              <w:snapToGrid w:val="0"/>
              <w:jc w:val="center"/>
              <w:rPr>
                <w:rFonts w:hint="eastAsia"/>
                <w:color w:val="000000"/>
              </w:rPr>
            </w:pPr>
            <w:r>
              <w:rPr>
                <w:rFonts w:hint="eastAsia"/>
                <w:color w:val="000000"/>
              </w:rPr>
              <w:t>计算加权灰色关联度</w:t>
            </w:r>
          </w:p>
        </w:tc>
      </w:tr>
      <w:tr w:rsidR="00426F11" w14:paraId="5EC3A9B5" w14:textId="77777777" w:rsidTr="00426F11">
        <w:trPr>
          <w:trHeight w:val="533"/>
          <w:jc w:val="center"/>
        </w:trPr>
        <w:tc>
          <w:tcPr>
            <w:tcW w:w="1313" w:type="dxa"/>
            <w:vMerge/>
            <w:vAlign w:val="center"/>
          </w:tcPr>
          <w:p w14:paraId="491A1235" w14:textId="5880090B" w:rsidR="00426F11" w:rsidRPr="00313DAF" w:rsidRDefault="00426F11" w:rsidP="00426F11">
            <w:pPr>
              <w:adjustRightInd w:val="0"/>
              <w:snapToGrid w:val="0"/>
              <w:jc w:val="center"/>
              <w:rPr>
                <w:color w:val="000000"/>
              </w:rPr>
            </w:pPr>
          </w:p>
        </w:tc>
        <w:tc>
          <w:tcPr>
            <w:tcW w:w="2531" w:type="dxa"/>
            <w:tcBorders>
              <w:top w:val="single" w:sz="8" w:space="0" w:color="auto"/>
            </w:tcBorders>
            <w:vAlign w:val="center"/>
          </w:tcPr>
          <w:p w14:paraId="083946B6" w14:textId="0A4A56E1" w:rsidR="00426F11" w:rsidRPr="00426F11" w:rsidRDefault="00426F11" w:rsidP="00426F11">
            <w:pPr>
              <w:adjustRightInd w:val="0"/>
              <w:snapToGrid w:val="0"/>
              <w:jc w:val="center"/>
              <w:rPr>
                <w:rFonts w:hint="eastAsia"/>
                <w:color w:val="000000"/>
              </w:rPr>
            </w:pPr>
            <w:r>
              <w:rPr>
                <w:rFonts w:hint="eastAsia"/>
                <w:color w:val="000000"/>
              </w:rPr>
              <w:t>s</w:t>
            </w:r>
            <w:r>
              <w:rPr>
                <w:color w:val="000000"/>
              </w:rPr>
              <w:t>hangquan.m</w:t>
            </w:r>
          </w:p>
        </w:tc>
        <w:tc>
          <w:tcPr>
            <w:tcW w:w="4975" w:type="dxa"/>
            <w:tcBorders>
              <w:top w:val="single" w:sz="8" w:space="0" w:color="auto"/>
            </w:tcBorders>
            <w:vAlign w:val="center"/>
          </w:tcPr>
          <w:p w14:paraId="185A6439" w14:textId="2DD67F2B" w:rsidR="00426F11" w:rsidRDefault="00426F11" w:rsidP="00426F11">
            <w:pPr>
              <w:adjustRightInd w:val="0"/>
              <w:snapToGrid w:val="0"/>
              <w:jc w:val="center"/>
              <w:rPr>
                <w:rFonts w:hint="eastAsia"/>
                <w:color w:val="000000"/>
              </w:rPr>
            </w:pPr>
            <w:r>
              <w:rPr>
                <w:rFonts w:hint="eastAsia"/>
                <w:color w:val="000000"/>
              </w:rPr>
              <w:t>熵权法求各指标权重</w:t>
            </w:r>
          </w:p>
        </w:tc>
      </w:tr>
      <w:tr w:rsidR="00426F11" w14:paraId="6C777562" w14:textId="77777777" w:rsidTr="00426F11">
        <w:trPr>
          <w:trHeight w:val="449"/>
          <w:jc w:val="center"/>
        </w:trPr>
        <w:tc>
          <w:tcPr>
            <w:tcW w:w="1313" w:type="dxa"/>
            <w:vMerge/>
            <w:tcBorders>
              <w:bottom w:val="single" w:sz="12" w:space="0" w:color="auto"/>
            </w:tcBorders>
            <w:vAlign w:val="center"/>
          </w:tcPr>
          <w:p w14:paraId="478A3089" w14:textId="31912F56" w:rsidR="00426F11" w:rsidRPr="00313DAF" w:rsidRDefault="00426F11" w:rsidP="00426F11">
            <w:pPr>
              <w:adjustRightInd w:val="0"/>
              <w:snapToGrid w:val="0"/>
              <w:jc w:val="center"/>
              <w:rPr>
                <w:color w:val="000000"/>
              </w:rPr>
            </w:pPr>
          </w:p>
        </w:tc>
        <w:tc>
          <w:tcPr>
            <w:tcW w:w="2531" w:type="dxa"/>
            <w:tcBorders>
              <w:bottom w:val="single" w:sz="12" w:space="0" w:color="auto"/>
            </w:tcBorders>
            <w:vAlign w:val="center"/>
          </w:tcPr>
          <w:p w14:paraId="03E03E9F" w14:textId="6313EE41" w:rsidR="00426F11" w:rsidRPr="00313DAF" w:rsidRDefault="00426F11" w:rsidP="00426F11">
            <w:pPr>
              <w:adjustRightInd w:val="0"/>
              <w:snapToGrid w:val="0"/>
              <w:jc w:val="center"/>
              <w:rPr>
                <w:color w:val="000000"/>
              </w:rPr>
            </w:pPr>
            <w:r>
              <w:rPr>
                <w:color w:val="000000"/>
              </w:rPr>
              <w:t>huitu</w:t>
            </w:r>
            <w:r w:rsidRPr="00313DAF">
              <w:rPr>
                <w:color w:val="000000"/>
              </w:rPr>
              <w:t>.m</w:t>
            </w:r>
          </w:p>
        </w:tc>
        <w:tc>
          <w:tcPr>
            <w:tcW w:w="4975" w:type="dxa"/>
            <w:tcBorders>
              <w:bottom w:val="single" w:sz="12" w:space="0" w:color="auto"/>
            </w:tcBorders>
            <w:vAlign w:val="center"/>
          </w:tcPr>
          <w:p w14:paraId="1B74D761" w14:textId="057086E3" w:rsidR="00426F11" w:rsidRPr="00313DAF" w:rsidRDefault="00426F11" w:rsidP="00426F11">
            <w:pPr>
              <w:adjustRightInd w:val="0"/>
              <w:snapToGrid w:val="0"/>
              <w:jc w:val="center"/>
              <w:rPr>
                <w:rFonts w:hint="eastAsia"/>
                <w:color w:val="000000"/>
              </w:rPr>
            </w:pPr>
            <w:r>
              <w:rPr>
                <w:rFonts w:hint="eastAsia"/>
                <w:color w:val="000000"/>
              </w:rPr>
              <w:t>绘制各矿井关于加权灰色关联度的直方图</w:t>
            </w:r>
          </w:p>
        </w:tc>
      </w:tr>
    </w:tbl>
    <w:p w14:paraId="06E10375" w14:textId="1B8DC99E" w:rsidR="00267505" w:rsidRPr="00DB7DF3" w:rsidRDefault="00267505" w:rsidP="002B2462">
      <w:pPr>
        <w:ind w:firstLine="480"/>
        <w:rPr>
          <w:color w:val="000000"/>
        </w:rPr>
      </w:pPr>
    </w:p>
    <w:sectPr w:rsidR="00267505" w:rsidRPr="00DB7DF3" w:rsidSect="00847C0E">
      <w:headerReference w:type="even" r:id="rId166"/>
      <w:headerReference w:type="default" r:id="rId167"/>
      <w:footerReference w:type="even" r:id="rId168"/>
      <w:footerReference w:type="default" r:id="rId169"/>
      <w:headerReference w:type="first" r:id="rId170"/>
      <w:footerReference w:type="first" r:id="rId171"/>
      <w:pgSz w:w="11906" w:h="16838" w:code="9"/>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A9962" w14:textId="77777777" w:rsidR="003760A9" w:rsidRDefault="003760A9" w:rsidP="00B44B76">
      <w:pPr>
        <w:ind w:firstLine="480"/>
      </w:pPr>
      <w:r>
        <w:separator/>
      </w:r>
    </w:p>
  </w:endnote>
  <w:endnote w:type="continuationSeparator" w:id="0">
    <w:p w14:paraId="53D4ADE8" w14:textId="77777777" w:rsidR="003760A9" w:rsidRDefault="003760A9" w:rsidP="00B44B7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2FC7" w14:textId="77777777" w:rsidR="00BB6223" w:rsidRDefault="00BB622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585515"/>
      <w:docPartObj>
        <w:docPartGallery w:val="Page Numbers (Bottom of Page)"/>
        <w:docPartUnique/>
      </w:docPartObj>
    </w:sdtPr>
    <w:sdtEndPr>
      <w:rPr>
        <w:sz w:val="21"/>
        <w:szCs w:val="21"/>
      </w:rPr>
    </w:sdtEndPr>
    <w:sdtContent>
      <w:p w14:paraId="288E19E3" w14:textId="3A804532" w:rsidR="00117C70" w:rsidRPr="00317F40" w:rsidRDefault="00117C70" w:rsidP="001A23FD">
        <w:pPr>
          <w:pStyle w:val="a7"/>
          <w:ind w:firstLine="360"/>
          <w:jc w:val="center"/>
          <w:rPr>
            <w:sz w:val="21"/>
            <w:szCs w:val="21"/>
          </w:rPr>
        </w:pPr>
        <w:r w:rsidRPr="00317F40">
          <w:rPr>
            <w:sz w:val="21"/>
            <w:szCs w:val="21"/>
          </w:rPr>
          <w:fldChar w:fldCharType="begin"/>
        </w:r>
        <w:r w:rsidRPr="00317F40">
          <w:rPr>
            <w:sz w:val="21"/>
            <w:szCs w:val="21"/>
          </w:rPr>
          <w:instrText>PAGE   \* MERGEFORMAT</w:instrText>
        </w:r>
        <w:r w:rsidRPr="00317F40">
          <w:rPr>
            <w:sz w:val="21"/>
            <w:szCs w:val="21"/>
          </w:rPr>
          <w:fldChar w:fldCharType="separate"/>
        </w:r>
        <w:r w:rsidRPr="00317F40">
          <w:rPr>
            <w:sz w:val="21"/>
            <w:szCs w:val="21"/>
            <w:lang w:val="zh-CN"/>
          </w:rPr>
          <w:t>2</w:t>
        </w:r>
        <w:r w:rsidRPr="00317F40">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61761" w14:textId="77777777" w:rsidR="00BB6223" w:rsidRDefault="00BB622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6E6C8" w14:textId="77777777" w:rsidR="003760A9" w:rsidRDefault="003760A9" w:rsidP="00B44B76">
      <w:pPr>
        <w:ind w:firstLine="480"/>
      </w:pPr>
      <w:r>
        <w:separator/>
      </w:r>
    </w:p>
  </w:footnote>
  <w:footnote w:type="continuationSeparator" w:id="0">
    <w:p w14:paraId="4339F917" w14:textId="77777777" w:rsidR="003760A9" w:rsidRDefault="003760A9" w:rsidP="00B44B7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2B0A" w14:textId="77777777" w:rsidR="00421BA4" w:rsidRDefault="00421BA4" w:rsidP="00421BA4">
    <w:pPr>
      <w:pStyle w:val="a5"/>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533F" w14:textId="74E89CAB" w:rsidR="00421BA4" w:rsidRDefault="00421BA4" w:rsidP="004F19D6">
    <w:pPr>
      <w:pStyle w:val="a5"/>
      <w:pBdr>
        <w:bottom w:val="none" w:sz="0" w:space="0" w:color="auto"/>
      </w:pBdr>
      <w:ind w:firstLine="36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4BFFA" w14:textId="77777777" w:rsidR="00BB6223" w:rsidRDefault="00BB6223">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54FA5"/>
    <w:multiLevelType w:val="hybridMultilevel"/>
    <w:tmpl w:val="4E5215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8E3C4C"/>
    <w:multiLevelType w:val="hybridMultilevel"/>
    <w:tmpl w:val="CFFA274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E821C8B"/>
    <w:multiLevelType w:val="hybridMultilevel"/>
    <w:tmpl w:val="AAD0716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E90"/>
    <w:rsid w:val="000027A1"/>
    <w:rsid w:val="00002B0C"/>
    <w:rsid w:val="0000308C"/>
    <w:rsid w:val="00004B0C"/>
    <w:rsid w:val="000115FD"/>
    <w:rsid w:val="00013DA8"/>
    <w:rsid w:val="00014B60"/>
    <w:rsid w:val="00021FE6"/>
    <w:rsid w:val="00025587"/>
    <w:rsid w:val="00032FB1"/>
    <w:rsid w:val="00052426"/>
    <w:rsid w:val="00052D0A"/>
    <w:rsid w:val="000538EC"/>
    <w:rsid w:val="00063B1D"/>
    <w:rsid w:val="0007732D"/>
    <w:rsid w:val="00080DFD"/>
    <w:rsid w:val="00080FF8"/>
    <w:rsid w:val="00082EA5"/>
    <w:rsid w:val="00087DC7"/>
    <w:rsid w:val="00090C10"/>
    <w:rsid w:val="00093AEF"/>
    <w:rsid w:val="000A1920"/>
    <w:rsid w:val="000A5555"/>
    <w:rsid w:val="000C601D"/>
    <w:rsid w:val="000C6F8A"/>
    <w:rsid w:val="000C71DA"/>
    <w:rsid w:val="000D7188"/>
    <w:rsid w:val="000E0E60"/>
    <w:rsid w:val="000E1D64"/>
    <w:rsid w:val="000E30D8"/>
    <w:rsid w:val="00101712"/>
    <w:rsid w:val="00107F7C"/>
    <w:rsid w:val="0011164F"/>
    <w:rsid w:val="00116126"/>
    <w:rsid w:val="001177DA"/>
    <w:rsid w:val="00117C70"/>
    <w:rsid w:val="0012046F"/>
    <w:rsid w:val="00121DF2"/>
    <w:rsid w:val="00121E93"/>
    <w:rsid w:val="00124B45"/>
    <w:rsid w:val="00131F5F"/>
    <w:rsid w:val="001326CA"/>
    <w:rsid w:val="00136992"/>
    <w:rsid w:val="00137308"/>
    <w:rsid w:val="0015393C"/>
    <w:rsid w:val="00165EAB"/>
    <w:rsid w:val="00166A0A"/>
    <w:rsid w:val="00180644"/>
    <w:rsid w:val="001865AF"/>
    <w:rsid w:val="00191AC6"/>
    <w:rsid w:val="00192604"/>
    <w:rsid w:val="001948A1"/>
    <w:rsid w:val="001949BB"/>
    <w:rsid w:val="001A23E9"/>
    <w:rsid w:val="001A23FD"/>
    <w:rsid w:val="001A3830"/>
    <w:rsid w:val="001B2223"/>
    <w:rsid w:val="001C1179"/>
    <w:rsid w:val="001C153E"/>
    <w:rsid w:val="001C1D20"/>
    <w:rsid w:val="001D5BD9"/>
    <w:rsid w:val="001D7790"/>
    <w:rsid w:val="001E39A6"/>
    <w:rsid w:val="001E64EE"/>
    <w:rsid w:val="001E68E4"/>
    <w:rsid w:val="001F05C4"/>
    <w:rsid w:val="001F286B"/>
    <w:rsid w:val="001F2D27"/>
    <w:rsid w:val="002009A6"/>
    <w:rsid w:val="00212319"/>
    <w:rsid w:val="002130DC"/>
    <w:rsid w:val="002352EC"/>
    <w:rsid w:val="002360E9"/>
    <w:rsid w:val="00237FE1"/>
    <w:rsid w:val="002434D5"/>
    <w:rsid w:val="00254D89"/>
    <w:rsid w:val="002566CD"/>
    <w:rsid w:val="00265C68"/>
    <w:rsid w:val="00267505"/>
    <w:rsid w:val="0026770A"/>
    <w:rsid w:val="002712B7"/>
    <w:rsid w:val="0027176E"/>
    <w:rsid w:val="0027284B"/>
    <w:rsid w:val="0027690A"/>
    <w:rsid w:val="0029268A"/>
    <w:rsid w:val="002A2B41"/>
    <w:rsid w:val="002A58BA"/>
    <w:rsid w:val="002B2462"/>
    <w:rsid w:val="002B2484"/>
    <w:rsid w:val="002B76EC"/>
    <w:rsid w:val="002D0794"/>
    <w:rsid w:val="002D76FB"/>
    <w:rsid w:val="002E3E1D"/>
    <w:rsid w:val="002E7419"/>
    <w:rsid w:val="002F2FF5"/>
    <w:rsid w:val="002F6243"/>
    <w:rsid w:val="0030060F"/>
    <w:rsid w:val="00305DC5"/>
    <w:rsid w:val="0031099D"/>
    <w:rsid w:val="00313DAF"/>
    <w:rsid w:val="00315062"/>
    <w:rsid w:val="00317F40"/>
    <w:rsid w:val="00323D54"/>
    <w:rsid w:val="00325309"/>
    <w:rsid w:val="00325B99"/>
    <w:rsid w:val="00331D41"/>
    <w:rsid w:val="00331D43"/>
    <w:rsid w:val="00333870"/>
    <w:rsid w:val="0033704C"/>
    <w:rsid w:val="003405F3"/>
    <w:rsid w:val="00344DE8"/>
    <w:rsid w:val="00347A7A"/>
    <w:rsid w:val="00352769"/>
    <w:rsid w:val="0035474D"/>
    <w:rsid w:val="0036144B"/>
    <w:rsid w:val="00362FE0"/>
    <w:rsid w:val="003760A9"/>
    <w:rsid w:val="003812C5"/>
    <w:rsid w:val="0038556F"/>
    <w:rsid w:val="003956F2"/>
    <w:rsid w:val="00397F05"/>
    <w:rsid w:val="003A79FD"/>
    <w:rsid w:val="003A7AF2"/>
    <w:rsid w:val="003C2DCF"/>
    <w:rsid w:val="003C351A"/>
    <w:rsid w:val="003C6D74"/>
    <w:rsid w:val="003D66DC"/>
    <w:rsid w:val="003E22A8"/>
    <w:rsid w:val="003E3AAA"/>
    <w:rsid w:val="003E4632"/>
    <w:rsid w:val="003F2F06"/>
    <w:rsid w:val="003F6643"/>
    <w:rsid w:val="004008CE"/>
    <w:rsid w:val="00402907"/>
    <w:rsid w:val="00402B71"/>
    <w:rsid w:val="0041043A"/>
    <w:rsid w:val="00421BA4"/>
    <w:rsid w:val="00426F11"/>
    <w:rsid w:val="00430E78"/>
    <w:rsid w:val="00432650"/>
    <w:rsid w:val="004548AB"/>
    <w:rsid w:val="00456513"/>
    <w:rsid w:val="00457F74"/>
    <w:rsid w:val="0046445C"/>
    <w:rsid w:val="0047021B"/>
    <w:rsid w:val="004727BA"/>
    <w:rsid w:val="00474576"/>
    <w:rsid w:val="00475007"/>
    <w:rsid w:val="00482222"/>
    <w:rsid w:val="00490E41"/>
    <w:rsid w:val="004C2993"/>
    <w:rsid w:val="004C33ED"/>
    <w:rsid w:val="004C3781"/>
    <w:rsid w:val="004C3A4A"/>
    <w:rsid w:val="004C4798"/>
    <w:rsid w:val="004C4980"/>
    <w:rsid w:val="004C4E21"/>
    <w:rsid w:val="004C68F0"/>
    <w:rsid w:val="004D1E55"/>
    <w:rsid w:val="004E0D27"/>
    <w:rsid w:val="004E1432"/>
    <w:rsid w:val="004E4B2D"/>
    <w:rsid w:val="004F19D6"/>
    <w:rsid w:val="0050595F"/>
    <w:rsid w:val="00511441"/>
    <w:rsid w:val="0051543F"/>
    <w:rsid w:val="00537E31"/>
    <w:rsid w:val="00546F21"/>
    <w:rsid w:val="0056533A"/>
    <w:rsid w:val="00567723"/>
    <w:rsid w:val="00572D9D"/>
    <w:rsid w:val="005732EA"/>
    <w:rsid w:val="005743FF"/>
    <w:rsid w:val="00574BE0"/>
    <w:rsid w:val="005756A5"/>
    <w:rsid w:val="00583796"/>
    <w:rsid w:val="005855C5"/>
    <w:rsid w:val="005870BE"/>
    <w:rsid w:val="00597CB7"/>
    <w:rsid w:val="00597F3A"/>
    <w:rsid w:val="005A42C6"/>
    <w:rsid w:val="005A52BF"/>
    <w:rsid w:val="005A5811"/>
    <w:rsid w:val="005B373C"/>
    <w:rsid w:val="005C4137"/>
    <w:rsid w:val="005C4893"/>
    <w:rsid w:val="005D70F3"/>
    <w:rsid w:val="005E4434"/>
    <w:rsid w:val="005E6160"/>
    <w:rsid w:val="005E6B98"/>
    <w:rsid w:val="005F10A3"/>
    <w:rsid w:val="005F57E2"/>
    <w:rsid w:val="00602BA8"/>
    <w:rsid w:val="00607677"/>
    <w:rsid w:val="00614777"/>
    <w:rsid w:val="00620AF0"/>
    <w:rsid w:val="00624315"/>
    <w:rsid w:val="0062671C"/>
    <w:rsid w:val="00626B33"/>
    <w:rsid w:val="00626BEA"/>
    <w:rsid w:val="00626C15"/>
    <w:rsid w:val="00631E80"/>
    <w:rsid w:val="00636906"/>
    <w:rsid w:val="00636B73"/>
    <w:rsid w:val="00642E9C"/>
    <w:rsid w:val="00643E55"/>
    <w:rsid w:val="00646DD5"/>
    <w:rsid w:val="006717CF"/>
    <w:rsid w:val="006831D0"/>
    <w:rsid w:val="00687B5E"/>
    <w:rsid w:val="00692506"/>
    <w:rsid w:val="006938E8"/>
    <w:rsid w:val="00695FA4"/>
    <w:rsid w:val="006A3C11"/>
    <w:rsid w:val="006E11AB"/>
    <w:rsid w:val="006F3F35"/>
    <w:rsid w:val="006F3FE9"/>
    <w:rsid w:val="00705033"/>
    <w:rsid w:val="007103C4"/>
    <w:rsid w:val="007243F6"/>
    <w:rsid w:val="00731107"/>
    <w:rsid w:val="00731FC5"/>
    <w:rsid w:val="007430F2"/>
    <w:rsid w:val="007626D0"/>
    <w:rsid w:val="007640BB"/>
    <w:rsid w:val="00771674"/>
    <w:rsid w:val="00771B18"/>
    <w:rsid w:val="00772E56"/>
    <w:rsid w:val="0077494E"/>
    <w:rsid w:val="00776263"/>
    <w:rsid w:val="0078725E"/>
    <w:rsid w:val="0079018C"/>
    <w:rsid w:val="0079276F"/>
    <w:rsid w:val="00796275"/>
    <w:rsid w:val="007A1124"/>
    <w:rsid w:val="007A64BB"/>
    <w:rsid w:val="007A6C83"/>
    <w:rsid w:val="007B14FF"/>
    <w:rsid w:val="007B2BD7"/>
    <w:rsid w:val="007B793E"/>
    <w:rsid w:val="007D241B"/>
    <w:rsid w:val="007E4873"/>
    <w:rsid w:val="007F003A"/>
    <w:rsid w:val="007F4412"/>
    <w:rsid w:val="007F4B1F"/>
    <w:rsid w:val="007F7896"/>
    <w:rsid w:val="00801777"/>
    <w:rsid w:val="008035C9"/>
    <w:rsid w:val="00803A50"/>
    <w:rsid w:val="00810073"/>
    <w:rsid w:val="008100F3"/>
    <w:rsid w:val="00810D98"/>
    <w:rsid w:val="00812A78"/>
    <w:rsid w:val="008143B5"/>
    <w:rsid w:val="00816553"/>
    <w:rsid w:val="00827EFE"/>
    <w:rsid w:val="00830BC0"/>
    <w:rsid w:val="00837BAB"/>
    <w:rsid w:val="00843AF2"/>
    <w:rsid w:val="00847C0E"/>
    <w:rsid w:val="00850F95"/>
    <w:rsid w:val="00860B27"/>
    <w:rsid w:val="00867BF7"/>
    <w:rsid w:val="00870516"/>
    <w:rsid w:val="008853D0"/>
    <w:rsid w:val="0088645D"/>
    <w:rsid w:val="00886E47"/>
    <w:rsid w:val="00887CEB"/>
    <w:rsid w:val="00892051"/>
    <w:rsid w:val="00894890"/>
    <w:rsid w:val="00895A77"/>
    <w:rsid w:val="008A3489"/>
    <w:rsid w:val="008B038A"/>
    <w:rsid w:val="008C0EB4"/>
    <w:rsid w:val="008C3406"/>
    <w:rsid w:val="008D1E11"/>
    <w:rsid w:val="008E09A4"/>
    <w:rsid w:val="008F757E"/>
    <w:rsid w:val="00902118"/>
    <w:rsid w:val="00905FE0"/>
    <w:rsid w:val="00911AEE"/>
    <w:rsid w:val="00914D96"/>
    <w:rsid w:val="00920FE9"/>
    <w:rsid w:val="00925730"/>
    <w:rsid w:val="0092625A"/>
    <w:rsid w:val="00934406"/>
    <w:rsid w:val="00936172"/>
    <w:rsid w:val="009434DF"/>
    <w:rsid w:val="0095186A"/>
    <w:rsid w:val="00955129"/>
    <w:rsid w:val="00956ED1"/>
    <w:rsid w:val="00961E78"/>
    <w:rsid w:val="00974730"/>
    <w:rsid w:val="00987AB9"/>
    <w:rsid w:val="009947B2"/>
    <w:rsid w:val="00994B7A"/>
    <w:rsid w:val="00995787"/>
    <w:rsid w:val="009960AA"/>
    <w:rsid w:val="009A0821"/>
    <w:rsid w:val="009A66E2"/>
    <w:rsid w:val="009A7831"/>
    <w:rsid w:val="009B0877"/>
    <w:rsid w:val="009B364E"/>
    <w:rsid w:val="009B6EF3"/>
    <w:rsid w:val="009C455C"/>
    <w:rsid w:val="009C5D66"/>
    <w:rsid w:val="009C7C1A"/>
    <w:rsid w:val="009D02FA"/>
    <w:rsid w:val="009D5DF2"/>
    <w:rsid w:val="009F4B32"/>
    <w:rsid w:val="009F60F4"/>
    <w:rsid w:val="00A01F56"/>
    <w:rsid w:val="00A10F9D"/>
    <w:rsid w:val="00A1542C"/>
    <w:rsid w:val="00A162FF"/>
    <w:rsid w:val="00A2282C"/>
    <w:rsid w:val="00A46858"/>
    <w:rsid w:val="00A51B1E"/>
    <w:rsid w:val="00A52BE4"/>
    <w:rsid w:val="00A54A7F"/>
    <w:rsid w:val="00A571AB"/>
    <w:rsid w:val="00A61FD3"/>
    <w:rsid w:val="00A74380"/>
    <w:rsid w:val="00A77524"/>
    <w:rsid w:val="00A812CA"/>
    <w:rsid w:val="00A86E90"/>
    <w:rsid w:val="00A873EB"/>
    <w:rsid w:val="00A9316B"/>
    <w:rsid w:val="00A943C6"/>
    <w:rsid w:val="00AA4B5B"/>
    <w:rsid w:val="00AD731B"/>
    <w:rsid w:val="00AE0845"/>
    <w:rsid w:val="00AE5167"/>
    <w:rsid w:val="00AE6744"/>
    <w:rsid w:val="00AE6E25"/>
    <w:rsid w:val="00AF676A"/>
    <w:rsid w:val="00AF6C65"/>
    <w:rsid w:val="00B1510D"/>
    <w:rsid w:val="00B16AEB"/>
    <w:rsid w:val="00B20420"/>
    <w:rsid w:val="00B26E0A"/>
    <w:rsid w:val="00B30B78"/>
    <w:rsid w:val="00B3373A"/>
    <w:rsid w:val="00B33F32"/>
    <w:rsid w:val="00B44B76"/>
    <w:rsid w:val="00B52A50"/>
    <w:rsid w:val="00B54BD5"/>
    <w:rsid w:val="00B57929"/>
    <w:rsid w:val="00B62AA5"/>
    <w:rsid w:val="00B70469"/>
    <w:rsid w:val="00B7346D"/>
    <w:rsid w:val="00B76CD2"/>
    <w:rsid w:val="00B775EF"/>
    <w:rsid w:val="00B84D09"/>
    <w:rsid w:val="00B85EDF"/>
    <w:rsid w:val="00B8602B"/>
    <w:rsid w:val="00B93E4B"/>
    <w:rsid w:val="00BA1F1E"/>
    <w:rsid w:val="00BA62D3"/>
    <w:rsid w:val="00BB3832"/>
    <w:rsid w:val="00BB4671"/>
    <w:rsid w:val="00BB4DE5"/>
    <w:rsid w:val="00BB6223"/>
    <w:rsid w:val="00BC1E1B"/>
    <w:rsid w:val="00BD217B"/>
    <w:rsid w:val="00BE1AB3"/>
    <w:rsid w:val="00BE72F9"/>
    <w:rsid w:val="00BF0FEC"/>
    <w:rsid w:val="00BF55BE"/>
    <w:rsid w:val="00C06E80"/>
    <w:rsid w:val="00C07B11"/>
    <w:rsid w:val="00C112C9"/>
    <w:rsid w:val="00C22D85"/>
    <w:rsid w:val="00C232CD"/>
    <w:rsid w:val="00C249EE"/>
    <w:rsid w:val="00C40868"/>
    <w:rsid w:val="00C55F08"/>
    <w:rsid w:val="00C653C6"/>
    <w:rsid w:val="00C75659"/>
    <w:rsid w:val="00C77236"/>
    <w:rsid w:val="00C804D4"/>
    <w:rsid w:val="00C80935"/>
    <w:rsid w:val="00C83C88"/>
    <w:rsid w:val="00C855B8"/>
    <w:rsid w:val="00C9384A"/>
    <w:rsid w:val="00C942D4"/>
    <w:rsid w:val="00C957BC"/>
    <w:rsid w:val="00CA5461"/>
    <w:rsid w:val="00CC056C"/>
    <w:rsid w:val="00CC41C6"/>
    <w:rsid w:val="00CC4630"/>
    <w:rsid w:val="00CD07AC"/>
    <w:rsid w:val="00CD2933"/>
    <w:rsid w:val="00CD3ECB"/>
    <w:rsid w:val="00CD41AE"/>
    <w:rsid w:val="00CD7D93"/>
    <w:rsid w:val="00CE18D2"/>
    <w:rsid w:val="00CE253A"/>
    <w:rsid w:val="00CE3ECD"/>
    <w:rsid w:val="00CE50FB"/>
    <w:rsid w:val="00CF5A80"/>
    <w:rsid w:val="00D118DC"/>
    <w:rsid w:val="00D16D70"/>
    <w:rsid w:val="00D17700"/>
    <w:rsid w:val="00D311F7"/>
    <w:rsid w:val="00D36819"/>
    <w:rsid w:val="00D36FD2"/>
    <w:rsid w:val="00D378EA"/>
    <w:rsid w:val="00D37B1A"/>
    <w:rsid w:val="00D52307"/>
    <w:rsid w:val="00D5268C"/>
    <w:rsid w:val="00D5643F"/>
    <w:rsid w:val="00D64A50"/>
    <w:rsid w:val="00D8129F"/>
    <w:rsid w:val="00D860DD"/>
    <w:rsid w:val="00D907DE"/>
    <w:rsid w:val="00D90EAA"/>
    <w:rsid w:val="00D92CDA"/>
    <w:rsid w:val="00DA5F1D"/>
    <w:rsid w:val="00DB4273"/>
    <w:rsid w:val="00DB7DF3"/>
    <w:rsid w:val="00DC31FC"/>
    <w:rsid w:val="00DC4D0A"/>
    <w:rsid w:val="00DD6745"/>
    <w:rsid w:val="00DE1158"/>
    <w:rsid w:val="00DE5750"/>
    <w:rsid w:val="00DE6B6F"/>
    <w:rsid w:val="00DF240A"/>
    <w:rsid w:val="00DF2E61"/>
    <w:rsid w:val="00DF35F7"/>
    <w:rsid w:val="00DF4D57"/>
    <w:rsid w:val="00E023BB"/>
    <w:rsid w:val="00E05523"/>
    <w:rsid w:val="00E11C6B"/>
    <w:rsid w:val="00E149C7"/>
    <w:rsid w:val="00E17F41"/>
    <w:rsid w:val="00E32767"/>
    <w:rsid w:val="00E3612C"/>
    <w:rsid w:val="00E45D96"/>
    <w:rsid w:val="00E50747"/>
    <w:rsid w:val="00E52DF8"/>
    <w:rsid w:val="00E532B6"/>
    <w:rsid w:val="00E54B05"/>
    <w:rsid w:val="00E55088"/>
    <w:rsid w:val="00E643C5"/>
    <w:rsid w:val="00E659B2"/>
    <w:rsid w:val="00E76A35"/>
    <w:rsid w:val="00E83825"/>
    <w:rsid w:val="00E86AAA"/>
    <w:rsid w:val="00E87826"/>
    <w:rsid w:val="00E908BD"/>
    <w:rsid w:val="00E91813"/>
    <w:rsid w:val="00E96FBB"/>
    <w:rsid w:val="00EA2F4D"/>
    <w:rsid w:val="00EE3C5A"/>
    <w:rsid w:val="00EE4607"/>
    <w:rsid w:val="00EF70B6"/>
    <w:rsid w:val="00F1426D"/>
    <w:rsid w:val="00F15939"/>
    <w:rsid w:val="00F15F49"/>
    <w:rsid w:val="00F205C6"/>
    <w:rsid w:val="00F27AE5"/>
    <w:rsid w:val="00F335CC"/>
    <w:rsid w:val="00F36AC3"/>
    <w:rsid w:val="00F41CC8"/>
    <w:rsid w:val="00F43DF7"/>
    <w:rsid w:val="00F479D0"/>
    <w:rsid w:val="00F54136"/>
    <w:rsid w:val="00F628CA"/>
    <w:rsid w:val="00F76CA8"/>
    <w:rsid w:val="00F841E2"/>
    <w:rsid w:val="00F8745F"/>
    <w:rsid w:val="00F92061"/>
    <w:rsid w:val="00FC1B22"/>
    <w:rsid w:val="00FC6CA1"/>
    <w:rsid w:val="00FD0BD6"/>
    <w:rsid w:val="00FD47C6"/>
    <w:rsid w:val="00FD4C55"/>
    <w:rsid w:val="00FD6AE6"/>
    <w:rsid w:val="00FE178A"/>
    <w:rsid w:val="00FE4CD0"/>
    <w:rsid w:val="00FE5475"/>
    <w:rsid w:val="00FE6517"/>
    <w:rsid w:val="00FF32CE"/>
    <w:rsid w:val="00FF62D1"/>
    <w:rsid w:val="3C957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F8989F"/>
  <w14:defaultImageDpi w14:val="32767"/>
  <w15:docId w15:val="{D9B1D40C-8C76-4A1C-B0E4-0530B956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Plain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601D"/>
    <w:pPr>
      <w:spacing w:before="0" w:after="0"/>
    </w:pPr>
    <w:rPr>
      <w:kern w:val="2"/>
      <w:sz w:val="24"/>
      <w:szCs w:val="24"/>
    </w:rPr>
  </w:style>
  <w:style w:type="paragraph" w:styleId="1">
    <w:name w:val="heading 1"/>
    <w:basedOn w:val="a"/>
    <w:next w:val="a"/>
    <w:link w:val="10"/>
    <w:qFormat/>
    <w:rsid w:val="001F05C4"/>
    <w:pPr>
      <w:jc w:val="center"/>
      <w:outlineLvl w:val="0"/>
    </w:pPr>
    <w:rPr>
      <w:rFonts w:ascii="黑体" w:eastAsia="黑体" w:hAnsi="黑体"/>
      <w:b/>
      <w:bCs/>
      <w:kern w:val="44"/>
      <w:sz w:val="30"/>
      <w:szCs w:val="44"/>
    </w:rPr>
  </w:style>
  <w:style w:type="paragraph" w:styleId="2">
    <w:name w:val="heading 2"/>
    <w:basedOn w:val="a"/>
    <w:next w:val="a"/>
    <w:link w:val="20"/>
    <w:unhideWhenUsed/>
    <w:qFormat/>
    <w:rsid w:val="00626B33"/>
    <w:pPr>
      <w:spacing w:before="120" w:after="120"/>
      <w:outlineLvl w:val="1"/>
    </w:pPr>
    <w:rPr>
      <w:rFonts w:ascii="黑体" w:eastAsia="黑体" w:hAnsi="黑体" w:cstheme="majorBidi"/>
      <w:b/>
      <w:bCs/>
      <w:szCs w:val="32"/>
    </w:rPr>
  </w:style>
  <w:style w:type="paragraph" w:styleId="3">
    <w:name w:val="heading 3"/>
    <w:basedOn w:val="a"/>
    <w:next w:val="a"/>
    <w:link w:val="30"/>
    <w:unhideWhenUsed/>
    <w:qFormat/>
    <w:rsid w:val="004F19D6"/>
    <w:pPr>
      <w:outlineLvl w:val="2"/>
    </w:pPr>
    <w:rPr>
      <w:rFonts w:ascii="黑体" w:eastAsia="黑体" w:hAnsi="黑体"/>
      <w:bCs/>
      <w:szCs w:val="32"/>
    </w:rPr>
  </w:style>
  <w:style w:type="paragraph" w:styleId="4">
    <w:name w:val="heading 4"/>
    <w:basedOn w:val="a"/>
    <w:next w:val="a"/>
    <w:link w:val="40"/>
    <w:semiHidden/>
    <w:unhideWhenUsed/>
    <w:qFormat/>
    <w:rsid w:val="00CD41AE"/>
    <w:pPr>
      <w:spacing w:beforeAutospacing="1" w:afterAutospacing="1"/>
      <w:outlineLvl w:val="3"/>
    </w:pPr>
    <w:rPr>
      <w:rFonts w:ascii="宋体" w:hAnsi="宋体" w:hint="eastAsia"/>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D5643F"/>
    <w:pPr>
      <w:adjustRightInd w:val="0"/>
      <w:textAlignment w:val="center"/>
    </w:pPr>
    <w:rPr>
      <w:rFonts w:eastAsia="黑体"/>
      <w:b/>
      <w:kern w:val="0"/>
      <w:szCs w:val="20"/>
    </w:rPr>
  </w:style>
  <w:style w:type="table" w:styleId="a4">
    <w:name w:val="Table Grid"/>
    <w:basedOn w:val="a1"/>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B44B7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44B76"/>
    <w:rPr>
      <w:kern w:val="2"/>
      <w:sz w:val="18"/>
      <w:szCs w:val="18"/>
    </w:rPr>
  </w:style>
  <w:style w:type="paragraph" w:styleId="a7">
    <w:name w:val="footer"/>
    <w:basedOn w:val="a"/>
    <w:link w:val="a8"/>
    <w:rsid w:val="00B44B76"/>
    <w:pPr>
      <w:tabs>
        <w:tab w:val="center" w:pos="4153"/>
        <w:tab w:val="right" w:pos="8306"/>
      </w:tabs>
      <w:snapToGrid w:val="0"/>
    </w:pPr>
    <w:rPr>
      <w:sz w:val="18"/>
      <w:szCs w:val="18"/>
    </w:rPr>
  </w:style>
  <w:style w:type="character" w:customStyle="1" w:styleId="a8">
    <w:name w:val="页脚 字符"/>
    <w:basedOn w:val="a0"/>
    <w:link w:val="a7"/>
    <w:uiPriority w:val="99"/>
    <w:rsid w:val="00B44B76"/>
    <w:rPr>
      <w:kern w:val="2"/>
      <w:sz w:val="18"/>
      <w:szCs w:val="18"/>
    </w:rPr>
  </w:style>
  <w:style w:type="character" w:customStyle="1" w:styleId="10">
    <w:name w:val="标题 1 字符"/>
    <w:basedOn w:val="a0"/>
    <w:link w:val="1"/>
    <w:rsid w:val="001F05C4"/>
    <w:rPr>
      <w:rFonts w:ascii="黑体" w:eastAsia="黑体" w:hAnsi="黑体"/>
      <w:b/>
      <w:bCs/>
      <w:kern w:val="44"/>
      <w:sz w:val="30"/>
      <w:szCs w:val="44"/>
    </w:rPr>
  </w:style>
  <w:style w:type="paragraph" w:styleId="a9">
    <w:name w:val="Title"/>
    <w:basedOn w:val="a"/>
    <w:next w:val="a"/>
    <w:link w:val="aa"/>
    <w:rsid w:val="004C498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4C4980"/>
    <w:rPr>
      <w:rFonts w:asciiTheme="majorHAnsi" w:eastAsiaTheme="majorEastAsia" w:hAnsiTheme="majorHAnsi" w:cstheme="majorBidi"/>
      <w:b/>
      <w:bCs/>
      <w:kern w:val="2"/>
      <w:sz w:val="32"/>
      <w:szCs w:val="32"/>
    </w:rPr>
  </w:style>
  <w:style w:type="character" w:customStyle="1" w:styleId="20">
    <w:name w:val="标题 2 字符"/>
    <w:basedOn w:val="a0"/>
    <w:link w:val="2"/>
    <w:rsid w:val="00626B33"/>
    <w:rPr>
      <w:rFonts w:ascii="黑体" w:eastAsia="黑体" w:hAnsi="黑体" w:cstheme="majorBidi"/>
      <w:b/>
      <w:bCs/>
      <w:kern w:val="2"/>
      <w:sz w:val="24"/>
      <w:szCs w:val="32"/>
    </w:rPr>
  </w:style>
  <w:style w:type="paragraph" w:styleId="ab">
    <w:name w:val="List Paragraph"/>
    <w:basedOn w:val="a"/>
    <w:uiPriority w:val="99"/>
    <w:qFormat/>
    <w:rsid w:val="00B52A50"/>
    <w:pPr>
      <w:ind w:firstLine="420"/>
    </w:pPr>
  </w:style>
  <w:style w:type="character" w:customStyle="1" w:styleId="30">
    <w:name w:val="标题 3 字符"/>
    <w:basedOn w:val="a0"/>
    <w:link w:val="3"/>
    <w:rsid w:val="004F19D6"/>
    <w:rPr>
      <w:rFonts w:ascii="黑体" w:eastAsia="黑体" w:hAnsi="黑体"/>
      <w:bCs/>
      <w:kern w:val="2"/>
      <w:sz w:val="24"/>
      <w:szCs w:val="32"/>
    </w:rPr>
  </w:style>
  <w:style w:type="character" w:styleId="ac">
    <w:name w:val="Emphasis"/>
    <w:basedOn w:val="a0"/>
    <w:rsid w:val="00212319"/>
    <w:rPr>
      <w:rFonts w:ascii="Times New Roman" w:eastAsia="黑体" w:hAnsi="Times New Roman"/>
      <w:b/>
      <w:i w:val="0"/>
      <w:iCs/>
      <w:sz w:val="24"/>
    </w:rPr>
  </w:style>
  <w:style w:type="character" w:styleId="ad">
    <w:name w:val="Placeholder Text"/>
    <w:basedOn w:val="a0"/>
    <w:uiPriority w:val="99"/>
    <w:semiHidden/>
    <w:rsid w:val="00AD731B"/>
    <w:rPr>
      <w:color w:val="808080"/>
    </w:rPr>
  </w:style>
  <w:style w:type="character" w:styleId="ae">
    <w:name w:val="Strong"/>
    <w:basedOn w:val="a0"/>
    <w:rsid w:val="00886E47"/>
    <w:rPr>
      <w:rFonts w:ascii="Times New Roman" w:eastAsia="宋体" w:hAnsi="Times New Roman"/>
      <w:b w:val="0"/>
      <w:bCs/>
      <w:i w:val="0"/>
      <w:spacing w:val="20"/>
      <w:sz w:val="24"/>
    </w:rPr>
  </w:style>
  <w:style w:type="character" w:customStyle="1" w:styleId="40">
    <w:name w:val="标题 4 字符"/>
    <w:basedOn w:val="a0"/>
    <w:link w:val="4"/>
    <w:semiHidden/>
    <w:rsid w:val="00CD41AE"/>
    <w:rPr>
      <w:rFonts w:ascii="宋体" w:hAnsi="宋体"/>
      <w:b/>
      <w:bCs/>
      <w:sz w:val="24"/>
      <w:szCs w:val="24"/>
    </w:rPr>
  </w:style>
  <w:style w:type="paragraph" w:styleId="af">
    <w:name w:val="Normal (Web)"/>
    <w:basedOn w:val="a"/>
    <w:rsid w:val="00CD41AE"/>
    <w:pPr>
      <w:spacing w:beforeAutospacing="1" w:afterAutospacing="1"/>
    </w:pPr>
    <w:rPr>
      <w:rFonts w:asciiTheme="minorHAnsi" w:eastAsiaTheme="minorEastAsia" w:hAnsiTheme="minorHAnsi"/>
      <w:kern w:val="0"/>
    </w:rPr>
  </w:style>
  <w:style w:type="paragraph" w:customStyle="1" w:styleId="msolistparagraph0">
    <w:name w:val="msolistparagraph"/>
    <w:basedOn w:val="a"/>
    <w:rsid w:val="00CD41AE"/>
    <w:pPr>
      <w:ind w:firstLine="420"/>
    </w:pPr>
    <w:rPr>
      <w:rFonts w:ascii="等线" w:eastAsia="等线" w:hAnsi="等线" w:hint="eastAsia"/>
      <w:szCs w:val="22"/>
    </w:rPr>
  </w:style>
  <w:style w:type="paragraph" w:customStyle="1" w:styleId="AMDisplayEquation">
    <w:name w:val="AMDisplayEquation"/>
    <w:basedOn w:val="a"/>
    <w:next w:val="a"/>
    <w:link w:val="AMDisplayEquation0"/>
    <w:rsid w:val="00CD41AE"/>
    <w:pPr>
      <w:tabs>
        <w:tab w:val="center" w:pos="4160"/>
        <w:tab w:val="right" w:pos="8300"/>
      </w:tabs>
    </w:pPr>
    <w:rPr>
      <w:rFonts w:ascii="等线" w:eastAsia="等线" w:hAnsi="等线"/>
      <w:szCs w:val="22"/>
    </w:rPr>
  </w:style>
  <w:style w:type="character" w:customStyle="1" w:styleId="AMDisplayEquation0">
    <w:name w:val="AMDisplayEquation 字符"/>
    <w:basedOn w:val="a0"/>
    <w:link w:val="AMDisplayEquation"/>
    <w:qFormat/>
    <w:rsid w:val="00CD41AE"/>
    <w:rPr>
      <w:rFonts w:ascii="等线" w:eastAsia="等线" w:hAnsi="等线"/>
      <w:kern w:val="2"/>
      <w:sz w:val="21"/>
      <w:szCs w:val="22"/>
    </w:rPr>
  </w:style>
  <w:style w:type="character" w:customStyle="1" w:styleId="MTEquationSection">
    <w:name w:val="MTEquationSection"/>
    <w:basedOn w:val="a0"/>
    <w:rsid w:val="00801777"/>
    <w:rPr>
      <w:rFonts w:ascii="宋体" w:eastAsia="宋体" w:hAnsi="宋体"/>
      <w:vanish/>
      <w:color w:val="FF0000"/>
      <w:sz w:val="32"/>
      <w:szCs w:val="32"/>
    </w:rPr>
  </w:style>
  <w:style w:type="paragraph" w:customStyle="1" w:styleId="MTDisplayEquation">
    <w:name w:val="MTDisplayEquation"/>
    <w:basedOn w:val="a"/>
    <w:next w:val="a"/>
    <w:link w:val="MTDisplayEquation0"/>
    <w:rsid w:val="00801777"/>
    <w:pPr>
      <w:tabs>
        <w:tab w:val="center" w:pos="4540"/>
        <w:tab w:val="right" w:pos="9080"/>
      </w:tabs>
      <w:adjustRightInd w:val="0"/>
      <w:snapToGrid w:val="0"/>
      <w:ind w:firstLine="480"/>
      <w:jc w:val="center"/>
    </w:pPr>
  </w:style>
  <w:style w:type="character" w:customStyle="1" w:styleId="MTDisplayEquation0">
    <w:name w:val="MTDisplayEquation 字符"/>
    <w:basedOn w:val="a0"/>
    <w:link w:val="MTDisplayEquation"/>
    <w:rsid w:val="00801777"/>
    <w:rPr>
      <w:kern w:val="2"/>
      <w:sz w:val="24"/>
      <w:szCs w:val="24"/>
    </w:rPr>
  </w:style>
  <w:style w:type="character" w:styleId="af0">
    <w:name w:val="Subtle Emphasis"/>
    <w:basedOn w:val="a0"/>
    <w:uiPriority w:val="19"/>
    <w:rsid w:val="001C1179"/>
    <w:rPr>
      <w:rFonts w:ascii="Times New Roman" w:eastAsia="黑体" w:hAnsi="Times New Roman"/>
      <w:b/>
      <w:i w:val="0"/>
      <w:iCs/>
      <w:color w:val="404040" w:themeColor="text1" w:themeTint="BF"/>
      <w:sz w:val="24"/>
    </w:rPr>
  </w:style>
  <w:style w:type="paragraph" w:customStyle="1" w:styleId="af1">
    <w:name w:val="图注表注"/>
    <w:basedOn w:val="a"/>
    <w:link w:val="af2"/>
    <w:qFormat/>
    <w:rsid w:val="00E3612C"/>
    <w:pPr>
      <w:jc w:val="center"/>
    </w:pPr>
    <w:rPr>
      <w:rFonts w:eastAsia="黑体"/>
      <w:b/>
      <w:sz w:val="21"/>
    </w:rPr>
  </w:style>
  <w:style w:type="paragraph" w:customStyle="1" w:styleId="af3">
    <w:name w:val="小标题"/>
    <w:basedOn w:val="1"/>
    <w:link w:val="af4"/>
    <w:rsid w:val="002130DC"/>
    <w:pPr>
      <w:jc w:val="left"/>
    </w:pPr>
    <w:rPr>
      <w:rFonts w:ascii="Times New Roman" w:hAnsi="Times New Roman"/>
      <w:sz w:val="24"/>
      <w:szCs w:val="32"/>
    </w:rPr>
  </w:style>
  <w:style w:type="character" w:customStyle="1" w:styleId="af2">
    <w:name w:val="图注表注 字符"/>
    <w:basedOn w:val="a0"/>
    <w:link w:val="af1"/>
    <w:rsid w:val="00E3612C"/>
    <w:rPr>
      <w:rFonts w:eastAsia="黑体"/>
      <w:b/>
      <w:kern w:val="2"/>
      <w:sz w:val="21"/>
      <w:szCs w:val="24"/>
    </w:rPr>
  </w:style>
  <w:style w:type="paragraph" w:customStyle="1" w:styleId="af5">
    <w:name w:val="小强调"/>
    <w:basedOn w:val="af3"/>
    <w:rsid w:val="002130DC"/>
  </w:style>
  <w:style w:type="character" w:customStyle="1" w:styleId="af4">
    <w:name w:val="小标题 字符"/>
    <w:basedOn w:val="10"/>
    <w:link w:val="af3"/>
    <w:rsid w:val="002130DC"/>
    <w:rPr>
      <w:rFonts w:ascii="黑体" w:eastAsia="黑体" w:hAnsi="黑体"/>
      <w:b/>
      <w:bCs/>
      <w:kern w:val="44"/>
      <w:sz w:val="24"/>
      <w:szCs w:val="32"/>
    </w:rPr>
  </w:style>
  <w:style w:type="paragraph" w:customStyle="1" w:styleId="af6">
    <w:name w:val="小段落"/>
    <w:basedOn w:val="a"/>
    <w:link w:val="af7"/>
    <w:qFormat/>
    <w:rsid w:val="00A812CA"/>
    <w:pPr>
      <w:spacing w:before="120" w:after="120"/>
      <w:ind w:firstLineChars="200" w:firstLine="200"/>
    </w:pPr>
    <w:rPr>
      <w:rFonts w:eastAsia="黑体"/>
      <w:b/>
    </w:rPr>
  </w:style>
  <w:style w:type="character" w:customStyle="1" w:styleId="af7">
    <w:name w:val="小段落 字符"/>
    <w:basedOn w:val="a0"/>
    <w:link w:val="af6"/>
    <w:rsid w:val="00A812CA"/>
    <w:rPr>
      <w:rFonts w:eastAsia="黑体"/>
      <w:b/>
      <w:kern w:val="2"/>
      <w:sz w:val="24"/>
      <w:szCs w:val="24"/>
    </w:rPr>
  </w:style>
  <w:style w:type="table" w:customStyle="1" w:styleId="11">
    <w:name w:val="网格型1"/>
    <w:basedOn w:val="a1"/>
    <w:next w:val="a4"/>
    <w:qFormat/>
    <w:rsid w:val="0007732D"/>
    <w:pPr>
      <w:widowControl w:val="0"/>
      <w:spacing w:before="0" w:after="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0787">
      <w:bodyDiv w:val="1"/>
      <w:marLeft w:val="0"/>
      <w:marRight w:val="0"/>
      <w:marTop w:val="0"/>
      <w:marBottom w:val="0"/>
      <w:divBdr>
        <w:top w:val="none" w:sz="0" w:space="0" w:color="auto"/>
        <w:left w:val="none" w:sz="0" w:space="0" w:color="auto"/>
        <w:bottom w:val="none" w:sz="0" w:space="0" w:color="auto"/>
        <w:right w:val="none" w:sz="0" w:space="0" w:color="auto"/>
      </w:divBdr>
    </w:div>
    <w:div w:id="375668487">
      <w:bodyDiv w:val="1"/>
      <w:marLeft w:val="0"/>
      <w:marRight w:val="0"/>
      <w:marTop w:val="0"/>
      <w:marBottom w:val="0"/>
      <w:divBdr>
        <w:top w:val="none" w:sz="0" w:space="0" w:color="auto"/>
        <w:left w:val="none" w:sz="0" w:space="0" w:color="auto"/>
        <w:bottom w:val="none" w:sz="0" w:space="0" w:color="auto"/>
        <w:right w:val="none" w:sz="0" w:space="0" w:color="auto"/>
      </w:divBdr>
    </w:div>
    <w:div w:id="452672979">
      <w:bodyDiv w:val="1"/>
      <w:marLeft w:val="0"/>
      <w:marRight w:val="0"/>
      <w:marTop w:val="0"/>
      <w:marBottom w:val="0"/>
      <w:divBdr>
        <w:top w:val="none" w:sz="0" w:space="0" w:color="auto"/>
        <w:left w:val="none" w:sz="0" w:space="0" w:color="auto"/>
        <w:bottom w:val="none" w:sz="0" w:space="0" w:color="auto"/>
        <w:right w:val="none" w:sz="0" w:space="0" w:color="auto"/>
      </w:divBdr>
    </w:div>
    <w:div w:id="1097597137">
      <w:bodyDiv w:val="1"/>
      <w:marLeft w:val="0"/>
      <w:marRight w:val="0"/>
      <w:marTop w:val="0"/>
      <w:marBottom w:val="0"/>
      <w:divBdr>
        <w:top w:val="none" w:sz="0" w:space="0" w:color="auto"/>
        <w:left w:val="none" w:sz="0" w:space="0" w:color="auto"/>
        <w:bottom w:val="none" w:sz="0" w:space="0" w:color="auto"/>
        <w:right w:val="none" w:sz="0" w:space="0" w:color="auto"/>
      </w:divBdr>
    </w:div>
    <w:div w:id="1859156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4.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2.bin"/><Relationship Id="rId138" Type="http://schemas.openxmlformats.org/officeDocument/2006/relationships/oleObject" Target="embeddings/oleObject66.bin"/><Relationship Id="rId154" Type="http://schemas.openxmlformats.org/officeDocument/2006/relationships/oleObject" Target="embeddings/oleObject74.bin"/><Relationship Id="rId159" Type="http://schemas.openxmlformats.org/officeDocument/2006/relationships/image" Target="media/image75.wmf"/><Relationship Id="rId170" Type="http://schemas.openxmlformats.org/officeDocument/2006/relationships/header" Target="header3.xml"/><Relationship Id="rId16" Type="http://schemas.openxmlformats.org/officeDocument/2006/relationships/oleObject" Target="embeddings/oleObject4.bin"/><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7.bin"/><Relationship Id="rId128" Type="http://schemas.openxmlformats.org/officeDocument/2006/relationships/image" Target="media/image61.wmf"/><Relationship Id="rId144" Type="http://schemas.openxmlformats.org/officeDocument/2006/relationships/oleObject" Target="embeddings/oleObject69.bin"/><Relationship Id="rId149" Type="http://schemas.openxmlformats.org/officeDocument/2006/relationships/image" Target="media/image70.wmf"/><Relationship Id="rId5" Type="http://schemas.openxmlformats.org/officeDocument/2006/relationships/settings" Target="settings.xml"/><Relationship Id="rId90" Type="http://schemas.openxmlformats.org/officeDocument/2006/relationships/image" Target="media/image42.wmf"/><Relationship Id="rId95" Type="http://schemas.openxmlformats.org/officeDocument/2006/relationships/oleObject" Target="embeddings/oleObject43.bin"/><Relationship Id="rId160" Type="http://schemas.openxmlformats.org/officeDocument/2006/relationships/oleObject" Target="embeddings/oleObject77.bin"/><Relationship Id="rId165" Type="http://schemas.openxmlformats.org/officeDocument/2006/relationships/image" Target="media/image78.png"/><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oleObject" Target="embeddings/oleObject52.bin"/><Relationship Id="rId118" Type="http://schemas.openxmlformats.org/officeDocument/2006/relationships/image" Target="media/image56.wmf"/><Relationship Id="rId134" Type="http://schemas.openxmlformats.org/officeDocument/2006/relationships/oleObject" Target="embeddings/oleObject63.bin"/><Relationship Id="rId139" Type="http://schemas.openxmlformats.org/officeDocument/2006/relationships/image" Target="media/image65.wmf"/><Relationship Id="rId80" Type="http://schemas.openxmlformats.org/officeDocument/2006/relationships/image" Target="media/image37.wmf"/><Relationship Id="rId85" Type="http://schemas.openxmlformats.org/officeDocument/2006/relationships/oleObject" Target="embeddings/oleObject38.bin"/><Relationship Id="rId150" Type="http://schemas.openxmlformats.org/officeDocument/2006/relationships/oleObject" Target="embeddings/oleObject72.bin"/><Relationship Id="rId155" Type="http://schemas.openxmlformats.org/officeDocument/2006/relationships/image" Target="media/image73.wmf"/><Relationship Id="rId171" Type="http://schemas.openxmlformats.org/officeDocument/2006/relationships/footer" Target="footer3.xml"/><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7.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0.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5.wmf"/><Relationship Id="rId140" Type="http://schemas.openxmlformats.org/officeDocument/2006/relationships/oleObject" Target="embeddings/oleObject67.bin"/><Relationship Id="rId145" Type="http://schemas.openxmlformats.org/officeDocument/2006/relationships/image" Target="media/image68.wmf"/><Relationship Id="rId161" Type="http://schemas.openxmlformats.org/officeDocument/2006/relationships/image" Target="media/image76.wmf"/><Relationship Id="rId16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jpg"/><Relationship Id="rId57" Type="http://schemas.openxmlformats.org/officeDocument/2006/relationships/oleObject" Target="embeddings/oleObject24.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5.bin"/><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6.wmf"/><Relationship Id="rId81" Type="http://schemas.openxmlformats.org/officeDocument/2006/relationships/oleObject" Target="embeddings/oleObject36.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4.bin"/><Relationship Id="rId143" Type="http://schemas.openxmlformats.org/officeDocument/2006/relationships/image" Target="media/image67.wmf"/><Relationship Id="rId148" Type="http://schemas.openxmlformats.org/officeDocument/2006/relationships/oleObject" Target="embeddings/oleObject71.bin"/><Relationship Id="rId151" Type="http://schemas.openxmlformats.org/officeDocument/2006/relationships/image" Target="media/image71.wmf"/><Relationship Id="rId156" Type="http://schemas.openxmlformats.org/officeDocument/2006/relationships/oleObject" Target="embeddings/oleObject75.bin"/><Relationship Id="rId164" Type="http://schemas.openxmlformats.org/officeDocument/2006/relationships/oleObject" Target="embeddings/oleObject79.bin"/><Relationship Id="rId16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wmf"/><Relationship Id="rId172" Type="http://schemas.openxmlformats.org/officeDocument/2006/relationships/fontTable" Target="fontTable.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8.bin"/><Relationship Id="rId141" Type="http://schemas.openxmlformats.org/officeDocument/2006/relationships/image" Target="media/image66.wmf"/><Relationship Id="rId146" Type="http://schemas.openxmlformats.org/officeDocument/2006/relationships/oleObject" Target="embeddings/oleObject70.bin"/><Relationship Id="rId167"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oleObject" Target="embeddings/oleObject78.bin"/><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oleObject" Target="embeddings/oleObject65.bin"/><Relationship Id="rId157" Type="http://schemas.openxmlformats.org/officeDocument/2006/relationships/image" Target="media/image74.wmf"/><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oleObject" Target="embeddings/oleObject73.bin"/><Relationship Id="rId173" Type="http://schemas.openxmlformats.org/officeDocument/2006/relationships/theme" Target="theme/theme1.xml"/><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image" Target="media/image69.wmf"/><Relationship Id="rId16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oleObject" Target="embeddings/oleObject68.bin"/><Relationship Id="rId163" Type="http://schemas.openxmlformats.org/officeDocument/2006/relationships/image" Target="media/image77.wmf"/><Relationship Id="rId3" Type="http://schemas.openxmlformats.org/officeDocument/2006/relationships/numbering" Target="numbering.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image" Target="media/image64.wmf"/><Relationship Id="rId158" Type="http://schemas.openxmlformats.org/officeDocument/2006/relationships/oleObject" Target="embeddings/oleObject76.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3.wmf"/><Relationship Id="rId153" Type="http://schemas.openxmlformats.org/officeDocument/2006/relationships/image" Target="media/image7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A9595939-8A89-4DBD-9F0B-92EE6B3606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1</Pages>
  <Words>1395</Words>
  <Characters>7955</Characters>
  <Application>Microsoft Office Word</Application>
  <DocSecurity>0</DocSecurity>
  <Lines>66</Lines>
  <Paragraphs>18</Paragraphs>
  <ScaleCrop>false</ScaleCrop>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YH</dc:creator>
  <cp:keywords>YH</cp:keywords>
  <cp:lastModifiedBy>杨海</cp:lastModifiedBy>
  <cp:revision>291</cp:revision>
  <cp:lastPrinted>2021-07-17T09:06:00Z</cp:lastPrinted>
  <dcterms:created xsi:type="dcterms:W3CDTF">2014-10-29T12:08:00Z</dcterms:created>
  <dcterms:modified xsi:type="dcterms:W3CDTF">2021-07-17T09:08:00Z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MTWinEqns">
    <vt:bool>true</vt:bool>
  </property>
  <property fmtid="{D5CDD505-2E9C-101B-9397-08002B2CF9AE}" pid="4" name="MTEqnNumsOnRight">
    <vt:bool>true</vt:bool>
  </property>
  <property fmtid="{D5CDD505-2E9C-101B-9397-08002B2CF9AE}" pid="5" name="MTEquationNumber2">
    <vt:lpwstr>(#C1.#S1.#E1)</vt:lpwstr>
  </property>
  <property fmtid="{D5CDD505-2E9C-101B-9397-08002B2CF9AE}" pid="6" name="MTEquationSection">
    <vt:lpwstr>1</vt:lpwstr>
  </property>
</Properties>
</file>