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111111"/>
          <w:sz w:val="52"/>
          <w:szCs w:val="52"/>
          <w:rtl w:val="0"/>
        </w:rPr>
        <w:t xml:space="preserve">염재헌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555555"/>
          <w:sz w:val="20"/>
          <w:szCs w:val="20"/>
          <w:rtl w:val="0"/>
        </w:rPr>
        <w:t xml:space="preserve">yeomjae5766@gmail.com</w:t>
      </w:r>
      <w:r w:rsidDel="00000000" w:rsidR="00000000" w:rsidRPr="00000000">
        <w:rPr>
          <w:rFonts w:ascii="IBM Plex Sans KR" w:cs="IBM Plex Sans KR" w:eastAsia="IBM Plex Sans KR" w:hAnsi="IBM Plex Sans KR"/>
          <w:color w:val="bbbbbb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IBM Plex Sans KR" w:cs="IBM Plex Sans KR" w:eastAsia="IBM Plex Sans KR" w:hAnsi="IBM Plex Sans KR"/>
          <w:color w:val="555555"/>
          <w:sz w:val="20"/>
          <w:szCs w:val="20"/>
          <w:rtl w:val="0"/>
        </w:rPr>
        <w:t xml:space="preserve">github.com/Y-jae-heon</w:t>
      </w:r>
      <w:r w:rsidDel="00000000" w:rsidR="00000000" w:rsidRPr="00000000">
        <w:rPr>
          <w:rFonts w:ascii="IBM Plex Sans KR" w:cs="IBM Plex Sans KR" w:eastAsia="IBM Plex Sans KR" w:hAnsi="IBM Plex Sans KR"/>
          <w:color w:val="bbbbbb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IBM Plex Sans KR" w:cs="IBM Plex Sans KR" w:eastAsia="IBM Plex Sans KR" w:hAnsi="IBM Plex Sans KR"/>
          <w:color w:val="555555"/>
          <w:sz w:val="20"/>
          <w:szCs w:val="20"/>
          <w:rtl w:val="0"/>
        </w:rPr>
        <w:t xml:space="preserve">경력 5년 6개월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111111"/>
          <w:sz w:val="20"/>
          <w:szCs w:val="20"/>
          <w:rtl w:val="0"/>
        </w:rPr>
        <w:t xml:space="preserve">주어진 도구로 안 되면 직접 만들고, 팀에 비어 있는 역할이 있으면 채워왔습니다.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333333"/>
          <w:sz w:val="20"/>
          <w:szCs w:val="20"/>
          <w:rtl w:val="0"/>
        </w:rPr>
        <w:t xml:space="preserve">React·React Native 기반 B2B·B2C 서비스를 5년 넘게 리딩하면서, 서드파티 한계에 부딪히면 Android Native 모듈을 직접 개발해 브릿징하고, 타이머 오차가 반복되면 브라우저 렌더링 사이클부터 다시 짚었습니다. 문제의 근본을 찾아 해결하는 방식이 제 기본값입니다.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333333"/>
          <w:sz w:val="20"/>
          <w:szCs w:val="20"/>
          <w:rtl w:val="0"/>
        </w:rPr>
        <w:t xml:space="preserve">PM이 없을 때 프로젝트 전반을 리딩하고, 현업과 직접 커뮤니케이션하며 서비스 품질을 지켜온 경험도 있습니다. 저는 프론트엔드 개발자이지만, 제품이 잘 나오는 데 필요한 일이라면 역할의 경계를 크게 두지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3060"/>
        <w:gridCol w:w="3240"/>
        <w:tblGridChange w:id="0">
          <w:tblGrid>
            <w:gridCol w:w="3060"/>
            <w:gridCol w:w="306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7d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멀티플랫폼 연동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7"/>
                <w:szCs w:val="17"/>
                <w:rtl w:val="0"/>
              </w:rPr>
              <w:t xml:space="preserve">React Native와 Android Native 브릿지를 직접 개발. iOS/AOS 환경별 호환성 이슈를 독립적으로 해결한 경험.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7d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서비스 리딩 &amp; 오너십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7"/>
                <w:szCs w:val="17"/>
                <w:rtl w:val="0"/>
              </w:rPr>
              <w:t xml:space="preserve">PM 부재 시 프로젝트 전반을 리딩. 기술 전략 수립부터 현업 커뮤니케이션까지 end-to-end 담당.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7d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자동화 &amp; 구조 설계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7"/>
                <w:szCs w:val="17"/>
                <w:rtl w:val="0"/>
              </w:rPr>
              <w:t xml:space="preserve">AI 파이프라인 구축으로 분석 시간 80% 단축. SSR 기반 라우팅 구조 설계로 유지보수성 확보.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0effc" w:val="clear"/>
        <w:spacing w:after="110" w:before="220" w:lineRule="auto"/>
        <w:ind w:left="120" w:firstLine="0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3c3489"/>
          <w:sz w:val="21"/>
          <w:szCs w:val="21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0"/>
        <w:gridCol w:w="3160"/>
        <w:tblGridChange w:id="0">
          <w:tblGrid>
            <w:gridCol w:w="6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11111"/>
                <w:sz w:val="26"/>
                <w:szCs w:val="26"/>
                <w:rtl w:val="0"/>
              </w:rPr>
              <w:t xml:space="preserve">주식회사 슬로그업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2023.02 – 현재  |  기술전략 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10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마인드아너스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2025.03 – 2025.07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육아·감정 상담 솔루션 — 상담사·내담자 매칭 플랫폼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앱·웹 혼합 환경에서 상담사와 내담자 간 상담 시간이 어긋나는 문제 반복 발생. setTimeout 기반 타이머가 탭 비활성 시 실행 지연을 누적시켜 세션 종료 시점 오류를 유발.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단순 정밀도 개선이 아닌 브라우저 렌더링 사이클에 맞추는 방식이 근본 해결이라 판단. requestAnimationFrame 기반 커스텀 Timer Hook으로 교체.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3b6d1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탭 비활성 상태에서도 타이머 누적 오차 프레임 수준으로 억제. 세션 시간 불일치 이슈 재현 없음. 기존 Hook 구조 유지로 팀 전환 비용 최소화.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상담 플랫폼 백오피스 및 상담사 관리 B2B 웹 프론트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PM 부재 기간 전반적인 프로젝트 리딩 및 현업 커뮤니케이션 주도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세션 및 병합 알고리즘 도입으로 상담 세션 흐름 정합성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10" w:before="55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7"/>
          <w:szCs w:val="17"/>
          <w:rtl w:val="0"/>
        </w:rPr>
        <w:t xml:space="preserve">React Native · React · NestJS · TailwindCSS · ShadCN · Zustand · Sendbird Call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SMTOWN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2025.01 – 진행 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SM Entertainment 팬 서비스 앱 — AR·NFC·BLE 연동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AR Unity 연동 시 서드파티 라이브러리가 기존 앱 환경(Gradle 버전·빌드 구조)과 호환되지 않아 현업 요구사항 충족 불가. iOS는 Xcode 재빌드로 해결 가능했으나 AOS는 별도 접근 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서드파티 교체 대신 Android Native 모듈을 직접 개발해 React Native와 브릿징. Unity 제작사에서 전달받은 Android 빌드 파일을 직접 분석·수정해 호환성 이슈 해결.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3b6d1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29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iOS/Android 양 플랫폼 AR Unity 기능 정상 연동 완료. 이후 NFC 태그·BLE 응원봉 등 하드웨어 연동 기술 가이드 역할 수행.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투입 전 업무 문제점 파악 후 주도적으로 업무 프로세스 개선, 시스템 실패율 감소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0" w:before="55" w:lineRule="auto"/>
        <w:rPr>
          <w:rFonts w:ascii="IBM Plex Sans KR" w:cs="IBM Plex Sans KR" w:eastAsia="IBM Plex Sans KR" w:hAnsi="IBM Plex Sans KR"/>
          <w:color w:val="888888"/>
          <w:sz w:val="17"/>
          <w:szCs w:val="17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7"/>
          <w:szCs w:val="17"/>
          <w:rtl w:val="0"/>
        </w:rPr>
        <w:t xml:space="preserve">React Native · React · Zustand · Yarn Berry</w:t>
      </w:r>
    </w:p>
    <w:p w:rsidR="00000000" w:rsidDel="00000000" w:rsidP="00000000" w:rsidRDefault="00000000" w:rsidRPr="00000000" w14:paraId="0000002D">
      <w:pPr>
        <w:spacing w:after="110" w:before="55" w:lineRule="auto"/>
        <w:rPr>
          <w:rFonts w:ascii="IBM Plex Sans KR" w:cs="IBM Plex Sans KR" w:eastAsia="IBM Plex Sans KR" w:hAnsi="IBM Plex Sans KR"/>
          <w:color w:val="88888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리뷰핀치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2024.10 – 2025.03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고객 리뷰 분석·분류 자동화 — 마케팅 인사이트 리포트 서비스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32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고객 리뷰 수십만 건을 담당자가 수동으로 분류·분석하는 구조로, 브랜드 하나의 리포트 생성에 수 시간 소요. 의사결정 속도를 저해하는 병목.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34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OpenAI 프롬프팅으로 감성 분류 자동화, TensorFlow 기반 토픽 모델링·형태소 분석으로 구조화된 인사이트 파이프라인 설계. ReChart로 분석 결과 즉시 시각화.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3b6d1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36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브랜드 리뷰 분석 소요 시간 약 80% 단축. 마케팅·전략팀의 데이터 기반 의사결정 속도 향상.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프로젝트 전반 리딩, 기술·디자인 가이드, 현업 커뮤니케이션 담당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리포트·리뷰 분석 현황 모니터링 백오피스 및 고객용 B2C 웹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10" w:before="55" w:lineRule="auto"/>
        <w:rPr>
          <w:rFonts w:ascii="IBM Plex Sans KR" w:cs="IBM Plex Sans KR" w:eastAsia="IBM Plex Sans KR" w:hAnsi="IBM Plex Sans KR"/>
          <w:color w:val="888888"/>
          <w:sz w:val="17"/>
          <w:szCs w:val="17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7"/>
          <w:szCs w:val="17"/>
          <w:rtl w:val="0"/>
        </w:rPr>
        <w:t xml:space="preserve">React · NestJS · Python · TailwindCSS · ShadCN · OpenAI · TensorFlow · ReChart</w:t>
      </w:r>
    </w:p>
    <w:p w:rsidR="00000000" w:rsidDel="00000000" w:rsidP="00000000" w:rsidRDefault="00000000" w:rsidRPr="00000000" w14:paraId="0000003B">
      <w:pPr>
        <w:spacing w:after="110" w:before="55" w:lineRule="auto"/>
        <w:rPr>
          <w:rFonts w:ascii="IBM Plex Sans KR" w:cs="IBM Plex Sans KR" w:eastAsia="IBM Plex Sans KR" w:hAnsi="IBM Plex Sans KR"/>
          <w:color w:val="88888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썬데이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2024.12 – 2025.01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채용 평판조회 서비스 — 지원자·기업 타입별 분리 라우팅 모바일 웹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a32d2d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40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지원자·기업 두 가지 사용자 타입이 동일 도메인에서 완전히 다른 서비스 흐름을 가져야 해서, 라우팅 구조 없이 진행 시 유지보수가 불가능한 수준으로 복잡해질 우려.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42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Next.js Middleware와 Layout을 결합해 사용자 타입별 라우팅을 서버 레벨에서 분리. SST 기반 서버리스 배포로 인프라 복잡도 최소화.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3b6d1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</w:tcMar>
          </w:tcPr>
          <w:p w:rsidR="00000000" w:rsidDel="00000000" w:rsidP="00000000" w:rsidRDefault="00000000" w:rsidRPr="00000000" w14:paraId="00000044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사용자 타입별 서비스 흐름 완전 분리. 코드 변경 없이 라우팅 정책만 수정 가능한 구조 확보. 서버리스 배포로 운영 부담 감소.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모바일 웹 UI/UX 전반 개발 및 ShadCN 기반 ModalScreen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10" w:before="55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7"/>
          <w:szCs w:val="17"/>
          <w:rtl w:val="0"/>
        </w:rPr>
        <w:t xml:space="preserve">Next.js · TailwindCSS · ShadCN · Zustand · Tanstack · SST ·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555555"/>
          <w:sz w:val="19"/>
          <w:szCs w:val="19"/>
          <w:rtl w:val="0"/>
        </w:rPr>
        <w:t xml:space="preserve">그 외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3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닥터인홈 (팀스파르타) — OCR·AI 복약 기록 자동화, 와이파이 다이렉트 체온계 연동 (React Native · 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Suspense · ErrorBoundary 기반 로딩·에러 상태 처리 구조 도입으로 UX 안정성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SK가스 행복1톤 — 모바일 웹 → React Native 앱 전환 개발 리딩, FastLane CI/CD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FastLane 자동화로 iOS·Android 배포 사이클 단축 및 수동 배포 오류 제거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6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0"/>
        <w:gridCol w:w="3160"/>
        <w:tblGridChange w:id="0">
          <w:tblGrid>
            <w:gridCol w:w="6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111111"/>
                <w:sz w:val="26"/>
                <w:szCs w:val="26"/>
                <w:rtl w:val="0"/>
              </w:rPr>
              <w:t xml:space="preserve">주식회사 새솔소프트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2020.06 – 2022.09  |  주임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10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NC소프트 VM 관리시스템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2022.05 – 2022.06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Spring Boot · Vue.js — 사내 가상머신 자원 관리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가상머신(VM) CRUD 및 자원 현황 관리 기능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권한별 메뉴 구조 설계 및 기능 접근 제어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휴가·퇴직 등 인사 이벤트 연동 VM 설정 자동 변경 기능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메일 템플릿 설계 및 자동 전송 서비스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8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7dd" w:space="0" w:sz="12" w:val="single"/>
              <w:bottom w:color="000000" w:space="0" w:sz="0" w:val="nil"/>
              <w:right w:color="000000" w:space="0" w:sz="0" w:val="nil"/>
            </w:tcBorders>
            <w:tcMar>
              <w:lef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삼성SDS 스트리밍 사이트 리뉴얼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60" w:before="0" w:lineRule="auto"/>
              <w:jc w:val="right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color w:val="888888"/>
                <w:sz w:val="18"/>
                <w:szCs w:val="18"/>
                <w:rtl w:val="0"/>
              </w:rPr>
              <w:t xml:space="preserve">2021.11 – 2022.08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888888"/>
          <w:sz w:val="18"/>
          <w:szCs w:val="18"/>
          <w:rtl w:val="0"/>
        </w:rPr>
        <w:t xml:space="preserve">전자정부 프레임워크 · Java · MySQL — 사내 화상회의·스트리밍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반응형 UI 전반 개발, 스트리밍·채팅 화면 UI/UX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스트리밍 서비스 연동 및 실시간 채팅 시스템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조직도, 미팅 참석자 현황, 공지사항·FAQ 게시판 CRUD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MySQL 기반 데이터베이스 설계 및 Java API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4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effc" w:val="clear"/>
        <w:spacing w:after="110" w:before="220" w:lineRule="auto"/>
        <w:ind w:left="120" w:firstLine="0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3c3489"/>
          <w:sz w:val="21"/>
          <w:szCs w:val="21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10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bottom w:w="80.0" w:type="dxa"/>
            </w:tcMar>
          </w:tcPr>
          <w:p w:rsidR="00000000" w:rsidDel="00000000" w:rsidP="00000000" w:rsidRDefault="00000000" w:rsidRPr="00000000" w14:paraId="00000065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핵심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TypeScript · React · React Native · 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bottom w:w="80.0" w:type="dxa"/>
            </w:tcMar>
          </w:tcPr>
          <w:p w:rsidR="00000000" w:rsidDel="00000000" w:rsidP="00000000" w:rsidRDefault="00000000" w:rsidRPr="00000000" w14:paraId="00000066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스타일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TailwindCSS · ShadCN · StyledComponent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bottom w:w="80.0" w:type="dxa"/>
            </w:tcMar>
          </w:tcPr>
          <w:p w:rsidR="00000000" w:rsidDel="00000000" w:rsidP="00000000" w:rsidRDefault="00000000" w:rsidRPr="00000000" w14:paraId="00000067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상태관리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Zustand · ContextAPI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bottom w:w="80.0" w:type="dxa"/>
            </w:tcMar>
          </w:tcPr>
          <w:p w:rsidR="00000000" w:rsidDel="00000000" w:rsidP="00000000" w:rsidRDefault="00000000" w:rsidRPr="00000000" w14:paraId="00000068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백엔드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NestJS · Node.js · GraphQL · PostgreSQL ·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인프라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AWS · GitHub Actions · FastLane · SST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60" w:before="0" w:lineRule="auto"/>
              <w:rPr>
                <w:rFonts w:ascii="IBM Plex Sans KR" w:cs="IBM Plex Sans KR" w:eastAsia="IBM Plex Sans KR" w:hAnsi="IBM Plex Sans KR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기타  </w:t>
            </w:r>
            <w:r w:rsidDel="00000000" w:rsidR="00000000" w:rsidRPr="00000000">
              <w:rPr>
                <w:rFonts w:ascii="IBM Plex Sans KR" w:cs="IBM Plex Sans KR" w:eastAsia="IBM Plex Sans KR" w:hAnsi="IBM Plex Sans KR"/>
                <w:color w:val="333333"/>
                <w:sz w:val="18"/>
                <w:szCs w:val="18"/>
                <w:rtl w:val="0"/>
              </w:rPr>
              <w:t xml:space="preserve">VueJS · Java · JSP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hd w:fill="f0effc" w:val="clear"/>
        <w:spacing w:after="110" w:before="220" w:lineRule="auto"/>
        <w:ind w:left="120" w:firstLine="0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3c3489"/>
          <w:sz w:val="21"/>
          <w:szCs w:val="21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2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sz w:val="20"/>
          <w:szCs w:val="20"/>
          <w:rtl w:val="0"/>
        </w:rPr>
        <w:t xml:space="preserve">한국방송통신대학교</w:t>
      </w:r>
      <w:r w:rsidDel="00000000" w:rsidR="00000000" w:rsidRPr="00000000">
        <w:rPr>
          <w:rFonts w:ascii="IBM Plex Sans KR" w:cs="IBM Plex Sans KR" w:eastAsia="IBM Plex Sans KR" w:hAnsi="IBM Plex Sans KR"/>
          <w:color w:val="555555"/>
          <w:sz w:val="18"/>
          <w:szCs w:val="18"/>
          <w:rtl w:val="0"/>
        </w:rPr>
        <w:t xml:space="preserve">  컴퓨터과학과  (2022.03 – 재학/휴학)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effc" w:val="clear"/>
        <w:spacing w:after="110" w:before="220" w:lineRule="auto"/>
        <w:ind w:left="120" w:firstLine="0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3c3489"/>
          <w:sz w:val="21"/>
          <w:szCs w:val="21"/>
          <w:rtl w:val="0"/>
        </w:rPr>
        <w:t xml:space="preserve">자격증 / 교육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10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웹디자인기능사 (국가기술자격증)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스마트디지털 UI/UX 앱&amp;웹디자인 교육 수료 (2020.02 – 2020.07)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480" w:right="0" w:hanging="240"/>
        <w:jc w:val="left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SK AX 상생 아카데미 AI 관련 교육 수료 (2026.03 – 2026.04)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effc" w:val="clear"/>
        <w:spacing w:after="110" w:before="220" w:lineRule="auto"/>
        <w:ind w:left="120" w:firstLine="0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3c3489"/>
          <w:sz w:val="21"/>
          <w:szCs w:val="21"/>
          <w:rtl w:val="0"/>
        </w:rPr>
        <w:t xml:space="preserve">링크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10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555555"/>
          <w:sz w:val="18"/>
          <w:szCs w:val="18"/>
          <w:rtl w:val="0"/>
        </w:rPr>
        <w:t xml:space="preserve">Web 포트폴리오  </w:t>
      </w:r>
      <w:r w:rsidDel="00000000" w:rsidR="00000000" w:rsidRPr="00000000">
        <w:rPr>
          <w:rFonts w:ascii="IBM Plex Sans KR" w:cs="IBM Plex Sans KR" w:eastAsia="IBM Plex Sans KR" w:hAnsi="IBM Plex Sans KR"/>
          <w:color w:val="185fa5"/>
          <w:sz w:val="18"/>
          <w:szCs w:val="18"/>
          <w:rtl w:val="0"/>
        </w:rPr>
        <w:t xml:space="preserve">portfolio-nextjs-black-ten.vercel.app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0" w:lineRule="auto"/>
        <w:rPr>
          <w:rFonts w:ascii="IBM Plex Sans KR" w:cs="IBM Plex Sans KR" w:eastAsia="IBM Plex Sans KR" w:hAnsi="IBM Plex Sans KR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555555"/>
          <w:sz w:val="18"/>
          <w:szCs w:val="18"/>
          <w:rtl w:val="0"/>
        </w:rPr>
        <w:t xml:space="preserve">GitHub  </w:t>
      </w:r>
      <w:r w:rsidDel="00000000" w:rsidR="00000000" w:rsidRPr="00000000">
        <w:rPr>
          <w:rFonts w:ascii="IBM Plex Sans KR" w:cs="IBM Plex Sans KR" w:eastAsia="IBM Plex Sans KR" w:hAnsi="IBM Plex Sans KR"/>
          <w:color w:val="185fa5"/>
          <w:sz w:val="18"/>
          <w:szCs w:val="18"/>
          <w:rtl w:val="0"/>
        </w:rPr>
        <w:t xml:space="preserve">github.com/Y-jae-heon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IBM Plex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KR-regular.ttf"/><Relationship Id="rId2" Type="http://schemas.openxmlformats.org/officeDocument/2006/relationships/font" Target="fonts/IBMPlex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jOIAVEJvGZSmuPdY3EMj5+G1A==">CgMxLjA4AHIhMUdrb0wxNnpwaHJ5aEJNOTM2andFZjVOcVczMmZkUzZw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2026-03-30T05:48:37.040Z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