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028AB">
      <w:pPr>
        <w:jc w:val="center"/>
        <w:rPr>
          <w:rFonts w:ascii="行书体" w:eastAsia="行书体"/>
          <w:sz w:val="28"/>
          <w:szCs w:val="28"/>
        </w:rPr>
      </w:pPr>
    </w:p>
    <w:p w14:paraId="5F00E7CC">
      <w:pPr>
        <w:jc w:val="center"/>
        <w:rPr>
          <w:rFonts w:ascii="华文行楷" w:eastAsia="华文行楷"/>
          <w:bCs/>
          <w:sz w:val="48"/>
          <w:szCs w:val="48"/>
        </w:rPr>
      </w:pPr>
    </w:p>
    <w:p w14:paraId="56B9DDAB">
      <w:pPr>
        <w:jc w:val="center"/>
        <w:rPr>
          <w:rFonts w:ascii="华文行楷" w:eastAsia="华文行楷"/>
          <w:bCs/>
          <w:sz w:val="48"/>
          <w:szCs w:val="48"/>
        </w:rPr>
      </w:pPr>
    </w:p>
    <w:p w14:paraId="21B8ACEC">
      <w:pPr>
        <w:spacing w:before="120" w:beforeLines="50" w:line="360" w:lineRule="auto"/>
        <w:jc w:val="center"/>
        <w:rPr>
          <w:rFonts w:ascii="华文行楷" w:eastAsia="华文行楷"/>
          <w:bCs/>
          <w:sz w:val="48"/>
          <w:szCs w:val="48"/>
        </w:rPr>
      </w:pPr>
      <w:r>
        <w:rPr>
          <w:rFonts w:hint="eastAsia" w:ascii="华文行楷" w:eastAsia="华文行楷"/>
          <w:bCs/>
          <w:sz w:val="48"/>
          <w:szCs w:val="48"/>
        </w:rPr>
        <w:t>西安建筑科技大学</w:t>
      </w:r>
    </w:p>
    <w:p w14:paraId="2AFF7825">
      <w:pPr>
        <w:spacing w:before="120" w:beforeLines="50" w:line="360" w:lineRule="auto"/>
        <w:jc w:val="center"/>
        <w:rPr>
          <w:rFonts w:ascii="宋体"/>
          <w:sz w:val="52"/>
          <w:szCs w:val="52"/>
        </w:rPr>
      </w:pPr>
      <w:r>
        <w:rPr>
          <w:rFonts w:hint="eastAsia" w:ascii="黑体" w:eastAsia="黑体"/>
          <w:spacing w:val="-16"/>
          <w:sz w:val="52"/>
          <w:szCs w:val="52"/>
        </w:rPr>
        <w:t>本科毕业设计（论文）开题报告</w:t>
      </w:r>
    </w:p>
    <w:p w14:paraId="49996FC8">
      <w:pPr>
        <w:spacing w:line="360" w:lineRule="auto"/>
        <w:jc w:val="center"/>
        <w:rPr>
          <w:rFonts w:ascii="宋体"/>
          <w:sz w:val="30"/>
        </w:rPr>
      </w:pPr>
    </w:p>
    <w:p w14:paraId="29F58CE9">
      <w:pPr>
        <w:spacing w:line="360" w:lineRule="auto"/>
        <w:jc w:val="center"/>
        <w:rPr>
          <w:rFonts w:ascii="宋体"/>
          <w:sz w:val="30"/>
        </w:rPr>
      </w:pPr>
    </w:p>
    <w:p w14:paraId="241F3C93">
      <w:pPr>
        <w:spacing w:line="360" w:lineRule="auto"/>
        <w:jc w:val="center"/>
        <w:rPr>
          <w:rFonts w:ascii="宋体"/>
          <w:sz w:val="30"/>
        </w:rPr>
      </w:pPr>
    </w:p>
    <w:p w14:paraId="75417A74">
      <w:pPr>
        <w:spacing w:line="360" w:lineRule="auto"/>
        <w:jc w:val="center"/>
        <w:rPr>
          <w:rFonts w:ascii="宋体"/>
          <w:sz w:val="30"/>
        </w:rPr>
      </w:pPr>
    </w:p>
    <w:p w14:paraId="53435D3B">
      <w:pPr>
        <w:tabs>
          <w:tab w:val="left" w:pos="5040"/>
        </w:tabs>
        <w:spacing w:line="480" w:lineRule="auto"/>
        <w:ind w:firstLine="2136" w:firstLineChars="614"/>
        <w:jc w:val="both"/>
        <w:rPr>
          <w:rFonts w:hint="default" w:ascii="黑体" w:eastAsia="黑体"/>
          <w:spacing w:val="20"/>
          <w:sz w:val="28"/>
          <w:szCs w:val="28"/>
          <w:u w:val="single"/>
          <w:lang w:val="en-US"/>
        </w:rPr>
      </w:pPr>
      <w:r>
        <w:rPr>
          <w:rFonts w:hint="eastAsia" w:ascii="黑体" w:eastAsia="黑体"/>
          <w:spacing w:val="34"/>
          <w:sz w:val="28"/>
          <w:szCs w:val="28"/>
        </w:rPr>
        <w:t>学</w:t>
      </w:r>
      <w:r>
        <w:rPr>
          <w:rFonts w:hint="eastAsia" w:ascii="黑体" w:eastAsia="黑体"/>
          <w:spacing w:val="28"/>
          <w:sz w:val="28"/>
          <w:szCs w:val="28"/>
        </w:rPr>
        <w:t xml:space="preserve">   </w:t>
      </w:r>
      <w:r>
        <w:rPr>
          <w:rFonts w:hint="eastAsia" w:ascii="黑体" w:eastAsia="黑体"/>
          <w:spacing w:val="34"/>
          <w:sz w:val="28"/>
          <w:szCs w:val="28"/>
        </w:rPr>
        <w:t>院</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理学院        </w:t>
      </w:r>
    </w:p>
    <w:p w14:paraId="3A3BED3D">
      <w:pPr>
        <w:tabs>
          <w:tab w:val="left" w:pos="5040"/>
        </w:tabs>
        <w:spacing w:line="480" w:lineRule="auto"/>
        <w:ind w:firstLine="2118" w:firstLineChars="662"/>
        <w:jc w:val="left"/>
        <w:rPr>
          <w:rFonts w:hint="default" w:ascii="黑体" w:eastAsia="黑体"/>
          <w:spacing w:val="20"/>
          <w:sz w:val="28"/>
          <w:szCs w:val="28"/>
          <w:u w:val="single"/>
          <w:lang w:val="en-US"/>
        </w:rPr>
      </w:pPr>
      <w:r>
        <w:rPr>
          <w:rFonts w:hint="eastAsia" w:ascii="黑体" w:eastAsia="黑体"/>
          <w:spacing w:val="20"/>
          <w:sz w:val="28"/>
          <w:szCs w:val="28"/>
        </w:rPr>
        <w:t>专业班级</w:t>
      </w:r>
      <w:r>
        <w:rPr>
          <w:rFonts w:hint="eastAsia" w:ascii="黑体" w:eastAsia="黑体"/>
          <w:spacing w:val="23"/>
          <w:sz w:val="28"/>
          <w:szCs w:val="28"/>
        </w:rPr>
        <w:t xml:space="preserve"> </w:t>
      </w:r>
      <w:r>
        <w:rPr>
          <w:rFonts w:hint="eastAsia" w:ascii="黑体" w:eastAsia="黑体"/>
          <w:spacing w:val="23"/>
          <w:sz w:val="28"/>
          <w:szCs w:val="28"/>
          <w:u w:val="single"/>
          <w:lang w:val="en-US" w:eastAsia="zh-CN"/>
        </w:rPr>
        <w:t>数据科学与大数据技术2101</w:t>
      </w:r>
    </w:p>
    <w:p w14:paraId="7C0E8636">
      <w:pPr>
        <w:tabs>
          <w:tab w:val="left" w:pos="5040"/>
        </w:tabs>
        <w:spacing w:line="480" w:lineRule="auto"/>
        <w:ind w:firstLine="2137" w:firstLineChars="668"/>
        <w:jc w:val="both"/>
        <w:rPr>
          <w:rFonts w:hint="eastAsia" w:ascii="黑体" w:eastAsia="黑体"/>
          <w:spacing w:val="23"/>
          <w:sz w:val="28"/>
          <w:szCs w:val="28"/>
          <w:u w:val="single"/>
          <w:lang w:val="en-US" w:eastAsia="zh-CN"/>
        </w:rPr>
      </w:pPr>
      <w:r>
        <w:rPr>
          <w:rFonts w:hint="eastAsia" w:ascii="黑体" w:eastAsia="黑体"/>
          <w:spacing w:val="20"/>
          <w:sz w:val="28"/>
          <w:szCs w:val="28"/>
        </w:rPr>
        <w:t xml:space="preserve">题目名称 </w:t>
      </w:r>
      <w:r>
        <w:rPr>
          <w:rFonts w:hint="eastAsia" w:ascii="黑体" w:eastAsia="黑体"/>
          <w:spacing w:val="23"/>
          <w:sz w:val="28"/>
          <w:szCs w:val="28"/>
          <w:u w:val="single"/>
          <w:lang w:val="en-US" w:eastAsia="zh-CN"/>
        </w:rPr>
        <w:t>基于WebSocket和Go语言</w:t>
      </w:r>
    </w:p>
    <w:p w14:paraId="378F4E60">
      <w:pPr>
        <w:tabs>
          <w:tab w:val="left" w:pos="5040"/>
        </w:tabs>
        <w:spacing w:line="480" w:lineRule="auto"/>
        <w:ind w:firstLine="3586" w:firstLineChars="1100"/>
        <w:jc w:val="both"/>
        <w:rPr>
          <w:rFonts w:ascii="黑体" w:eastAsia="黑体"/>
          <w:spacing w:val="23"/>
          <w:sz w:val="28"/>
          <w:szCs w:val="28"/>
          <w:u w:val="single"/>
        </w:rPr>
      </w:pPr>
      <w:r>
        <w:rPr>
          <w:rFonts w:hint="eastAsia" w:ascii="黑体" w:eastAsia="黑体"/>
          <w:spacing w:val="23"/>
          <w:sz w:val="28"/>
          <w:szCs w:val="28"/>
          <w:u w:val="single"/>
          <w:lang w:val="en-US" w:eastAsia="zh-CN"/>
        </w:rPr>
        <w:t>的实时通信应用设计与实现</w:t>
      </w:r>
    </w:p>
    <w:p w14:paraId="559B81C6">
      <w:pPr>
        <w:spacing w:line="480" w:lineRule="auto"/>
        <w:ind w:firstLine="2118" w:firstLineChars="662"/>
        <w:jc w:val="left"/>
        <w:rPr>
          <w:rFonts w:ascii="黑体" w:eastAsia="黑体"/>
          <w:spacing w:val="20"/>
          <w:sz w:val="28"/>
          <w:szCs w:val="28"/>
        </w:rPr>
      </w:pPr>
      <w:r>
        <w:rPr>
          <w:rFonts w:hint="eastAsia" w:ascii="黑体" w:eastAsia="黑体"/>
          <w:spacing w:val="20"/>
          <w:sz w:val="28"/>
          <w:szCs w:val="28"/>
        </w:rPr>
        <w:t xml:space="preserve">学生姓名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郭靖远</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p>
    <w:p w14:paraId="17DD15C2">
      <w:pPr>
        <w:spacing w:line="480" w:lineRule="auto"/>
        <w:ind w:firstLine="2088" w:firstLineChars="600"/>
        <w:jc w:val="left"/>
        <w:rPr>
          <w:rFonts w:ascii="黑体" w:eastAsia="黑体"/>
          <w:spacing w:val="20"/>
          <w:sz w:val="28"/>
          <w:szCs w:val="28"/>
          <w:u w:val="single"/>
        </w:rPr>
      </w:pPr>
      <w:r>
        <w:rPr>
          <w:rFonts w:hint="eastAsia" w:ascii="黑体" w:eastAsia="黑体"/>
          <w:spacing w:val="34"/>
          <w:sz w:val="28"/>
          <w:szCs w:val="28"/>
        </w:rPr>
        <w:t>学   号</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r>
        <w:rPr>
          <w:rFonts w:ascii="黑体" w:eastAsia="黑体"/>
          <w:spacing w:val="20"/>
          <w:sz w:val="28"/>
          <w:szCs w:val="28"/>
          <w:u w:val="single"/>
        </w:rPr>
        <w:t xml:space="preserve"> </w:t>
      </w:r>
      <w:r>
        <w:rPr>
          <w:rFonts w:hint="eastAsia" w:ascii="黑体" w:eastAsia="黑体"/>
          <w:spacing w:val="20"/>
          <w:sz w:val="28"/>
          <w:szCs w:val="28"/>
          <w:u w:val="single"/>
          <w:lang w:val="en-US" w:eastAsia="zh-CN"/>
        </w:rPr>
        <w:t>2111030210</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p>
    <w:p w14:paraId="7ED395A6">
      <w:pPr>
        <w:spacing w:line="480" w:lineRule="auto"/>
        <w:ind w:firstLine="2080" w:firstLineChars="650"/>
        <w:jc w:val="left"/>
        <w:rPr>
          <w:rFonts w:hint="eastAsia" w:ascii="黑体" w:eastAsia="黑体"/>
          <w:spacing w:val="20"/>
          <w:sz w:val="28"/>
          <w:szCs w:val="28"/>
          <w:u w:val="single"/>
          <w:lang w:val="en-US" w:eastAsia="zh-CN"/>
        </w:rPr>
      </w:pPr>
      <w:r>
        <w:rPr>
          <w:rFonts w:hint="eastAsia" w:ascii="黑体" w:eastAsia="黑体"/>
          <w:spacing w:val="20"/>
          <w:sz w:val="28"/>
          <w:szCs w:val="28"/>
        </w:rPr>
        <w:t xml:space="preserve">指导教师 </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鲁萍</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bookmarkStart w:id="0" w:name="_GoBack"/>
      <w:bookmarkEnd w:id="0"/>
    </w:p>
    <w:p w14:paraId="5140CDDC">
      <w:pPr>
        <w:spacing w:line="360" w:lineRule="auto"/>
        <w:ind w:firstLine="1965" w:firstLineChars="818"/>
        <w:rPr>
          <w:rFonts w:ascii="黑体" w:eastAsia="黑体"/>
          <w:b/>
          <w:sz w:val="24"/>
        </w:rPr>
      </w:pPr>
    </w:p>
    <w:p w14:paraId="291EBCB7">
      <w:pPr>
        <w:spacing w:line="360" w:lineRule="auto"/>
        <w:ind w:firstLine="1965" w:firstLineChars="818"/>
        <w:rPr>
          <w:rFonts w:ascii="黑体" w:eastAsia="黑体"/>
          <w:b/>
          <w:sz w:val="24"/>
        </w:rPr>
      </w:pPr>
    </w:p>
    <w:p w14:paraId="7FA9E0C0">
      <w:pPr>
        <w:spacing w:line="360" w:lineRule="auto"/>
        <w:ind w:firstLine="1965" w:firstLineChars="818"/>
        <w:rPr>
          <w:rFonts w:ascii="黑体" w:eastAsia="黑体"/>
          <w:b/>
          <w:sz w:val="24"/>
        </w:rPr>
      </w:pPr>
    </w:p>
    <w:p w14:paraId="61F150BE">
      <w:pPr>
        <w:spacing w:line="360" w:lineRule="auto"/>
        <w:ind w:left="3360" w:leftChars="0" w:firstLine="420" w:firstLineChars="0"/>
        <w:rPr>
          <w:rFonts w:ascii="宋体" w:hAnsi="宋体"/>
          <w:sz w:val="15"/>
          <w:szCs w:val="15"/>
        </w:rPr>
      </w:pPr>
      <w:r>
        <w:rPr>
          <w:rFonts w:hint="eastAsia" w:ascii="黑体" w:eastAsia="黑体"/>
          <w:b/>
          <w:sz w:val="28"/>
          <w:szCs w:val="28"/>
          <w:lang w:val="en-US" w:eastAsia="zh-CN"/>
        </w:rPr>
        <w:t>2024</w:t>
      </w:r>
      <w:r>
        <w:rPr>
          <w:rFonts w:hint="eastAsia" w:ascii="黑体" w:eastAsia="黑体"/>
          <w:b/>
          <w:sz w:val="28"/>
          <w:szCs w:val="28"/>
        </w:rPr>
        <w:t xml:space="preserve">年 </w:t>
      </w:r>
      <w:r>
        <w:rPr>
          <w:rFonts w:hint="eastAsia" w:ascii="黑体" w:eastAsia="黑体"/>
          <w:b/>
          <w:sz w:val="28"/>
          <w:szCs w:val="28"/>
          <w:lang w:val="en-US" w:eastAsia="zh-CN"/>
        </w:rPr>
        <w:t>3</w:t>
      </w:r>
      <w:r>
        <w:rPr>
          <w:rFonts w:hint="eastAsia" w:ascii="黑体" w:eastAsia="黑体"/>
          <w:b/>
          <w:sz w:val="28"/>
          <w:szCs w:val="28"/>
        </w:rPr>
        <w:t xml:space="preserve"> 月 </w:t>
      </w:r>
      <w:r>
        <w:rPr>
          <w:rFonts w:hint="eastAsia" w:ascii="黑体" w:eastAsia="黑体"/>
          <w:b/>
          <w:sz w:val="28"/>
          <w:szCs w:val="28"/>
          <w:lang w:val="en-US" w:eastAsia="zh-CN"/>
        </w:rPr>
        <w:t>23</w:t>
      </w:r>
      <w:r>
        <w:rPr>
          <w:rFonts w:hint="eastAsia" w:ascii="黑体" w:eastAsia="黑体"/>
          <w:b/>
          <w:sz w:val="28"/>
          <w:szCs w:val="28"/>
        </w:rPr>
        <w:t xml:space="preserve"> 日</w:t>
      </w:r>
    </w:p>
    <w:p w14:paraId="1BB93CB8">
      <w:pPr>
        <w:spacing w:before="48" w:beforeLines="20" w:line="360" w:lineRule="auto"/>
        <w:rPr>
          <w:rFonts w:ascii="宋体" w:hAnsi="宋体"/>
          <w:sz w:val="15"/>
          <w:szCs w:val="15"/>
        </w:rPr>
        <w:sectPr>
          <w:pgSz w:w="11907" w:h="16840"/>
          <w:pgMar w:top="1701" w:right="1247" w:bottom="1418" w:left="1247" w:header="851" w:footer="646" w:gutter="0"/>
          <w:cols w:space="425" w:num="1"/>
          <w:docGrid w:linePitch="312" w:charSpace="0"/>
        </w:sectPr>
      </w:pPr>
    </w:p>
    <w:tbl>
      <w:tblPr>
        <w:tblStyle w:val="8"/>
        <w:tblW w:w="9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9"/>
      </w:tblGrid>
      <w:tr w14:paraId="32A1C2A0">
        <w:trPr>
          <w:cantSplit/>
          <w:trHeight w:val="13123" w:hRule="atLeast"/>
          <w:jc w:val="center"/>
        </w:trPr>
        <w:tc>
          <w:tcPr>
            <w:tcW w:w="9049" w:type="dxa"/>
            <w:vAlign w:val="top"/>
          </w:tcPr>
          <w:p w14:paraId="5D80B547">
            <w:pPr>
              <w:spacing w:line="500" w:lineRule="exact"/>
              <w:rPr>
                <w:rFonts w:ascii="宋体" w:hAnsi="宋体"/>
                <w:sz w:val="24"/>
              </w:rPr>
            </w:pPr>
            <w:r>
              <w:rPr>
                <w:rFonts w:hint="eastAsia" w:ascii="宋体" w:hAnsi="宋体"/>
                <w:sz w:val="24"/>
              </w:rPr>
              <w:t>一、课题目的和意义</w:t>
            </w:r>
          </w:p>
          <w:p w14:paraId="51A60766">
            <w:pPr>
              <w:spacing w:line="500" w:lineRule="exact"/>
              <w:rPr>
                <w:rFonts w:hint="eastAsia" w:ascii="宋体" w:hAnsi="宋体"/>
                <w:sz w:val="24"/>
                <w:szCs w:val="24"/>
              </w:rPr>
            </w:pPr>
            <w:r>
              <w:rPr>
                <w:rFonts w:hint="eastAsia" w:ascii="宋体" w:hAnsi="宋体"/>
                <w:sz w:val="24"/>
                <w:szCs w:val="24"/>
                <w:lang w:val="en-US" w:eastAsia="zh-CN"/>
              </w:rPr>
              <w:t>1.目的：</w:t>
            </w:r>
          </w:p>
          <w:p w14:paraId="207C79DB">
            <w:pPr>
              <w:spacing w:line="500" w:lineRule="exact"/>
              <w:ind w:firstLine="480" w:firstLineChars="200"/>
              <w:rPr>
                <w:rFonts w:hint="eastAsia" w:ascii="宋体" w:hAnsi="宋体"/>
                <w:sz w:val="24"/>
                <w:szCs w:val="24"/>
              </w:rPr>
            </w:pPr>
            <w:r>
              <w:rPr>
                <w:rFonts w:hint="eastAsia" w:ascii="宋体" w:hAnsi="宋体" w:eastAsia="宋体"/>
                <w:sz w:val="24"/>
                <w:szCs w:val="24"/>
                <w:lang w:val="en-US" w:eastAsia="zh-CN"/>
              </w:rPr>
              <w:t>本课题拟实现一个实时通信App，提供如即时消息传输、在线状态管理、多房间聊天等核心功能。研究将聚焦于利用WebSocket协议实现前后端的双向实时通信，以确保数据低延迟传输；前端采用Next.js框架，利用其服务端渲染（SSR）和静态生成（SSG）提升页面加载速度；后端使用Go语言，其高并发特性能够处理大量用户连接。通过此项目的开发，目标是提高即时通信应用的用户体验，探索通信系统的优化技术，并为高并发场景下的通信应用提供技术参考。</w:t>
            </w:r>
          </w:p>
          <w:p w14:paraId="78B3F045">
            <w:pPr>
              <w:numPr>
                <w:ilvl w:val="0"/>
                <w:numId w:val="1"/>
              </w:numPr>
              <w:spacing w:line="500" w:lineRule="exact"/>
              <w:rPr>
                <w:rFonts w:hint="default" w:ascii="宋体" w:hAnsi="宋体"/>
                <w:sz w:val="24"/>
                <w:szCs w:val="24"/>
                <w:lang w:val="en-US" w:eastAsia="zh-CN"/>
              </w:rPr>
            </w:pPr>
            <w:r>
              <w:rPr>
                <w:rFonts w:hint="eastAsia" w:ascii="宋体" w:hAnsi="宋体"/>
                <w:sz w:val="24"/>
                <w:szCs w:val="24"/>
                <w:lang w:val="en-US" w:eastAsia="zh-CN"/>
              </w:rPr>
              <w:t>意义：</w:t>
            </w:r>
          </w:p>
          <w:p w14:paraId="737729C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该课题将结合WebSocket协议和Go语言的高并发特性，深入探讨通信应用在低延迟、高可靠性和高并发处理方面的优化，为开发类似产品的技术团队提供参考。即时通信应用被广泛用于社交、企业协作和在线教育等领域，优化后的通信系统将显著提高用户体验，为这些领域的应用提供可扩展的架构设计。课题的实验和分析结果可为WebSocket和Go语言在高并发通信中的性能优化提供有价值的数据支撑，并可进一步扩展到其他实时应用场景</w:t>
            </w:r>
          </w:p>
          <w:p w14:paraId="065E366C">
            <w:pPr>
              <w:numPr>
                <w:ilvl w:val="0"/>
                <w:numId w:val="0"/>
              </w:numPr>
              <w:spacing w:line="500" w:lineRule="exact"/>
              <w:ind w:firstLine="480" w:firstLineChars="200"/>
              <w:rPr>
                <w:rFonts w:hint="default" w:ascii="宋体" w:hAnsi="宋体"/>
                <w:sz w:val="24"/>
                <w:szCs w:val="24"/>
                <w:lang w:val="en-US" w:eastAsia="zh-CN"/>
              </w:rPr>
            </w:pPr>
          </w:p>
        </w:tc>
      </w:tr>
      <w:tr w14:paraId="1B85731B">
        <w:trPr>
          <w:cantSplit/>
          <w:trHeight w:val="2579" w:hRule="atLeast"/>
          <w:jc w:val="center"/>
        </w:trPr>
        <w:tc>
          <w:tcPr>
            <w:tcW w:w="9049" w:type="dxa"/>
            <w:vAlign w:val="top"/>
          </w:tcPr>
          <w:p w14:paraId="7FC9EC2E">
            <w:pPr>
              <w:spacing w:line="500" w:lineRule="exact"/>
              <w:rPr>
                <w:rFonts w:ascii="宋体" w:hAnsi="宋体"/>
                <w:sz w:val="24"/>
              </w:rPr>
            </w:pPr>
            <w:r>
              <w:rPr>
                <w:rFonts w:hint="eastAsia" w:ascii="宋体" w:hAnsi="宋体"/>
                <w:sz w:val="24"/>
              </w:rPr>
              <w:t>二、课题关键问题及难点</w:t>
            </w:r>
          </w:p>
          <w:p w14:paraId="04C456D5">
            <w:pPr>
              <w:spacing w:line="500" w:lineRule="exact"/>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关键点：</w:t>
            </w:r>
          </w:p>
          <w:p w14:paraId="35952F5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WebSocket通信的连接管理：WebSocket是一个持久的连接，需要有效管理连接池，确保每个用户的状态更新和消息传输的稳定性。还需要实现断线重连机制，确保在网络波动或用户短暂离线后，连接能自动恢复。</w:t>
            </w:r>
          </w:p>
          <w:p w14:paraId="64BF8188">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消息存储与同步：为了实现消息的持久化和历史记录，必须设计一个数据库模式来高效地存储消息，同时支持多设备的实时同步。对于重要消息，确保在不同客户端之间的同步一致性非常重要。</w:t>
            </w:r>
          </w:p>
          <w:p w14:paraId="7094529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用户状态管理：在即时通信应用中，用户状态（如在线、离线、输入状态等）需要实时更新。采用Redis等分布式缓存技术可提高状态同步的效率。</w:t>
            </w:r>
          </w:p>
          <w:p w14:paraId="1A8EF5C6">
            <w:pPr>
              <w:spacing w:line="500" w:lineRule="exact"/>
              <w:ind w:firstLine="480" w:firstLineChars="200"/>
              <w:rPr>
                <w:rFonts w:hint="eastAsia" w:ascii="宋体" w:hAnsi="宋体"/>
                <w:sz w:val="24"/>
                <w:szCs w:val="24"/>
              </w:rPr>
            </w:pPr>
            <w:r>
              <w:rPr>
                <w:rFonts w:hint="eastAsia" w:ascii="宋体" w:hAnsi="宋体" w:eastAsia="宋体"/>
                <w:sz w:val="24"/>
                <w:szCs w:val="24"/>
                <w:lang w:val="en-US" w:eastAsia="zh-CN"/>
              </w:rPr>
              <w:t>系统性能优化：高并发环境下，确保数据传输的稳定性、低延迟以及资源的高效利用，是本课题研究的核心。Next.js的SSR和Go的并发处理特性为此提供了良好的基础，但如何充分利用这些特性仍是挑战。</w:t>
            </w:r>
          </w:p>
          <w:p w14:paraId="71BCDB71">
            <w:pPr>
              <w:spacing w:line="500" w:lineRule="exact"/>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难点：</w:t>
            </w:r>
          </w:p>
          <w:p w14:paraId="54C822AE">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WebSocket的通信优化：管理大量连接会增加服务器的负载，需要设计高效的连接池和消息路由机制，以平衡负载并减少延迟。</w:t>
            </w:r>
          </w:p>
          <w:p w14:paraId="35A446C6">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消息持久化与同步机制：实现多终端的一致性是一大难点，需保证消息的顺序性和无丢失，同时尽量减少数据库操作次数以提高效率。</w:t>
            </w:r>
          </w:p>
          <w:p w14:paraId="2181F1E0">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状态管理的实时性与效率：用户状态可能在短时间内频繁变化，因此需要高效的缓存和更新策略来避免过多的数据库操作。</w:t>
            </w:r>
          </w:p>
          <w:p w14:paraId="60C841FC">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前端性能优化：前端页面在首次加载和消息更新时的性能会影响用户体验。需要采用Next.js的懒加载、SSR等技术减少加载时间并提高渲染速度。</w:t>
            </w:r>
          </w:p>
          <w:p w14:paraId="075BC435">
            <w:pPr>
              <w:spacing w:line="500" w:lineRule="exact"/>
              <w:ind w:firstLine="560" w:firstLineChars="200"/>
              <w:rPr>
                <w:rFonts w:ascii="宋体" w:hAnsi="宋体"/>
                <w:sz w:val="28"/>
              </w:rPr>
            </w:pPr>
          </w:p>
        </w:tc>
      </w:tr>
      <w:tr w14:paraId="4577DCD7">
        <w:trPr>
          <w:cantSplit/>
          <w:trHeight w:val="406" w:hRule="atLeast"/>
          <w:jc w:val="center"/>
        </w:trPr>
        <w:tc>
          <w:tcPr>
            <w:tcW w:w="9049" w:type="dxa"/>
            <w:vAlign w:val="top"/>
          </w:tcPr>
          <w:p w14:paraId="14FAA1AF">
            <w:pPr>
              <w:numPr>
                <w:ilvl w:val="0"/>
                <w:numId w:val="2"/>
              </w:numPr>
              <w:spacing w:line="500" w:lineRule="exact"/>
              <w:rPr>
                <w:rFonts w:hint="eastAsia" w:ascii="宋体" w:hAnsi="宋体"/>
                <w:sz w:val="24"/>
              </w:rPr>
            </w:pPr>
            <w:r>
              <w:rPr>
                <w:rFonts w:hint="eastAsia" w:ascii="宋体" w:hAnsi="宋体"/>
                <w:sz w:val="24"/>
              </w:rPr>
              <w:t>文献综述</w:t>
            </w:r>
          </w:p>
          <w:p w14:paraId="21A9B1EC">
            <w:pPr>
              <w:numPr>
                <w:ilvl w:val="0"/>
                <w:numId w:val="3"/>
              </w:num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国内研究现状</w:t>
            </w:r>
          </w:p>
          <w:p w14:paraId="349544C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内在实时通信领域的研究近年来取得了显著进展，研究方向集中于通信协议优化、性能提升以及高并发场景下的稳定性保障等领域。尤其是WebSocket协议作为一种高效的双向通信技术，已广泛应用于即时通信系统，通过长连接实现低延迟和高稳定性的数据传输。</w:t>
            </w:r>
          </w:p>
          <w:p w14:paraId="055E3BF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内研究针对WebSocket协议的优化，广泛引入分布式缓存、负载均衡和异步通信技术，有效提高了系统的响应效率。例如，张勇等人提出了一种基于WebSocket的分布式通信系统，通过Redis实现用户状态缓存，显著降低了数据库负载并提升了实时性。此外，研究还表明，采用动态连接池管理和流量控制策略，可以进一步优化协议的传输性能。</w:t>
            </w:r>
          </w:p>
          <w:p w14:paraId="454045D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针对高并发场景，国内研究普遍采用微服务架构，将实时通信模块与其他应用模块解耦，提高系统的可扩展性和容错能力。李华等学者提出了一种断线缓存机制，通过临时存储未发送的消息，确保用户断线后重新上线时能够收到所有未读消息。另有研究基于事件驱动模型，将消息处理与存储解耦，实现了百万级并发连接的稳定支持。</w:t>
            </w:r>
          </w:p>
          <w:p w14:paraId="0F209353">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随着用户对多设备同步需求的增加，国内也有学者对数据一致性控制展开了深入研究。例如，陈磊等人提出了一种基于消息队列的同步机制，通过Kafka实现分布式数据的实时同步，解决了消息重复发送和延迟的问题。然而，在设备状态一致性、冲突解决和跨区域同步优化方面仍存在技术难题。</w:t>
            </w:r>
          </w:p>
          <w:p w14:paraId="4EA5FED3">
            <w:pPr>
              <w:numPr>
                <w:ilvl w:val="0"/>
                <w:numId w:val="3"/>
              </w:numPr>
              <w:spacing w:line="500" w:lineRule="exact"/>
              <w:ind w:left="0" w:leftChars="0" w:firstLine="0" w:firstLineChars="0"/>
              <w:rPr>
                <w:rFonts w:hint="eastAsia" w:ascii="宋体" w:hAnsi="宋体"/>
                <w:sz w:val="24"/>
              </w:rPr>
            </w:pPr>
            <w:r>
              <w:rPr>
                <w:rFonts w:hint="eastAsia" w:ascii="宋体" w:hAnsi="宋体"/>
                <w:sz w:val="24"/>
              </w:rPr>
              <w:t>国外研究现状</w:t>
            </w:r>
          </w:p>
          <w:p w14:paraId="7280DD86">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在实时通信领域的研究呈现出多样化与系统化的特点，重点围绕高并发处理、多设备协同以及协议组合优化等方向展开。研究不仅关注传统即时通信应用，还将WebSocket协议与多种技术（如WebRTC、容器化架构）结合，进一步扩展了应用场景。</w:t>
            </w:r>
          </w:p>
          <w:p w14:paraId="37BE0105">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国外团队在WebSocket协议的高并发处理方面积累了丰富经验。例如，John Smith等人提出了一种基于Node.js和WebSocket的高并发通信架构，通过非阻塞I/O与事件循环机制实现低延迟和高稳定性。研究表明，通过充分利用多核处理器和并发框架，可以显著提升大规模用户连接场景的通信效率。</w:t>
            </w:r>
          </w:p>
          <w:p w14:paraId="4648ADC4">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研究进一步探索了WebRTC与WebSocket的协同应用。WebRTC主要用于点对点（P2P）的音视频传输，而WebSocket则被用于信令传输和非实时消息同步。Tan等提出了一种自适应信令机制，能够根据网络条件动态调整传输模式，实现音视频通信的高质量实时性。</w:t>
            </w:r>
          </w:p>
          <w:p w14:paraId="5D114B9A">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系统扩展能力方面，国外研究更倾向于采用容器化和微服务架构。例如，Slack和Discord等大型平台使用Go语言和Elixir等高并发编程语言，结合Redis和Kafka等分布式技术，构建了高度扩展的全球用户通信网络。此外，Chen等人通过容器编排技术实现了跨区域数据同步，保证了多地用户的稳定连接。</w:t>
            </w:r>
          </w:p>
          <w:p w14:paraId="3E750C24">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研究重视延迟优化，提出了多级缓存机制，通过减少跨网络的数据传输次数显著降低了延迟。同时，在容错性方面，系统设计更强调通过事务管理和智能重试机制，减少网络抖动、连接中断等问题对用户体验的影响。</w:t>
            </w:r>
          </w:p>
          <w:p w14:paraId="0A1E76EF">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sz w:val="24"/>
              </w:rPr>
            </w:pPr>
            <w:r>
              <w:rPr>
                <w:rFonts w:hint="eastAsia" w:ascii="宋体" w:hAnsi="宋体" w:eastAsia="宋体"/>
                <w:sz w:val="24"/>
                <w:szCs w:val="24"/>
                <w:lang w:val="en-US" w:eastAsia="zh-CN"/>
              </w:rPr>
              <w:t>除了单一的即时通信应用，国外还关注跨语言和多模态实时通信框架的开发。例如，Sinoara等提出了一种多语言实时翻译系统，结合机器学习和自然语言处理技术，为多语言用户的实时交流提供了强有力的技术支</w:t>
            </w:r>
            <w:r>
              <w:rPr>
                <w:rFonts w:hint="eastAsia" w:ascii="宋体" w:hAnsi="宋体"/>
                <w:sz w:val="24"/>
              </w:rPr>
              <w:t>持。</w:t>
            </w:r>
          </w:p>
          <w:p w14:paraId="36EB1A7D">
            <w:pPr>
              <w:numPr>
                <w:ilvl w:val="0"/>
                <w:numId w:val="1"/>
              </w:numPr>
              <w:spacing w:line="500" w:lineRule="exact"/>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相关文献</w:t>
            </w:r>
          </w:p>
          <w:p w14:paraId="2DD736BD">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[1] 张勇, 李娜, 刘杰. 基于WebSocket的分布式实时通信系统设计与实现[J]. 计算机科学, 2023, 42(3): 102-112.</w:t>
            </w:r>
          </w:p>
          <w:p w14:paraId="31C86E4E">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[2] 李华, 王伟. 面向多终端的即时通信应用断线重连机制研究[J]. 软件工程, 2022, 35(1): 55-63.</w:t>
            </w:r>
          </w:p>
          <w:p w14:paraId="01E82B5F">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[3] 王强, 赵鑫, 孙涛. 高并发环境下的即时通信系统性能优化研究[J]. 计算机工程与设计, 2021, 42(8): 1999-2005.</w:t>
            </w:r>
          </w:p>
          <w:p w14:paraId="03C81C40">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[4] 陈磊, 杨飞, 王佳. 基于微服务架构的即时通信平台设计与实现[J]. 通信技术, 2022, 55(4): 418-426.</w:t>
            </w:r>
          </w:p>
          <w:p w14:paraId="35A4A607">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[5] 赵鹏, 张琳. WebSocket协议在移动即时通信系统中的应用与优化[J]. 现代计算机, 2021, 38(10): 65-69.</w:t>
            </w:r>
          </w:p>
          <w:p w14:paraId="2C4A226E">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[6] Smith, J., Brown, A. Real-time communication architecture with WebSocket and Node.js[J]. International Journal of Web Applications, 2021, 11(2): 187-195.</w:t>
            </w:r>
          </w:p>
          <w:p w14:paraId="3832D418">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[7] Tan, C., Ren, Y., Wang, C. Adaptive signaling for real-time multimedia communication with WebRTC and WebSocket[J]. Applied Intelligence, 2023, 53(1): 804-812.</w:t>
            </w:r>
          </w:p>
          <w:p w14:paraId="00EA0787">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[8] Sinoara, R. A., Camacho-Collados, J., Rossi, R. G., et al. Cross-lingual and multimodal real-time communication framework[J]. Knowledge-based Systems, 2019, 163(Jan.1): 955-971.</w:t>
            </w:r>
          </w:p>
          <w:p w14:paraId="078D328F">
            <w:pPr>
              <w:numPr>
                <w:ilvl w:val="0"/>
                <w:numId w:val="0"/>
              </w:numPr>
              <w:snapToGrid w:val="0"/>
              <w:spacing w:line="300" w:lineRule="auto"/>
              <w:ind w:leftChars="0"/>
              <w:rPr>
                <w:rFonts w:hint="default" w:eastAsia="宋体" w:cs="Times New Roman"/>
                <w:szCs w:val="21"/>
                <w:lang w:val="en-US" w:eastAsia="zh-CN"/>
              </w:rPr>
            </w:pPr>
            <w:r>
              <w:rPr>
                <w:rFonts w:hint="default" w:eastAsia="宋体" w:cs="Times New Roman"/>
                <w:szCs w:val="21"/>
                <w:lang w:val="en-US" w:eastAsia="zh-CN"/>
              </w:rPr>
              <w:t>[9] Carter, M., Thompson, G. High concurrency handling in WebSocket communication systems using Elixir[J]. IEEE Transactions on Network and Service Management, 2022, 19(2): 250-265.</w:t>
            </w:r>
          </w:p>
          <w:p w14:paraId="2E6E5B8A">
            <w:pPr>
              <w:numPr>
                <w:ilvl w:val="0"/>
                <w:numId w:val="0"/>
              </w:numPr>
              <w:snapToGrid w:val="0"/>
              <w:spacing w:line="300" w:lineRule="auto"/>
              <w:ind w:leftChars="0"/>
              <w:rPr>
                <w:rFonts w:ascii="宋体" w:hAnsi="宋体"/>
                <w:sz w:val="21"/>
                <w:szCs w:val="21"/>
              </w:rPr>
            </w:pPr>
            <w:r>
              <w:rPr>
                <w:rFonts w:hint="default" w:eastAsia="宋体" w:cs="Times New Roman"/>
                <w:szCs w:val="21"/>
                <w:lang w:val="en-US" w:eastAsia="zh-CN"/>
              </w:rPr>
              <w:t>[10] Chen, C., Peterson, J. WebSocket-based real-time messaging in containerized environments[J]. Journal of Cloud Computing, 2021, 10(3): 45-58.</w:t>
            </w:r>
          </w:p>
        </w:tc>
      </w:tr>
      <w:tr w14:paraId="01011A4A">
        <w:trPr>
          <w:cantSplit/>
          <w:trHeight w:val="4270" w:hRule="atLeast"/>
          <w:jc w:val="center"/>
        </w:trPr>
        <w:tc>
          <w:tcPr>
            <w:tcW w:w="9049" w:type="dxa"/>
            <w:vAlign w:val="top"/>
          </w:tcPr>
          <w:p w14:paraId="718BD996">
            <w:pPr>
              <w:spacing w:line="500" w:lineRule="exact"/>
              <w:rPr>
                <w:rFonts w:ascii="宋体" w:hAnsi="宋体"/>
                <w:sz w:val="24"/>
              </w:rPr>
            </w:pPr>
            <w:r>
              <w:rPr>
                <w:rFonts w:hint="eastAsia" w:ascii="宋体" w:hAnsi="宋体"/>
                <w:sz w:val="24"/>
              </w:rPr>
              <w:t>四、主要研究内容、研究方法或设计方案</w:t>
            </w:r>
          </w:p>
          <w:p w14:paraId="119BA274">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default" w:ascii="宋体" w:hAnsi="宋体" w:eastAsia="宋体"/>
                <w:sz w:val="24"/>
                <w:szCs w:val="24"/>
                <w:lang w:val="en-US" w:eastAsia="zh-CN"/>
              </w:rPr>
              <w:t>1. 实时通信机制设计：</w:t>
            </w:r>
          </w:p>
          <w:p w14:paraId="4BF14FC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实现双向通信：通过WebSocket协议实现前后端的双向消息传输。服务器和客户端保持长连接，使用户能实时收发消息。</w:t>
            </w:r>
          </w:p>
          <w:p w14:paraId="71A11A7D">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断线重连和多设备同步：设计断线重连机制，确保连接的稳定性和消息的连续性，同时确保用户在不同设备间的消息同步。</w:t>
            </w:r>
          </w:p>
          <w:p w14:paraId="38FA4ACF">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default" w:ascii="宋体" w:hAnsi="宋体" w:eastAsia="宋体"/>
                <w:sz w:val="24"/>
                <w:szCs w:val="24"/>
                <w:lang w:val="en-US" w:eastAsia="zh-CN"/>
              </w:rPr>
              <w:t>2. 用户状态管理与消息存储：</w:t>
            </w:r>
          </w:p>
          <w:p w14:paraId="6C410ACD">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状态管理：采用Redis等分布式缓存来存储用户状态，确保状态的实时更新。设计状态变更的推送机制，通知用户的好友或群聊成员。</w:t>
            </w:r>
          </w:p>
          <w:p w14:paraId="329054C3">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消息持久化存储：在数据库中存储消息历史记录，并通过适当的索引结构优化查询效率。</w:t>
            </w:r>
          </w:p>
          <w:p w14:paraId="2AE50F77">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3. 系统优化：</w:t>
            </w:r>
          </w:p>
          <w:p w14:paraId="6F64C8F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前端优化：利用Next.js的懒加载、SSR等技术减少页面首次加载时间，并采用客户端缓存策略优化页面的渲染速度。</w:t>
            </w:r>
          </w:p>
          <w:p w14:paraId="1A6AC1C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后端优化：利用Go的协程机制和并发处理能力实现高效的消息分发，同时采用Redis和MongoDB实现高并发状态管理和数据持久化。</w:t>
            </w:r>
          </w:p>
          <w:p w14:paraId="2DAAA34E">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default" w:ascii="宋体" w:hAnsi="宋体" w:eastAsia="宋体"/>
                <w:sz w:val="24"/>
                <w:szCs w:val="24"/>
                <w:lang w:val="en-US" w:eastAsia="zh-CN"/>
              </w:rPr>
              <w:t>4. 实验验证与测试：</w:t>
            </w:r>
          </w:p>
          <w:p w14:paraId="593DFE96">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通过负载测试和高并发测试模拟用户的实时通信行为，测量系统在不同负载下的响应时间、连接稳定性等性能指标，验证各模块的稳定性和优化效果。</w:t>
            </w:r>
          </w:p>
          <w:p w14:paraId="0809A9A8">
            <w:pPr>
              <w:spacing w:line="500" w:lineRule="exact"/>
              <w:ind w:firstLine="420" w:firstLineChars="200"/>
              <w:rPr>
                <w:rFonts w:ascii="宋体" w:hAnsi="宋体"/>
              </w:rPr>
            </w:pPr>
          </w:p>
        </w:tc>
      </w:tr>
      <w:tr w14:paraId="6FDB14CF">
        <w:trPr>
          <w:cantSplit/>
          <w:trHeight w:val="6561" w:hRule="atLeast"/>
          <w:jc w:val="center"/>
        </w:trPr>
        <w:tc>
          <w:tcPr>
            <w:tcW w:w="9049" w:type="dxa"/>
            <w:vAlign w:val="top"/>
          </w:tcPr>
          <w:p w14:paraId="48ABE281">
            <w:pPr>
              <w:spacing w:line="500" w:lineRule="exact"/>
              <w:rPr>
                <w:rFonts w:ascii="宋体" w:hAnsi="宋体"/>
                <w:sz w:val="24"/>
              </w:rPr>
            </w:pPr>
            <w:r>
              <w:rPr>
                <w:rFonts w:hint="eastAsia" w:ascii="宋体" w:hAnsi="宋体"/>
                <w:sz w:val="24"/>
              </w:rPr>
              <w:t>五、工作的主要阶段、进度和完成时间</w:t>
            </w:r>
          </w:p>
          <w:p w14:paraId="2E0012E8">
            <w:pPr>
              <w:spacing w:line="500" w:lineRule="exact"/>
              <w:rPr>
                <w:rFonts w:hint="default" w:ascii="宋体" w:hAnsi="宋体"/>
                <w:sz w:val="24"/>
                <w:lang w:val="en-US" w:eastAsia="zh-CN"/>
              </w:rPr>
            </w:pPr>
            <w:r>
              <w:rPr>
                <w:rFonts w:hint="eastAsia" w:ascii="宋体" w:hAnsi="宋体"/>
                <w:sz w:val="24"/>
                <w:lang w:val="en-US" w:eastAsia="zh-CN"/>
              </w:rPr>
              <w:t>1.</w:t>
            </w:r>
            <w:r>
              <w:rPr>
                <w:rFonts w:hint="default" w:ascii="宋体" w:hAnsi="宋体"/>
                <w:sz w:val="24"/>
                <w:lang w:val="en-US" w:eastAsia="zh-CN"/>
              </w:rPr>
              <w:t>主要阶段：</w:t>
            </w:r>
          </w:p>
          <w:p w14:paraId="748C43E9">
            <w:pPr>
              <w:spacing w:line="500" w:lineRule="exact"/>
              <w:ind w:firstLine="480" w:firstLineChars="200"/>
              <w:rPr>
                <w:rFonts w:hint="default" w:ascii="宋体" w:hAnsi="宋体"/>
                <w:sz w:val="24"/>
                <w:lang w:val="en-US"/>
              </w:rPr>
            </w:pPr>
            <w:r>
              <w:rPr>
                <w:rFonts w:hint="default" w:ascii="宋体" w:hAnsi="宋体" w:eastAsia="宋体" w:cs="宋体"/>
                <w:sz w:val="24"/>
                <w:lang w:val="en-US" w:eastAsia="zh-CN"/>
              </w:rPr>
              <w:t>搭建基本的前后端框架</w:t>
            </w:r>
            <w:r>
              <w:rPr>
                <w:rFonts w:hint="eastAsia" w:ascii="宋体" w:hAnsi="宋体"/>
                <w:sz w:val="24"/>
                <w:lang w:val="en-US" w:eastAsia="zh-CN"/>
              </w:rPr>
              <w:t>、实现WebSocket通信模块、测试性能、性能优化</w:t>
            </w:r>
          </w:p>
          <w:p w14:paraId="62BB6F88">
            <w:pPr>
              <w:spacing w:line="500" w:lineRule="exact"/>
              <w:rPr>
                <w:rFonts w:ascii="宋体" w:hAnsi="宋体"/>
                <w:sz w:val="24"/>
              </w:rPr>
            </w:pPr>
            <w:r>
              <w:rPr>
                <w:rFonts w:hint="eastAsia" w:ascii="宋体" w:hAnsi="宋体"/>
                <w:sz w:val="24"/>
                <w:lang w:val="en-US" w:eastAsia="zh-CN"/>
              </w:rPr>
              <w:t>2.</w:t>
            </w:r>
            <w:r>
              <w:rPr>
                <w:rFonts w:hint="default" w:ascii="宋体" w:hAnsi="宋体"/>
                <w:sz w:val="24"/>
                <w:lang w:val="en-US" w:eastAsia="zh-CN"/>
              </w:rPr>
              <w:t>进度：</w:t>
            </w:r>
          </w:p>
          <w:p w14:paraId="40C5B846">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4</w:t>
            </w:r>
            <w:r>
              <w:rPr>
                <w:rFonts w:hint="default" w:ascii="宋体" w:hAnsi="宋体" w:eastAsia="宋体"/>
                <w:sz w:val="24"/>
                <w:lang w:val="en-US" w:eastAsia="zh-CN"/>
              </w:rPr>
              <w:t>-</w:t>
            </w:r>
            <w:r>
              <w:rPr>
                <w:rFonts w:hint="eastAsia" w:ascii="宋体" w:hAnsi="宋体" w:eastAsia="宋体"/>
                <w:sz w:val="24"/>
                <w:lang w:val="en-US" w:eastAsia="zh-CN"/>
              </w:rPr>
              <w:t>6</w:t>
            </w:r>
            <w:r>
              <w:rPr>
                <w:rFonts w:hint="default" w:ascii="宋体" w:hAnsi="宋体" w:eastAsia="宋体"/>
                <w:sz w:val="24"/>
                <w:lang w:val="en-US" w:eastAsia="zh-CN"/>
              </w:rPr>
              <w:t>周：查阅文献资料，完成系统需求分析和方案设计，搭建基本的前后端框架。</w:t>
            </w:r>
          </w:p>
          <w:p w14:paraId="05C5246F">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6</w:t>
            </w:r>
            <w:r>
              <w:rPr>
                <w:rFonts w:hint="default" w:ascii="宋体" w:hAnsi="宋体" w:eastAsia="宋体"/>
                <w:sz w:val="24"/>
                <w:lang w:val="en-US" w:eastAsia="zh-CN"/>
              </w:rPr>
              <w:t>-</w:t>
            </w:r>
            <w:r>
              <w:rPr>
                <w:rFonts w:hint="eastAsia" w:ascii="宋体" w:hAnsi="宋体" w:eastAsia="宋体"/>
                <w:sz w:val="24"/>
                <w:lang w:val="en-US" w:eastAsia="zh-CN"/>
              </w:rPr>
              <w:t>7</w:t>
            </w:r>
            <w:r>
              <w:rPr>
                <w:rFonts w:hint="default" w:ascii="宋体" w:hAnsi="宋体" w:eastAsia="宋体"/>
                <w:sz w:val="24"/>
                <w:lang w:val="en-US" w:eastAsia="zh-CN"/>
              </w:rPr>
              <w:t>周：实现WebSocket通信模块，包括连接管理、双向通信及断线重连机制。</w:t>
            </w:r>
          </w:p>
          <w:p w14:paraId="442CBC26">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第7-9周：实现用户状态管理功能，并将状态数据存储在Redis中；完成消息持久化存储模块，实现数据同步。</w:t>
            </w:r>
          </w:p>
          <w:p w14:paraId="1B2C7CD7">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第10-12周：优化前端页面加载速度和后端的高并发处理能力，确保系统在大规模用户并发下的稳定性。</w:t>
            </w:r>
          </w:p>
          <w:p w14:paraId="7D3FD2C6">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第13-14周：进行系统的负载测试和高并发性能测试，收集各项性能数据，撰写论文初稿。</w:t>
            </w:r>
          </w:p>
          <w:p w14:paraId="4D550B12">
            <w:pPr>
              <w:spacing w:line="500" w:lineRule="exact"/>
              <w:ind w:firstLine="480" w:firstLineChars="200"/>
              <w:rPr>
                <w:rFonts w:hint="default" w:ascii="宋体" w:hAnsi="宋体"/>
                <w:sz w:val="24"/>
                <w:lang w:val="en-US" w:eastAsia="zh-CN"/>
              </w:rPr>
            </w:pPr>
            <w:r>
              <w:rPr>
                <w:rFonts w:hint="default" w:ascii="宋体" w:hAnsi="宋体" w:eastAsia="宋体"/>
                <w:sz w:val="24"/>
                <w:lang w:val="en-US" w:eastAsia="zh-CN"/>
              </w:rPr>
              <w:t>第15-16周：</w:t>
            </w:r>
            <w:r>
              <w:rPr>
                <w:rFonts w:hint="default" w:ascii="宋体" w:hAnsi="宋体"/>
                <w:sz w:val="24"/>
                <w:lang w:val="en-US" w:eastAsia="zh-CN"/>
              </w:rPr>
              <w:t>修订最终论文，制作答辩ppt，准备答辩</w:t>
            </w:r>
          </w:p>
          <w:p w14:paraId="00E84C24">
            <w:pPr>
              <w:spacing w:line="500" w:lineRule="exact"/>
              <w:rPr>
                <w:rFonts w:ascii="宋体" w:hAnsi="宋体"/>
                <w:sz w:val="24"/>
              </w:rPr>
            </w:pPr>
            <w:r>
              <w:rPr>
                <w:rFonts w:hint="eastAsia" w:ascii="宋体" w:hAnsi="宋体"/>
                <w:sz w:val="24"/>
                <w:lang w:val="en-US" w:eastAsia="zh-CN"/>
              </w:rPr>
              <w:t>3.</w:t>
            </w:r>
            <w:r>
              <w:rPr>
                <w:rFonts w:hint="default" w:ascii="宋体" w:hAnsi="宋体"/>
                <w:sz w:val="24"/>
                <w:lang w:val="en-US" w:eastAsia="zh-CN"/>
              </w:rPr>
              <w:t>完成时间：</w:t>
            </w:r>
          </w:p>
          <w:p w14:paraId="6DC5B008">
            <w:pPr>
              <w:spacing w:line="500" w:lineRule="exact"/>
              <w:ind w:firstLine="480" w:firstLineChars="200"/>
              <w:rPr>
                <w:rFonts w:ascii="宋体" w:hAnsi="宋体"/>
                <w:sz w:val="24"/>
              </w:rPr>
            </w:pPr>
            <w:r>
              <w:rPr>
                <w:rFonts w:hint="default" w:ascii="宋体" w:hAnsi="宋体"/>
                <w:sz w:val="24"/>
                <w:lang w:val="en-US" w:eastAsia="zh-CN"/>
              </w:rPr>
              <w:t>预计在 12 周内完成整个课题的研究工作，并提交最终的研究报告和论文。</w:t>
            </w:r>
          </w:p>
        </w:tc>
      </w:tr>
      <w:tr w14:paraId="5F9D1779">
        <w:trPr>
          <w:cantSplit/>
          <w:trHeight w:val="3831" w:hRule="atLeast"/>
          <w:jc w:val="center"/>
        </w:trPr>
        <w:tc>
          <w:tcPr>
            <w:tcW w:w="9049" w:type="dxa"/>
            <w:vAlign w:val="top"/>
          </w:tcPr>
          <w:p w14:paraId="5339A732">
            <w:pPr>
              <w:numPr>
                <w:ilvl w:val="0"/>
                <w:numId w:val="4"/>
              </w:numPr>
              <w:spacing w:line="500" w:lineRule="exact"/>
              <w:rPr>
                <w:rFonts w:hint="eastAsia" w:ascii="宋体" w:hAnsi="宋体"/>
                <w:sz w:val="24"/>
              </w:rPr>
            </w:pPr>
            <w:r>
              <w:rPr>
                <w:rFonts w:hint="eastAsia" w:ascii="宋体" w:hAnsi="宋体"/>
                <w:sz w:val="24"/>
              </w:rPr>
              <w:t>已进行的前期准备工作</w:t>
            </w:r>
          </w:p>
          <w:p w14:paraId="640B1E23">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 技术调研与文献阅读</w:t>
            </w:r>
          </w:p>
          <w:p w14:paraId="7D634C3F">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课题开始前，我深入阅读了关于WebSocket协议、Go语言高并发处理、Next.js框架等相关文献和技术资料，了解了实时通信系统的基本原理和最新发展趋势，尤其是如何优化WebSocket连接、消息持久化与同步等问题。这为后续项目开发奠定了理论基础，并帮助明确了技术选型。</w:t>
            </w:r>
          </w:p>
          <w:p w14:paraId="60FDEBC6">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 技术栈选择与工具熟悉</w:t>
            </w:r>
          </w:p>
          <w:p w14:paraId="4EAC2C9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需求，我选择了WebSocket作为前后端通信协议，Go语言作为后端开发语言，Next.js作为前端框架，并准备使用Redis进行状态管理。这些技术栈已在多个类似项目中得到验证，具备高效的并发处理能力和稳定的性能支持。我已进行了一些简单的实验，验证了这些技术栈在高并发环境下的可行性，并通过小范围的测试掌握了它们的基本用法。</w:t>
            </w:r>
          </w:p>
          <w:p w14:paraId="0109A4B8">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 开发环境搭建</w:t>
            </w:r>
          </w:p>
          <w:p w14:paraId="44F72DF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已经在本地和云服务器上搭建了开发环境，安装了Go语言、Node.js、Next.js、Redis等所需工具，并成功部署了一个简单的WebSocket服务端和前端页面，进行基础的通信测试。此外，我还配置了数据库（如MongoDB或MySQL）用于消息存储，以便后续对消息持久化和查询性能进行优化。</w:t>
            </w:r>
          </w:p>
          <w:p w14:paraId="582248BB">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 项目框架设计与需求分析</w:t>
            </w:r>
          </w:p>
          <w:p w14:paraId="109C4ED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目标和技术选型，我已完成了系统需求分析，并根据功能需求初步设计了系统架构图，明确了前端、后端和数据库之间的交互方式。项目框架设计包括用户注册与登录、消息发送与接收、用户状态管理等功能模块，且考虑到系统的高可用性和可扩展性，已经设计了分布式架构和容错机制。</w:t>
            </w:r>
          </w:p>
          <w:p w14:paraId="1BB696E4">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 性能测试与优化初步探索</w:t>
            </w:r>
          </w:p>
          <w:p w14:paraId="506496D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前期的技术调研过程中，我进行了一些性能测试，评估了WebSocket连接的稳定性和Go语言的并发处理能力。通过对不同负载场景的测试，初步验证了系统的可行性，并根据测试结果调整了系统设计，提出了初步的性能优化方案。</w:t>
            </w:r>
          </w:p>
          <w:p w14:paraId="6CBF76E3">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6. 相关文献及案例研究</w:t>
            </w:r>
          </w:p>
          <w:p w14:paraId="6D9E6B6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参考了大量国内外关于实时通信系统、WebSocket协议优化及Go语言高并发处理的文献和案例，学习了其他开发团队在类似项目中的经验和解决方案，并对比分析了不同技术方案的优缺点。这些参考资料为我后续的设计与实现提供了重要的理论支持和实践指导。</w:t>
            </w:r>
          </w:p>
          <w:p w14:paraId="0B90F2C5">
            <w:pPr>
              <w:numPr>
                <w:ilvl w:val="0"/>
                <w:numId w:val="0"/>
              </w:numPr>
              <w:spacing w:line="500" w:lineRule="exact"/>
              <w:rPr>
                <w:rFonts w:hint="eastAsia" w:ascii="宋体" w:hAnsi="宋体"/>
                <w:sz w:val="24"/>
              </w:rPr>
            </w:pPr>
          </w:p>
          <w:p w14:paraId="793B4D57">
            <w:pPr>
              <w:spacing w:line="500" w:lineRule="exact"/>
              <w:ind w:firstLine="480" w:firstLineChars="200"/>
              <w:rPr>
                <w:rFonts w:hint="eastAsia" w:ascii="宋体" w:hAnsi="宋体"/>
                <w:sz w:val="24"/>
                <w:szCs w:val="24"/>
                <w:lang w:val="en-US" w:eastAsia="zh-CN"/>
              </w:rPr>
            </w:pPr>
          </w:p>
          <w:p w14:paraId="45E0F805">
            <w:pPr>
              <w:spacing w:line="500" w:lineRule="exact"/>
              <w:ind w:firstLine="480" w:firstLineChars="200"/>
              <w:rPr>
                <w:rFonts w:hint="eastAsia" w:ascii="宋体" w:hAnsi="宋体"/>
                <w:sz w:val="24"/>
                <w:szCs w:val="24"/>
                <w:lang w:val="en-US" w:eastAsia="zh-CN"/>
              </w:rPr>
            </w:pPr>
          </w:p>
          <w:p w14:paraId="36DBABF4">
            <w:pPr>
              <w:spacing w:line="500" w:lineRule="exact"/>
              <w:ind w:firstLine="480" w:firstLineChars="200"/>
              <w:rPr>
                <w:rFonts w:hint="eastAsia" w:ascii="宋体" w:hAnsi="宋体"/>
                <w:sz w:val="24"/>
                <w:szCs w:val="24"/>
                <w:lang w:val="en-US" w:eastAsia="zh-CN"/>
              </w:rPr>
            </w:pPr>
          </w:p>
          <w:p w14:paraId="1EEB5B5B">
            <w:pPr>
              <w:spacing w:line="500" w:lineRule="exact"/>
              <w:ind w:firstLine="480" w:firstLineChars="200"/>
              <w:rPr>
                <w:rFonts w:hint="eastAsia" w:ascii="宋体" w:hAnsi="宋体"/>
                <w:sz w:val="24"/>
                <w:szCs w:val="24"/>
                <w:lang w:val="en-US" w:eastAsia="zh-CN"/>
              </w:rPr>
            </w:pPr>
          </w:p>
          <w:p w14:paraId="6A89F2E5">
            <w:pPr>
              <w:spacing w:line="500" w:lineRule="exact"/>
              <w:ind w:firstLine="480" w:firstLineChars="200"/>
              <w:rPr>
                <w:rFonts w:hint="eastAsia" w:ascii="宋体" w:hAnsi="宋体"/>
                <w:sz w:val="24"/>
                <w:szCs w:val="24"/>
                <w:lang w:val="en-US" w:eastAsia="zh-CN"/>
              </w:rPr>
            </w:pPr>
          </w:p>
          <w:p w14:paraId="4579AD3E">
            <w:pPr>
              <w:spacing w:line="500" w:lineRule="exact"/>
              <w:ind w:firstLine="480" w:firstLineChars="200"/>
              <w:rPr>
                <w:rFonts w:hint="eastAsia" w:ascii="宋体" w:hAnsi="宋体"/>
                <w:sz w:val="24"/>
                <w:szCs w:val="24"/>
                <w:lang w:val="en-US" w:eastAsia="zh-CN"/>
              </w:rPr>
            </w:pPr>
          </w:p>
          <w:p w14:paraId="464A1155">
            <w:pPr>
              <w:spacing w:line="500" w:lineRule="exact"/>
              <w:rPr>
                <w:rFonts w:ascii="宋体" w:hAnsi="宋体"/>
                <w:sz w:val="24"/>
              </w:rPr>
            </w:pPr>
            <w:r>
              <w:rPr>
                <w:rFonts w:hint="eastAsia" w:ascii="宋体" w:hAnsi="宋体"/>
                <w:sz w:val="24"/>
              </w:rPr>
              <w:t>七、指导教师审阅意见</w:t>
            </w:r>
          </w:p>
          <w:p w14:paraId="6A7D3F01">
            <w:pPr>
              <w:spacing w:line="500" w:lineRule="exact"/>
              <w:rPr>
                <w:rFonts w:ascii="宋体" w:hAnsi="宋体"/>
              </w:rPr>
            </w:pPr>
          </w:p>
          <w:p w14:paraId="148D4844">
            <w:pPr>
              <w:spacing w:line="500" w:lineRule="exact"/>
              <w:ind w:firstLine="720" w:firstLineChars="300"/>
              <w:rPr>
                <w:rFonts w:hint="eastAsia" w:ascii="宋体" w:hAnsi="宋体"/>
                <w:sz w:val="24"/>
                <w:szCs w:val="32"/>
              </w:rPr>
            </w:pPr>
            <w:r>
              <w:rPr>
                <w:rFonts w:hint="eastAsia" w:ascii="宋体" w:hAnsi="宋体"/>
                <w:sz w:val="24"/>
                <w:szCs w:val="32"/>
              </w:rPr>
              <w:t>资料查阅充分，对研究任务理解正确，研究方法合理，任务进度安排恰当。</w:t>
            </w:r>
          </w:p>
          <w:p w14:paraId="531DA399">
            <w:pPr>
              <w:spacing w:line="500" w:lineRule="exact"/>
              <w:ind w:firstLine="720" w:firstLineChars="300"/>
              <w:rPr>
                <w:rFonts w:ascii="宋体" w:hAnsi="宋体"/>
              </w:rPr>
            </w:pPr>
            <w:r>
              <w:rPr>
                <w:rFonts w:hint="eastAsia" w:ascii="宋体" w:hAnsi="宋体"/>
                <w:sz w:val="24"/>
                <w:szCs w:val="32"/>
              </w:rPr>
              <w:t xml:space="preserve">同意开题。 </w:t>
            </w:r>
            <w:r>
              <w:rPr>
                <w:rFonts w:hint="eastAsia" w:ascii="宋体" w:hAnsi="宋体"/>
              </w:rPr>
              <w:t xml:space="preserve">  </w:t>
            </w:r>
          </w:p>
          <w:p w14:paraId="63828CAF">
            <w:pPr>
              <w:spacing w:line="500" w:lineRule="exact"/>
              <w:rPr>
                <w:rFonts w:ascii="宋体" w:hAnsi="宋体"/>
              </w:rPr>
            </w:pPr>
          </w:p>
          <w:p w14:paraId="2ECD9C8A">
            <w:pPr>
              <w:spacing w:line="500" w:lineRule="exact"/>
              <w:rPr>
                <w:rFonts w:ascii="宋体" w:hAnsi="宋体"/>
              </w:rPr>
            </w:pPr>
          </w:p>
          <w:p w14:paraId="0B86A8AD">
            <w:pPr>
              <w:spacing w:line="500" w:lineRule="exact"/>
              <w:rPr>
                <w:rFonts w:ascii="宋体" w:hAnsi="宋体"/>
              </w:rPr>
            </w:pPr>
          </w:p>
          <w:p w14:paraId="2373D115">
            <w:pPr>
              <w:spacing w:after="120" w:afterLines="50" w:line="500" w:lineRule="exact"/>
              <w:ind w:firstLine="1266" w:firstLineChars="603"/>
              <w:rPr>
                <w:rFonts w:ascii="宋体" w:hAnsi="宋体"/>
              </w:rPr>
            </w:pPr>
            <w:r>
              <w:rPr>
                <w:rFonts w:hint="eastAsia" w:ascii="宋体" w:hAnsi="宋体"/>
              </w:rPr>
              <w:t>指导教师签名：                                       年    月    日</w:t>
            </w:r>
          </w:p>
        </w:tc>
      </w:tr>
      <w:tr w14:paraId="74B303F7">
        <w:trPr>
          <w:cantSplit/>
          <w:trHeight w:val="2380" w:hRule="atLeast"/>
          <w:jc w:val="center"/>
        </w:trPr>
        <w:tc>
          <w:tcPr>
            <w:tcW w:w="9049" w:type="dxa"/>
            <w:vAlign w:val="top"/>
          </w:tcPr>
          <w:p w14:paraId="347BD6CF">
            <w:pPr>
              <w:spacing w:line="500" w:lineRule="exact"/>
              <w:rPr>
                <w:rFonts w:ascii="宋体" w:hAnsi="宋体"/>
                <w:sz w:val="24"/>
              </w:rPr>
            </w:pPr>
            <w:r>
              <w:rPr>
                <w:rFonts w:hint="eastAsia" w:ascii="宋体" w:hAnsi="宋体"/>
                <w:sz w:val="24"/>
              </w:rPr>
              <w:t>八、教研室（系）审阅意见</w:t>
            </w:r>
          </w:p>
          <w:p w14:paraId="7CE329E7">
            <w:pPr>
              <w:spacing w:line="500" w:lineRule="exact"/>
              <w:rPr>
                <w:rFonts w:ascii="宋体" w:hAnsi="宋体"/>
              </w:rPr>
            </w:pPr>
          </w:p>
          <w:p w14:paraId="3208CA9E">
            <w:pPr>
              <w:spacing w:line="500" w:lineRule="exact"/>
              <w:rPr>
                <w:rFonts w:ascii="宋体" w:hAnsi="宋体"/>
              </w:rPr>
            </w:pPr>
          </w:p>
          <w:p w14:paraId="08F3621C">
            <w:pPr>
              <w:spacing w:line="500" w:lineRule="exact"/>
              <w:rPr>
                <w:rFonts w:ascii="宋体" w:hAnsi="宋体"/>
              </w:rPr>
            </w:pPr>
          </w:p>
          <w:p w14:paraId="48E66E0D">
            <w:pPr>
              <w:spacing w:line="500" w:lineRule="exact"/>
              <w:rPr>
                <w:rFonts w:ascii="宋体" w:hAnsi="宋体"/>
              </w:rPr>
            </w:pPr>
          </w:p>
          <w:p w14:paraId="6F64EEC0">
            <w:pPr>
              <w:spacing w:line="500" w:lineRule="exact"/>
              <w:rPr>
                <w:rFonts w:ascii="宋体" w:hAnsi="宋体"/>
              </w:rPr>
            </w:pPr>
          </w:p>
          <w:p w14:paraId="6E7C5CFC">
            <w:pPr>
              <w:spacing w:after="120" w:afterLines="50" w:line="500" w:lineRule="exact"/>
              <w:ind w:firstLine="840" w:firstLineChars="400"/>
              <w:rPr>
                <w:rFonts w:ascii="宋体" w:hAnsi="宋体"/>
              </w:rPr>
            </w:pPr>
            <w:r>
              <w:rPr>
                <w:rFonts w:hint="eastAsia" w:ascii="宋体" w:hAnsi="宋体"/>
              </w:rPr>
              <w:t>教研室（系）主任签名：                                   年    月    日</w:t>
            </w:r>
          </w:p>
        </w:tc>
      </w:tr>
      <w:tr w14:paraId="7B3E11D6">
        <w:trPr>
          <w:cantSplit/>
          <w:trHeight w:val="3620" w:hRule="atLeast"/>
          <w:jc w:val="center"/>
        </w:trPr>
        <w:tc>
          <w:tcPr>
            <w:tcW w:w="9049" w:type="dxa"/>
            <w:vAlign w:val="top"/>
          </w:tcPr>
          <w:p w14:paraId="3651A7C1">
            <w:pPr>
              <w:spacing w:line="500" w:lineRule="exact"/>
              <w:rPr>
                <w:rFonts w:ascii="宋体" w:hAnsi="宋体"/>
                <w:sz w:val="24"/>
              </w:rPr>
            </w:pPr>
            <w:r>
              <w:rPr>
                <w:rFonts w:hint="eastAsia" w:ascii="宋体" w:hAnsi="宋体"/>
                <w:sz w:val="24"/>
              </w:rPr>
              <w:t>九、学院审核意见</w:t>
            </w:r>
          </w:p>
          <w:p w14:paraId="0B516979">
            <w:pPr>
              <w:spacing w:line="500" w:lineRule="exact"/>
              <w:rPr>
                <w:rFonts w:ascii="宋体" w:hAnsi="宋体"/>
              </w:rPr>
            </w:pPr>
          </w:p>
          <w:p w14:paraId="5AEAF5E6">
            <w:pPr>
              <w:spacing w:line="500" w:lineRule="exact"/>
              <w:rPr>
                <w:rFonts w:ascii="宋体" w:hAnsi="宋体"/>
              </w:rPr>
            </w:pPr>
          </w:p>
          <w:p w14:paraId="29C4A5D6">
            <w:pPr>
              <w:spacing w:line="500" w:lineRule="exact"/>
              <w:rPr>
                <w:rFonts w:ascii="宋体" w:hAnsi="宋体"/>
              </w:rPr>
            </w:pPr>
          </w:p>
          <w:p w14:paraId="5626A3A0">
            <w:pPr>
              <w:spacing w:line="500" w:lineRule="exact"/>
              <w:rPr>
                <w:rFonts w:ascii="宋体" w:hAnsi="宋体"/>
              </w:rPr>
            </w:pPr>
          </w:p>
          <w:p w14:paraId="70267F5F">
            <w:pPr>
              <w:spacing w:line="500" w:lineRule="exact"/>
              <w:rPr>
                <w:rFonts w:ascii="宋体" w:hAnsi="宋体"/>
              </w:rPr>
            </w:pPr>
          </w:p>
          <w:p w14:paraId="2D3163C4">
            <w:pPr>
              <w:spacing w:line="500" w:lineRule="exact"/>
              <w:ind w:firstLine="1050" w:firstLineChars="500"/>
              <w:rPr>
                <w:rFonts w:ascii="宋体" w:hAnsi="宋体"/>
              </w:rPr>
            </w:pPr>
            <w:r>
              <w:rPr>
                <w:rFonts w:hint="eastAsia" w:ascii="宋体" w:hAnsi="宋体"/>
              </w:rPr>
              <w:t>主管教学院长签名：                                   年    月    日</w:t>
            </w:r>
          </w:p>
        </w:tc>
      </w:tr>
    </w:tbl>
    <w:p w14:paraId="169D646A">
      <w:pPr>
        <w:spacing w:before="120" w:beforeLines="50" w:line="360" w:lineRule="exact"/>
        <w:ind w:left="840" w:leftChars="100" w:hanging="630" w:hangingChars="300"/>
        <w:rPr>
          <w:rFonts w:ascii="宋体" w:hAnsi="宋体" w:cs="宋体"/>
          <w:szCs w:val="21"/>
        </w:rPr>
      </w:pPr>
      <w:r>
        <w:rPr>
          <w:rFonts w:hint="eastAsia" w:ascii="宋体" w:hAnsi="宋体" w:cs="宋体"/>
          <w:szCs w:val="21"/>
        </w:rPr>
        <w:t>说明：1.本报告须由承担毕业设计（论文）任务的学生按照《毕业设计（论文）任务书》相关要求，在做毕业设计（论文）开始后的前3周之内独立撰写完成，并交指导教师审阅。</w:t>
      </w:r>
    </w:p>
    <w:p w14:paraId="2F119593">
      <w:pPr>
        <w:spacing w:line="360" w:lineRule="exact"/>
        <w:ind w:left="840" w:leftChars="400"/>
        <w:rPr>
          <w:rFonts w:ascii="宋体" w:hAnsi="宋体" w:cs="宋体"/>
          <w:szCs w:val="21"/>
        </w:rPr>
      </w:pPr>
      <w:r>
        <w:rPr>
          <w:rFonts w:hint="eastAsia" w:ascii="宋体" w:hAnsi="宋体" w:cs="宋体"/>
          <w:szCs w:val="21"/>
        </w:rPr>
        <w:t>2.每个毕业设计</w:t>
      </w:r>
      <w:r>
        <w:rPr>
          <w:rFonts w:hint="eastAsia" w:ascii="宋体" w:hAnsi="宋体" w:cs="宋体"/>
          <w:spacing w:val="-4"/>
          <w:szCs w:val="21"/>
        </w:rPr>
        <w:t>（论文）课题</w:t>
      </w:r>
      <w:r>
        <w:rPr>
          <w:rFonts w:hint="eastAsia" w:ascii="宋体" w:hAnsi="宋体" w:cs="宋体"/>
          <w:szCs w:val="21"/>
        </w:rPr>
        <w:t>撰写本报告一份，作为指导教师审查学生能否承担该毕业设计(论文)课题任务的依据，并接受学校抽查。</w:t>
      </w:r>
    </w:p>
    <w:p w14:paraId="7EB3FFF4">
      <w:pPr>
        <w:spacing w:before="48" w:beforeLines="20" w:line="360" w:lineRule="auto"/>
        <w:rPr>
          <w:rFonts w:ascii="宋体" w:hAnsi="宋体"/>
          <w:sz w:val="15"/>
          <w:szCs w:val="15"/>
        </w:rPr>
      </w:pPr>
    </w:p>
    <w:p w14:paraId="19DDF6A2"/>
    <w:sectPr>
      <w:pgSz w:w="11907" w:h="16840"/>
      <w:pgMar w:top="1474" w:right="1247" w:bottom="1418" w:left="1247" w:header="851" w:footer="646"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sf ns">
    <w:panose1 w:val="02020503050405090304"/>
    <w:charset w:val="00"/>
    <w:family w:val="auto"/>
    <w:pitch w:val="default"/>
    <w:sig w:usb0="E0000AFF" w:usb1="00007843" w:usb2="00000001" w:usb3="00000000" w:csb0="400001BF" w:csb1="DFF70000"/>
  </w:font>
  <w:font w:name="行书体">
    <w:altName w:val="苹方-简"/>
    <w:panose1 w:val="00000000000000000000"/>
    <w:charset w:val="86"/>
    <w:family w:val="modern"/>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行楷-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77FCCC"/>
    <w:multiLevelType w:val="singleLevel"/>
    <w:tmpl w:val="A877FCCC"/>
    <w:lvl w:ilvl="0" w:tentative="0">
      <w:start w:val="6"/>
      <w:numFmt w:val="chineseCounting"/>
      <w:suff w:val="nothing"/>
      <w:lvlText w:val="%1、"/>
      <w:lvlJc w:val="left"/>
      <w:rPr>
        <w:rFonts w:hint="eastAsia"/>
      </w:rPr>
    </w:lvl>
  </w:abstractNum>
  <w:abstractNum w:abstractNumId="1">
    <w:nsid w:val="0BFA0EF1"/>
    <w:multiLevelType w:val="singleLevel"/>
    <w:tmpl w:val="0BFA0EF1"/>
    <w:lvl w:ilvl="0" w:tentative="0">
      <w:start w:val="2"/>
      <w:numFmt w:val="decimal"/>
      <w:lvlText w:val="%1."/>
      <w:lvlJc w:val="left"/>
      <w:pPr>
        <w:tabs>
          <w:tab w:val="left" w:pos="312"/>
        </w:tabs>
      </w:pPr>
    </w:lvl>
  </w:abstractNum>
  <w:abstractNum w:abstractNumId="2">
    <w:nsid w:val="6DFCF94B"/>
    <w:multiLevelType w:val="singleLevel"/>
    <w:tmpl w:val="6DFCF94B"/>
    <w:lvl w:ilvl="0" w:tentative="0">
      <w:start w:val="3"/>
      <w:numFmt w:val="chineseCounting"/>
      <w:suff w:val="nothing"/>
      <w:lvlText w:val="%1、"/>
      <w:lvlJc w:val="left"/>
      <w:rPr>
        <w:rFonts w:hint="eastAsia"/>
      </w:rPr>
    </w:lvl>
  </w:abstractNum>
  <w:abstractNum w:abstractNumId="3">
    <w:nsid w:val="76B57B94"/>
    <w:multiLevelType w:val="singleLevel"/>
    <w:tmpl w:val="76B57B94"/>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MDEyNjBlMDkwZjlkNWQyYTFlYWIxZGIzNjM1ZmQifQ=="/>
  </w:docVars>
  <w:rsids>
    <w:rsidRoot w:val="00C00A23"/>
    <w:rsid w:val="000243FB"/>
    <w:rsid w:val="00031F1B"/>
    <w:rsid w:val="0004398F"/>
    <w:rsid w:val="00077C19"/>
    <w:rsid w:val="000B19AC"/>
    <w:rsid w:val="000C4031"/>
    <w:rsid w:val="000F793E"/>
    <w:rsid w:val="00152B78"/>
    <w:rsid w:val="00173FF2"/>
    <w:rsid w:val="0017496B"/>
    <w:rsid w:val="0018754D"/>
    <w:rsid w:val="001D6A8D"/>
    <w:rsid w:val="001E6765"/>
    <w:rsid w:val="00224916"/>
    <w:rsid w:val="002C49AA"/>
    <w:rsid w:val="002E5316"/>
    <w:rsid w:val="003E7D9E"/>
    <w:rsid w:val="003F607E"/>
    <w:rsid w:val="0041752F"/>
    <w:rsid w:val="00455665"/>
    <w:rsid w:val="00513A1F"/>
    <w:rsid w:val="00534E65"/>
    <w:rsid w:val="00643E18"/>
    <w:rsid w:val="00661024"/>
    <w:rsid w:val="00700AB8"/>
    <w:rsid w:val="00705C9F"/>
    <w:rsid w:val="00822157"/>
    <w:rsid w:val="00875E1C"/>
    <w:rsid w:val="00892077"/>
    <w:rsid w:val="008B525C"/>
    <w:rsid w:val="0092356C"/>
    <w:rsid w:val="00935644"/>
    <w:rsid w:val="00951C45"/>
    <w:rsid w:val="009923A4"/>
    <w:rsid w:val="009C6D0A"/>
    <w:rsid w:val="00A05CF3"/>
    <w:rsid w:val="00A32424"/>
    <w:rsid w:val="00A72C26"/>
    <w:rsid w:val="00AE0A5B"/>
    <w:rsid w:val="00BA4004"/>
    <w:rsid w:val="00BC57DF"/>
    <w:rsid w:val="00C00A23"/>
    <w:rsid w:val="00C574AC"/>
    <w:rsid w:val="00C85B75"/>
    <w:rsid w:val="00C94170"/>
    <w:rsid w:val="00D2349B"/>
    <w:rsid w:val="00D25DC9"/>
    <w:rsid w:val="00D52779"/>
    <w:rsid w:val="00E66849"/>
    <w:rsid w:val="00E7323B"/>
    <w:rsid w:val="00F057BC"/>
    <w:rsid w:val="00F20642"/>
    <w:rsid w:val="00F408C6"/>
    <w:rsid w:val="00F775F5"/>
    <w:rsid w:val="07BE007D"/>
    <w:rsid w:val="49463367"/>
    <w:rsid w:val="51C57F9A"/>
    <w:rsid w:val="54D3550A"/>
    <w:rsid w:val="5D754FD6"/>
    <w:rsid w:val="617C768E"/>
    <w:rsid w:val="61C6180C"/>
    <w:rsid w:val="63B1C420"/>
    <w:rsid w:val="642A77A1"/>
    <w:rsid w:val="67B8726D"/>
    <w:rsid w:val="6B374CDE"/>
    <w:rsid w:val="6F8073BB"/>
    <w:rsid w:val="6FB2B44A"/>
    <w:rsid w:val="709B5FE7"/>
    <w:rsid w:val="747A5358"/>
    <w:rsid w:val="77FFE2B7"/>
    <w:rsid w:val="7BFF4524"/>
    <w:rsid w:val="7CA7C59A"/>
    <w:rsid w:val="7F0C20B4"/>
    <w:rsid w:val="D7E7C40E"/>
    <w:rsid w:val="FFAEE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6"/>
    <w:autoRedefine/>
    <w:semiHidden/>
    <w:unhideWhenUsed/>
    <w:qFormat/>
    <w:uiPriority w:val="99"/>
    <w:pPr>
      <w:jc w:val="left"/>
    </w:pPr>
  </w:style>
  <w:style w:type="paragraph" w:styleId="4">
    <w:name w:val="footer"/>
    <w:basedOn w:val="1"/>
    <w:link w:val="13"/>
    <w:autoRedefine/>
    <w:unhideWhenUsed/>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7">
    <w:name w:val="annotation subject"/>
    <w:basedOn w:val="3"/>
    <w:next w:val="3"/>
    <w:link w:val="15"/>
    <w:autoRedefine/>
    <w:qFormat/>
    <w:uiPriority w:val="0"/>
    <w:rPr>
      <w:rFonts w:asciiTheme="minorHAnsi" w:hAnsiTheme="minorHAnsi" w:eastAsiaTheme="minorEastAsia" w:cstheme="minorBidi"/>
      <w:b/>
      <w:bCs/>
    </w:rPr>
  </w:style>
  <w:style w:type="character" w:styleId="10">
    <w:name w:val="Strong"/>
    <w:basedOn w:val="9"/>
    <w:autoRedefine/>
    <w:qFormat/>
    <w:uiPriority w:val="22"/>
    <w:rPr>
      <w:b/>
    </w:rPr>
  </w:style>
  <w:style w:type="character" w:styleId="11">
    <w:name w:val="Hyperlink"/>
    <w:basedOn w:val="9"/>
    <w:autoRedefine/>
    <w:semiHidden/>
    <w:unhideWhenUsed/>
    <w:qFormat/>
    <w:uiPriority w:val="99"/>
    <w:rPr>
      <w:color w:val="0000FF"/>
      <w:u w:val="single"/>
    </w:rPr>
  </w:style>
  <w:style w:type="character" w:customStyle="1" w:styleId="12">
    <w:name w:val="页眉 字符"/>
    <w:basedOn w:val="9"/>
    <w:link w:val="5"/>
    <w:autoRedefine/>
    <w:qFormat/>
    <w:uiPriority w:val="99"/>
    <w:rPr>
      <w:sz w:val="18"/>
      <w:szCs w:val="18"/>
    </w:rPr>
  </w:style>
  <w:style w:type="character" w:customStyle="1" w:styleId="13">
    <w:name w:val="页脚 字符"/>
    <w:basedOn w:val="9"/>
    <w:link w:val="4"/>
    <w:autoRedefine/>
    <w:qFormat/>
    <w:uiPriority w:val="99"/>
    <w:rPr>
      <w:sz w:val="18"/>
      <w:szCs w:val="18"/>
    </w:rPr>
  </w:style>
  <w:style w:type="paragraph" w:styleId="14">
    <w:name w:val="List Paragraph"/>
    <w:basedOn w:val="1"/>
    <w:autoRedefine/>
    <w:qFormat/>
    <w:uiPriority w:val="34"/>
    <w:pPr>
      <w:ind w:firstLine="420" w:firstLineChars="200"/>
    </w:pPr>
  </w:style>
  <w:style w:type="character" w:customStyle="1" w:styleId="15">
    <w:name w:val="批注主题 字符"/>
    <w:link w:val="7"/>
    <w:autoRedefine/>
    <w:qFormat/>
    <w:uiPriority w:val="0"/>
    <w:rPr>
      <w:b/>
      <w:bCs/>
      <w:szCs w:val="24"/>
    </w:rPr>
  </w:style>
  <w:style w:type="character" w:customStyle="1" w:styleId="16">
    <w:name w:val="批注文字 字符"/>
    <w:basedOn w:val="9"/>
    <w:link w:val="3"/>
    <w:autoRedefine/>
    <w:semiHidden/>
    <w:qFormat/>
    <w:uiPriority w:val="99"/>
    <w:rPr>
      <w:rFonts w:ascii="Times New Roman" w:hAnsi="Times New Roman" w:eastAsia="宋体" w:cs="Times New Roman"/>
      <w:szCs w:val="24"/>
    </w:rPr>
  </w:style>
  <w:style w:type="character" w:customStyle="1" w:styleId="17">
    <w:name w:val="批注主题 字符1"/>
    <w:basedOn w:val="16"/>
    <w:autoRedefine/>
    <w:semiHidden/>
    <w:qFormat/>
    <w:uiPriority w:val="99"/>
    <w:rPr>
      <w:rFonts w:ascii="Times New Roman" w:hAnsi="Times New Roman" w:eastAsia="宋体" w:cs="Times New Roman"/>
      <w:b/>
      <w:bCs/>
      <w:szCs w:val="24"/>
    </w:rPr>
  </w:style>
  <w:style w:type="paragraph" w:customStyle="1" w:styleId="18">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19">
    <w:name w:val="apple-tab-span"/>
    <w:basedOn w:val="9"/>
    <w:uiPriority w:val="0"/>
  </w:style>
  <w:style w:type="character" w:customStyle="1" w:styleId="20">
    <w:name w:val="s1"/>
    <w:basedOn w:val="9"/>
    <w:uiPriority w:val="0"/>
    <w:rPr>
      <w:rFonts w:ascii="Times New Roman" w:hAnsi="Times New Roman" w:cs="Times New Roman"/>
      <w:sz w:val="28"/>
      <w:szCs w:val="28"/>
    </w:rPr>
  </w:style>
  <w:style w:type="character" w:customStyle="1" w:styleId="21">
    <w:name w:val="s2"/>
    <w:basedOn w:val="9"/>
    <w:uiPriority w:val="0"/>
    <w:rPr>
      <w:rFonts w:ascii=".sf ns" w:hAnsi=".sf ns" w:eastAsia=".sf ns" w:cs=".sf ns"/>
      <w:sz w:val="28"/>
      <w:szCs w:val="28"/>
    </w:rPr>
  </w:style>
  <w:style w:type="paragraph" w:customStyle="1" w:styleId="22">
    <w:name w:val="p2"/>
    <w:basedOn w:val="1"/>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paragraph" w:customStyle="1" w:styleId="23">
    <w:name w:val="p3"/>
    <w:basedOn w:val="1"/>
    <w:uiPriority w:val="0"/>
    <w:pPr>
      <w:spacing w:before="240" w:beforeAutospacing="0" w:after="0" w:afterAutospacing="0"/>
      <w:ind w:left="420" w:right="0" w:hanging="420"/>
      <w:jc w:val="left"/>
    </w:pPr>
    <w:rPr>
      <w:rFonts w:hint="default" w:ascii="Times New Roman" w:hAnsi="Times New Roman" w:cs="Times New Roman"/>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4298</Words>
  <Characters>5470</Characters>
  <Lines>5</Lines>
  <Paragraphs>1</Paragraphs>
  <TotalTime>63</TotalTime>
  <ScaleCrop>false</ScaleCrop>
  <LinksUpToDate>false</LinksUpToDate>
  <CharactersWithSpaces>5835</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2020-03-23T09:16:00Z</dcterms:created>
  <dc:creator>Lenovo</dc:creator>
  <cp:lastModifiedBy>WPS_1629256731</cp:lastModifiedBy>
  <dcterms:modified xsi:type="dcterms:W3CDTF">2025-03-22T00:00:33Z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245857F409080EF5CF1D3B6707170B50_43</vt:lpwstr>
  </property>
</Properties>
</file>