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0200"/>
      </w:tblGrid>
      <w:tr>
        <w:tc>
          <w:tcPr>
            <w:tcW w:type="dxa" w:w="10200"/>
            <w:shd w:fill="E8682A"/>
            <w:tcMar>
              <w:top w:w="180" w:type="dxa"/>
              <w:left w:w="180" w:type="dxa"/>
              <w:bottom w:w="180" w:type="dxa"/>
              <w:right w:w="180" w:type="dxa"/>
            </w:tcMar>
          </w:tcPr>
          <w:p>
            <w:r>
              <w:rPr>
                <w:rFonts w:ascii="Segoe UI" w:hAnsi="Segoe UI"/>
                <w:b/>
                <w:color w:val="FFFFFF"/>
                <w:sz w:val="36"/>
              </w:rPr>
              <w:t>DOSSIER ANALISA KASUS</w:t>
              <w:br/>
            </w:r>
            <w:r>
              <w:rPr>
                <w:rFonts w:ascii="Segoe UI" w:hAnsi="Segoe UI"/>
                <w:b/>
                <w:color w:val="FFFFFF"/>
                <w:sz w:val="24"/>
              </w:rPr>
              <w:t>Pola Pendanaan Tersebar - Indikasi Koordinasi Finansial</w:t>
            </w:r>
          </w:p>
        </w:tc>
      </w:tr>
    </w:tbl>
    <w:p/>
    <w:tbl>
      <w:tblPr>
        <w:tblStyle w:val="TableGrid"/>
        <w:tblW w:type="auto" w:w="0"/>
        <w:tblLook w:firstColumn="1" w:firstRow="1" w:lastColumn="0" w:lastRow="0" w:noHBand="0" w:noVBand="1" w:val="04A0"/>
      </w:tblPr>
      <w:tblGrid>
        <w:gridCol w:w="5100"/>
        <w:gridCol w:w="5100"/>
      </w:tblGrid>
      <w:tr>
        <w:tc>
          <w:tcPr>
            <w:tcW w:type="dxa" w:w="5100"/>
            <w:shd w:fill="FFF8F5"/>
            <w:tcMar>
              <w:top w:w="120" w:type="dxa"/>
              <w:left w:w="120" w:type="dxa"/>
              <w:bottom w:w="120" w:type="dxa"/>
              <w:right w:w="120" w:type="dxa"/>
            </w:tcMar>
          </w:tcPr>
          <w:p>
            <w:r>
              <w:rPr>
                <w:rFonts w:ascii="Segoe UI" w:hAnsi="Segoe UI"/>
                <w:b/>
                <w:color w:val="6B6B6B"/>
                <w:sz w:val="18"/>
              </w:rPr>
              <w:t>ID Kasus</w:t>
              <w:br/>
            </w:r>
            <w:r>
              <w:rPr>
                <w:rFonts w:ascii="Segoe UI" w:hAnsi="Segoe UI"/>
                <w:b/>
                <w:color w:val="1A1A1A"/>
                <w:sz w:val="24"/>
              </w:rPr>
              <w:t>kasus-pendanaan-mencurigakan</w:t>
            </w:r>
          </w:p>
        </w:tc>
        <w:tc>
          <w:tcPr>
            <w:tcW w:type="dxa" w:w="5100"/>
            <w:shd w:fill="FFF8F5"/>
            <w:tcMar>
              <w:top w:w="120" w:type="dxa"/>
              <w:left w:w="120" w:type="dxa"/>
              <w:bottom w:w="120" w:type="dxa"/>
              <w:right w:w="120" w:type="dxa"/>
            </w:tcMar>
          </w:tcPr>
          <w:p>
            <w:r>
              <w:rPr>
                <w:rFonts w:ascii="Segoe UI" w:hAnsi="Segoe UI"/>
                <w:b/>
                <w:color w:val="6B6B6B"/>
                <w:sz w:val="18"/>
              </w:rPr>
              <w:t>Indikasi Sindikat</w:t>
              <w:br/>
            </w:r>
            <w:r>
              <w:rPr>
                <w:rFonts w:ascii="Segoe UI" w:hAnsi="Segoe UI"/>
                <w:b/>
                <w:color w:val="1A1A1A"/>
                <w:sz w:val="24"/>
              </w:rPr>
              <w:t>Ya</w:t>
            </w:r>
          </w:p>
        </w:tc>
      </w:tr>
      <w:tr>
        <w:tc>
          <w:tcPr>
            <w:tcW w:type="dxa" w:w="5100"/>
            <w:shd w:fill="FFF8F5"/>
            <w:tcMar>
              <w:top w:w="120" w:type="dxa"/>
              <w:left w:w="120" w:type="dxa"/>
              <w:bottom w:w="120" w:type="dxa"/>
              <w:right w:w="120" w:type="dxa"/>
            </w:tcMar>
          </w:tcPr>
          <w:p>
            <w:r>
              <w:rPr>
                <w:rFonts w:ascii="Segoe UI" w:hAnsi="Segoe UI"/>
                <w:b/>
                <w:color w:val="6B6B6B"/>
                <w:sz w:val="18"/>
              </w:rPr>
              <w:t>Confidence</w:t>
              <w:br/>
            </w:r>
            <w:r>
              <w:rPr>
                <w:rFonts w:ascii="Segoe UI" w:hAnsi="Segoe UI"/>
                <w:b/>
                <w:color w:val="1A1A1A"/>
                <w:sz w:val="24"/>
              </w:rPr>
              <w:t>72%</w:t>
            </w:r>
          </w:p>
        </w:tc>
        <w:tc>
          <w:tcPr>
            <w:tcW w:type="dxa" w:w="5100"/>
            <w:shd w:fill="FFF8F5"/>
            <w:tcMar>
              <w:top w:w="120" w:type="dxa"/>
              <w:left w:w="120" w:type="dxa"/>
              <w:bottom w:w="120" w:type="dxa"/>
              <w:right w:w="120" w:type="dxa"/>
            </w:tcMar>
          </w:tcPr>
          <w:p>
            <w:r>
              <w:rPr>
                <w:rFonts w:ascii="Segoe UI" w:hAnsi="Segoe UI"/>
                <w:b/>
                <w:color w:val="6B6B6B"/>
                <w:sz w:val="18"/>
              </w:rPr>
              <w:t>Fingerprint SHA-256</w:t>
              <w:br/>
            </w:r>
            <w:r>
              <w:rPr>
                <w:rFonts w:ascii="Segoe UI" w:hAnsi="Segoe UI"/>
                <w:b/>
                <w:color w:val="1A1A1A"/>
                <w:sz w:val="24"/>
              </w:rPr>
              <w:t>042d3059aa206a2c1723aa44e25d151cc0563e38da4448319825dd89b21f8c0e</w:t>
            </w:r>
          </w:p>
        </w:tc>
      </w:tr>
    </w:tbl>
    <w:p>
      <w:pPr>
        <w:pStyle w:val="Heading1"/>
      </w:pPr>
      <w:r>
        <w:t>Ringkasan Eksekutif</w:t>
      </w:r>
    </w:p>
    <w:tbl>
      <w:tblPr>
        <w:tblStyle w:val="TableGrid"/>
        <w:tblW w:type="auto" w:w="0"/>
        <w:tblLook w:firstColumn="1" w:firstRow="1" w:lastColumn="0" w:lastRow="0" w:noHBand="0" w:noVBand="1" w:val="04A0"/>
      </w:tblPr>
      <w:tblGrid>
        <w:gridCol w:w="10200"/>
      </w:tblGrid>
      <w:tr>
        <w:tc>
          <w:tcPr>
            <w:tcW w:type="dxa" w:w="10200"/>
            <w:shd w:fill="FFF8F5"/>
            <w:tcMar>
              <w:top w:w="140" w:type="dxa"/>
              <w:left w:w="140" w:type="dxa"/>
              <w:bottom w:w="140" w:type="dxa"/>
              <w:right w:w="140" w:type="dxa"/>
            </w:tcMar>
          </w:tcPr>
          <w:p>
            <w:r>
              <w:rPr>
                <w:rFonts w:ascii="Segoe UI" w:hAnsi="Segoe UI"/>
                <w:b/>
                <w:color w:val="E8682A"/>
                <w:sz w:val="22"/>
              </w:rPr>
              <w:t>Intisari</w:t>
            </w:r>
          </w:p>
          <w:p>
            <w:pPr>
              <w:pStyle w:val="ListBullet"/>
            </w:pPr>
            <w:r>
              <w:rPr>
                <w:rFonts w:ascii="Segoe UI" w:hAnsi="Segoe UI"/>
                <w:color w:val="1A1A1A"/>
                <w:sz w:val="21"/>
              </w:rPr>
              <w:t>Analisis menunjukkan jaringan 11 aktor yang saling terkait melalui serangkaian transfer kecil berulang (tunai, transfer bank, dompet digital) dengan pola konektivitas lintas klaster. Terdapat titik temu lokasi bersama dan korespondensi kampanye terkoordinasi yang merujuk pada skenario pendanaan serupa pada kasus lain. Data berbasis transaksi, lokasi pertemuan, dan aktivitas posting menunjukkan indikasi koordinasi finansial lintas aktor yang kemungkinan membentuk sindikat pendanaan, namun bukti belum cukup untuk atribusi pidana pasti tanpa validasi lintas sumber tambahan.</w:t>
            </w:r>
          </w:p>
        </w:tc>
      </w:tr>
    </w:tbl>
    <w:p>
      <w:pPr>
        <w:pStyle w:val="Heading1"/>
      </w:pPr>
      <w:r>
        <w:t>Temuan Inti</w:t>
      </w:r>
    </w:p>
    <w:p>
      <w:pPr>
        <w:pStyle w:val="Heading2"/>
      </w:pPr>
      <w:r>
        <w:t>Alasan Utama</w:t>
      </w:r>
    </w:p>
    <w:tbl>
      <w:tblPr>
        <w:tblStyle w:val="TableGrid"/>
        <w:tblW w:type="auto" w:w="0"/>
        <w:tblLook w:firstColumn="1" w:firstRow="1" w:lastColumn="0" w:lastRow="0" w:noHBand="0" w:noVBand="1" w:val="04A0"/>
      </w:tblPr>
      <w:tblGrid>
        <w:gridCol w:w="10200"/>
      </w:tblGrid>
      <w:tr>
        <w:tc>
          <w:tcPr>
            <w:tcW w:type="dxa" w:w="10200"/>
            <w:shd w:fill="FFF8F5"/>
            <w:tcMar>
              <w:top w:w="140" w:type="dxa"/>
              <w:left w:w="140" w:type="dxa"/>
              <w:bottom w:w="140" w:type="dxa"/>
              <w:right w:w="140" w:type="dxa"/>
            </w:tcMar>
          </w:tcPr>
          <w:p>
            <w:r>
              <w:rPr>
                <w:rFonts w:ascii="Segoe UI" w:hAnsi="Segoe UI"/>
                <w:b/>
                <w:color w:val="E8682A"/>
                <w:sz w:val="22"/>
              </w:rPr>
              <w:t>Dasar Penilaian</w:t>
            </w:r>
          </w:p>
          <w:p>
            <w:pPr>
              <w:pStyle w:val="ListBullet"/>
            </w:pPr>
            <w:r>
              <w:rPr>
                <w:rFonts w:ascii="Segoe UI" w:hAnsi="Segoe UI"/>
                <w:color w:val="1A1A1A"/>
                <w:sz w:val="21"/>
              </w:rPr>
              <w:t>Aktor inti berperan sebagai hub pendanaan lintas akun</w:t>
            </w:r>
          </w:p>
          <w:p>
            <w:pPr>
              <w:pStyle w:val="ListBullet"/>
            </w:pPr>
            <w:r>
              <w:rPr>
                <w:rFonts w:ascii="Segoe UI" w:hAnsi="Segoe UI"/>
                <w:color w:val="1A1A1A"/>
                <w:sz w:val="21"/>
              </w:rPr>
              <w:t>Overlap perangkat/IP dan kedekatan lokasi antar aktor</w:t>
            </w:r>
          </w:p>
          <w:p>
            <w:pPr>
              <w:pStyle w:val="ListBullet"/>
            </w:pPr>
            <w:r>
              <w:rPr>
                <w:rFonts w:ascii="Segoe UI" w:hAnsi="Segoe UI"/>
                <w:color w:val="1A1A1A"/>
                <w:sz w:val="21"/>
              </w:rPr>
              <w:t>Titik temu lokasi sering dan klaster yang saling terkait</w:t>
            </w:r>
          </w:p>
          <w:p>
            <w:pPr>
              <w:pStyle w:val="ListBullet"/>
            </w:pPr>
            <w:r>
              <w:rPr>
                <w:rFonts w:ascii="Segoe UI" w:hAnsi="Segoe UI"/>
                <w:color w:val="1A1A1A"/>
                <w:sz w:val="21"/>
              </w:rPr>
              <w:t>Post terkait menunjukkan kampanye terkoordinasi dengan referensi kasus pendanaan serupa</w:t>
            </w:r>
          </w:p>
          <w:p>
            <w:pPr>
              <w:pStyle w:val="ListBullet"/>
            </w:pPr>
            <w:r>
              <w:rPr>
                <w:rFonts w:ascii="Segoe UI" w:hAnsi="Segoe UI"/>
                <w:color w:val="1A1A1A"/>
                <w:sz w:val="21"/>
              </w:rPr>
              <w:t>Tautan lintas kasus (kebakaran gudang, propaganda) memperkuat jaringan sirkulasi informasi/dana</w:t>
            </w:r>
          </w:p>
        </w:tc>
      </w:tr>
    </w:tbl>
    <w:p>
      <w:pPr>
        <w:pStyle w:val="Heading2"/>
      </w:pPr>
      <w:r>
        <w:t>Pola Koordinasi</w:t>
      </w:r>
    </w:p>
    <w:tbl>
      <w:tblPr>
        <w:tblStyle w:val="TableGrid"/>
        <w:tblW w:type="auto" w:w="0"/>
        <w:tblLook w:firstColumn="1" w:firstRow="1" w:lastColumn="0" w:lastRow="0" w:noHBand="0" w:noVBand="1" w:val="04A0"/>
      </w:tblPr>
      <w:tblGrid>
        <w:gridCol w:w="10200"/>
      </w:tblGrid>
      <w:tr>
        <w:tc>
          <w:tcPr>
            <w:tcW w:type="dxa" w:w="10200"/>
            <w:shd w:fill="FFF8F5"/>
            <w:tcMar>
              <w:top w:w="140" w:type="dxa"/>
              <w:left w:w="140" w:type="dxa"/>
              <w:bottom w:w="140" w:type="dxa"/>
              <w:right w:w="140" w:type="dxa"/>
            </w:tcMar>
          </w:tcPr>
          <w:p>
            <w:r>
              <w:rPr>
                <w:rFonts w:ascii="Segoe UI" w:hAnsi="Segoe UI"/>
                <w:b/>
                <w:color w:val="E65100"/>
                <w:sz w:val="22"/>
              </w:rPr>
              <w:t>Pola yang Terdeteksi</w:t>
            </w:r>
          </w:p>
          <w:p>
            <w:pPr>
              <w:pStyle w:val="ListBullet"/>
            </w:pPr>
            <w:r>
              <w:rPr>
                <w:rFonts w:ascii="Segoe UI" w:hAnsi="Segoe UI"/>
                <w:color w:val="1A1A1A"/>
                <w:sz w:val="21"/>
              </w:rPr>
              <w:t>Transfer kecil berulang antar profil melalui beberapa kanal (tunai, transfer bank, dompet digital)</w:t>
            </w:r>
          </w:p>
          <w:p>
            <w:pPr>
              <w:pStyle w:val="ListBullet"/>
            </w:pPr>
            <w:r>
              <w:rPr>
                <w:rFonts w:ascii="Segoe UI" w:hAnsi="Segoe UI"/>
                <w:color w:val="1A1A1A"/>
                <w:sz w:val="21"/>
              </w:rPr>
              <w:t>Hub pendanaan utama menghubungkan aktor-aktor lintas klaster (klaster-2)</w:t>
            </w:r>
          </w:p>
          <w:p>
            <w:pPr>
              <w:pStyle w:val="ListBullet"/>
            </w:pPr>
            <w:r>
              <w:rPr>
                <w:rFonts w:ascii="Segoe UI" w:hAnsi="Segoe UI"/>
                <w:color w:val="1A1A1A"/>
                <w:sz w:val="21"/>
              </w:rPr>
              <w:t>Kampanye konten terkoordinasi dengan referensi kasus terkait</w:t>
            </w:r>
          </w:p>
          <w:p>
            <w:pPr>
              <w:pStyle w:val="ListBullet"/>
            </w:pPr>
            <w:r>
              <w:rPr>
                <w:rFonts w:ascii="Segoe UI" w:hAnsi="Segoe UI"/>
                <w:color w:val="1A1A1A"/>
                <w:sz w:val="21"/>
              </w:rPr>
              <w:t>Spot_sering pertemuan di berbagai kota di Jawa Barat dan DKI Jakarta</w:t>
            </w:r>
          </w:p>
          <w:p>
            <w:pPr>
              <w:pStyle w:val="ListBullet"/>
            </w:pPr>
            <w:r>
              <w:rPr>
                <w:rFonts w:ascii="Segoe UI" w:hAnsi="Segoe UI"/>
                <w:color w:val="1A1A1A"/>
                <w:sz w:val="21"/>
              </w:rPr>
              <w:t>Tanda-tanda headquarter/bridge accounts yang muncul lintas kasus</w:t>
            </w:r>
          </w:p>
        </w:tc>
      </w:tr>
    </w:tbl>
    <w:p>
      <w:pPr>
        <w:pStyle w:val="Heading1"/>
      </w:pPr>
      <w:r>
        <w:t>Entitas dan Relasi</w:t>
      </w:r>
    </w:p>
    <w:p>
      <w:pPr>
        <w:pStyle w:val="Heading2"/>
      </w:pPr>
      <w:r>
        <w:t>Aktor Inti</w:t>
      </w:r>
    </w:p>
    <w:p>
      <w:pPr>
        <w:pStyle w:val="Heading3"/>
      </w:pPr>
      <w:r>
        <w:t>Tabel Aktor Prioritas</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E8682A"/>
            <w:tcMar>
              <w:top w:w="120" w:type="dxa"/>
              <w:left w:w="120" w:type="dxa"/>
              <w:bottom w:w="120" w:type="dxa"/>
              <w:right w:w="120" w:type="dxa"/>
            </w:tcMar>
          </w:tcPr>
          <w:p>
            <w:pPr>
              <w:jc w:val="center"/>
            </w:pPr>
            <w:r>
              <w:rPr>
                <w:rFonts w:ascii="Segoe UI" w:hAnsi="Segoe UI"/>
                <w:b/>
                <w:color w:val="FFFFFF"/>
                <w:sz w:val="20"/>
              </w:rPr>
              <w:t>ID Profil</w:t>
            </w:r>
          </w:p>
        </w:tc>
        <w:tc>
          <w:tcPr>
            <w:tcW w:type="dxa" w:w="2040"/>
            <w:shd w:fill="E8682A"/>
            <w:tcMar>
              <w:top w:w="120" w:type="dxa"/>
              <w:left w:w="120" w:type="dxa"/>
              <w:bottom w:w="120" w:type="dxa"/>
              <w:right w:w="120" w:type="dxa"/>
            </w:tcMar>
          </w:tcPr>
          <w:p>
            <w:pPr>
              <w:jc w:val="center"/>
            </w:pPr>
            <w:r>
              <w:rPr>
                <w:rFonts w:ascii="Segoe UI" w:hAnsi="Segoe UI"/>
                <w:b/>
                <w:color w:val="FFFFFF"/>
                <w:sz w:val="20"/>
              </w:rPr>
              <w:t>Nama</w:t>
            </w:r>
          </w:p>
        </w:tc>
        <w:tc>
          <w:tcPr>
            <w:tcW w:type="dxa" w:w="2040"/>
            <w:shd w:fill="E8682A"/>
            <w:tcMar>
              <w:top w:w="120" w:type="dxa"/>
              <w:left w:w="120" w:type="dxa"/>
              <w:bottom w:w="120" w:type="dxa"/>
              <w:right w:w="120" w:type="dxa"/>
            </w:tcMar>
          </w:tcPr>
          <w:p>
            <w:pPr>
              <w:jc w:val="center"/>
            </w:pPr>
            <w:r>
              <w:rPr>
                <w:rFonts w:ascii="Segoe UI" w:hAnsi="Segoe UI"/>
                <w:b/>
                <w:color w:val="FFFFFF"/>
                <w:sz w:val="20"/>
              </w:rPr>
              <w:t>Peran</w:t>
            </w:r>
          </w:p>
        </w:tc>
        <w:tc>
          <w:tcPr>
            <w:tcW w:type="dxa" w:w="2040"/>
            <w:shd w:fill="E8682A"/>
            <w:tcMar>
              <w:top w:w="120" w:type="dxa"/>
              <w:left w:w="120" w:type="dxa"/>
              <w:bottom w:w="120" w:type="dxa"/>
              <w:right w:w="120" w:type="dxa"/>
            </w:tcMar>
          </w:tcPr>
          <w:p>
            <w:pPr>
              <w:jc w:val="center"/>
            </w:pPr>
            <w:r>
              <w:rPr>
                <w:rFonts w:ascii="Segoe UI" w:hAnsi="Segoe UI"/>
                <w:b/>
                <w:color w:val="FFFFFF"/>
                <w:sz w:val="20"/>
              </w:rPr>
              <w:t>Confidence</w:t>
            </w:r>
          </w:p>
        </w:tc>
        <w:tc>
          <w:tcPr>
            <w:tcW w:type="dxa" w:w="2040"/>
            <w:shd w:fill="E8682A"/>
            <w:tcMar>
              <w:top w:w="120" w:type="dxa"/>
              <w:left w:w="120" w:type="dxa"/>
              <w:bottom w:w="120" w:type="dxa"/>
              <w:right w:w="120" w:type="dxa"/>
            </w:tcMar>
          </w:tcPr>
          <w:p>
            <w:pPr>
              <w:jc w:val="center"/>
            </w:pPr>
            <w:r>
              <w:rPr>
                <w:rFonts w:ascii="Segoe UI" w:hAnsi="Segoe UI"/>
                <w:b/>
                <w:color w:val="FFFFFF"/>
                <w:sz w:val="20"/>
              </w:rPr>
              <w:t>Alasan</w:t>
            </w:r>
          </w:p>
        </w:tc>
      </w:tr>
      <w:tr>
        <w:tc>
          <w:tcPr>
            <w:tcW w:type="dxa" w:w="2040"/>
            <w:shd w:fill="FFFFFF"/>
            <w:tcMar>
              <w:top w:w="120" w:type="dxa"/>
              <w:left w:w="120" w:type="dxa"/>
              <w:bottom w:w="120" w:type="dxa"/>
              <w:right w:w="120" w:type="dxa"/>
            </w:tcMar>
          </w:tcPr>
          <w:p>
            <w:r>
              <w:rPr>
                <w:rFonts w:ascii="Segoe UI" w:hAnsi="Segoe UI"/>
                <w:color w:val="1A1A1A"/>
                <w:sz w:val="20"/>
              </w:rPr>
              <w:t>-</w:t>
            </w:r>
          </w:p>
        </w:tc>
        <w:tc>
          <w:tcPr>
            <w:tcW w:type="dxa" w:w="2040"/>
            <w:shd w:fill="FFFFFF"/>
            <w:tcMar>
              <w:top w:w="120" w:type="dxa"/>
              <w:left w:w="120" w:type="dxa"/>
              <w:bottom w:w="120" w:type="dxa"/>
              <w:right w:w="120" w:type="dxa"/>
            </w:tcMar>
          </w:tcPr>
          <w:p>
            <w:r>
              <w:rPr>
                <w:rFonts w:ascii="Segoe UI" w:hAnsi="Segoe UI"/>
                <w:color w:val="1A1A1A"/>
                <w:sz w:val="20"/>
              </w:rPr>
              <w:t>Galih Valentina</w:t>
            </w:r>
          </w:p>
        </w:tc>
        <w:tc>
          <w:tcPr>
            <w:tcW w:type="dxa" w:w="2040"/>
            <w:shd w:fill="FFFFFF"/>
            <w:tcMar>
              <w:top w:w="120" w:type="dxa"/>
              <w:left w:w="120" w:type="dxa"/>
              <w:bottom w:w="120" w:type="dxa"/>
              <w:right w:w="120" w:type="dxa"/>
            </w:tcMar>
          </w:tcPr>
          <w:p>
            <w:r>
              <w:rPr>
                <w:rFonts w:ascii="Segoe UI" w:hAnsi="Segoe UI"/>
                <w:color w:val="1A1A1A"/>
                <w:sz w:val="20"/>
              </w:rPr>
              <w:t>aktor_pendanaan</w:t>
            </w:r>
          </w:p>
        </w:tc>
        <w:tc>
          <w:tcPr>
            <w:tcW w:type="dxa" w:w="2040"/>
            <w:shd w:fill="FFFFFF"/>
            <w:tcMar>
              <w:top w:w="120" w:type="dxa"/>
              <w:left w:w="120" w:type="dxa"/>
              <w:bottom w:w="120" w:type="dxa"/>
              <w:right w:w="120" w:type="dxa"/>
            </w:tcMar>
          </w:tcPr>
          <w:p>
            <w:r>
              <w:rPr>
                <w:rFonts w:ascii="Segoe UI" w:hAnsi="Segoe UI"/>
                <w:color w:val="1A1A1A"/>
                <w:sz w:val="20"/>
              </w:rPr>
              <w:t>82%</w:t>
            </w:r>
          </w:p>
        </w:tc>
        <w:tc>
          <w:tcPr>
            <w:tcW w:type="dxa" w:w="2040"/>
            <w:shd w:fill="FFFFFF"/>
            <w:tcMar>
              <w:top w:w="120" w:type="dxa"/>
              <w:left w:w="120" w:type="dxa"/>
              <w:bottom w:w="120" w:type="dxa"/>
              <w:right w:w="120" w:type="dxa"/>
            </w:tcMar>
          </w:tcPr>
          <w:p>
            <w:r>
              <w:rPr>
                <w:rFonts w:ascii="Segoe UI" w:hAnsi="Segoe UI"/>
                <w:color w:val="1A1A1A"/>
                <w:sz w:val="20"/>
              </w:rPr>
              <w:t>Hub transisi pendanaan antar profil utama; menghubungkan transfer antar beberapa akun dan kanal</w:t>
            </w:r>
          </w:p>
        </w:tc>
      </w:tr>
      <w:tr>
        <w:tc>
          <w:tcPr>
            <w:tcW w:type="dxa" w:w="2040"/>
            <w:shd w:fill="FFF8F5"/>
            <w:tcMar>
              <w:top w:w="120" w:type="dxa"/>
              <w:left w:w="120" w:type="dxa"/>
              <w:bottom w:w="120" w:type="dxa"/>
              <w:right w:w="120" w:type="dxa"/>
            </w:tcMar>
          </w:tcPr>
          <w:p>
            <w:r>
              <w:rPr>
                <w:rFonts w:ascii="Segoe UI" w:hAnsi="Segoe UI"/>
                <w:color w:val="1A1A1A"/>
                <w:sz w:val="20"/>
              </w:rPr>
              <w:t>-</w:t>
            </w:r>
          </w:p>
        </w:tc>
        <w:tc>
          <w:tcPr>
            <w:tcW w:type="dxa" w:w="2040"/>
            <w:shd w:fill="FFF8F5"/>
            <w:tcMar>
              <w:top w:w="120" w:type="dxa"/>
              <w:left w:w="120" w:type="dxa"/>
              <w:bottom w:w="120" w:type="dxa"/>
              <w:right w:w="120" w:type="dxa"/>
            </w:tcMar>
          </w:tcPr>
          <w:p>
            <w:r>
              <w:rPr>
                <w:rFonts w:ascii="Segoe UI" w:hAnsi="Segoe UI"/>
                <w:color w:val="1A1A1A"/>
                <w:sz w:val="20"/>
              </w:rPr>
              <w:t>Wisnu Handoko</w:t>
            </w:r>
          </w:p>
        </w:tc>
        <w:tc>
          <w:tcPr>
            <w:tcW w:type="dxa" w:w="2040"/>
            <w:shd w:fill="FFF8F5"/>
            <w:tcMar>
              <w:top w:w="120" w:type="dxa"/>
              <w:left w:w="120" w:type="dxa"/>
              <w:bottom w:w="120" w:type="dxa"/>
              <w:right w:w="120" w:type="dxa"/>
            </w:tcMar>
          </w:tcPr>
          <w:p>
            <w:r>
              <w:rPr>
                <w:rFonts w:ascii="Segoe UI" w:hAnsi="Segoe UI"/>
                <w:color w:val="1A1A1A"/>
                <w:sz w:val="20"/>
              </w:rPr>
              <w:t>aktor_pendanaan</w:t>
            </w:r>
          </w:p>
        </w:tc>
        <w:tc>
          <w:tcPr>
            <w:tcW w:type="dxa" w:w="2040"/>
            <w:shd w:fill="FFF8F5"/>
            <w:tcMar>
              <w:top w:w="120" w:type="dxa"/>
              <w:left w:w="120" w:type="dxa"/>
              <w:bottom w:w="120" w:type="dxa"/>
              <w:right w:w="120" w:type="dxa"/>
            </w:tcMar>
          </w:tcPr>
          <w:p>
            <w:r>
              <w:rPr>
                <w:rFonts w:ascii="Segoe UI" w:hAnsi="Segoe UI"/>
                <w:color w:val="1A1A1A"/>
                <w:sz w:val="20"/>
              </w:rPr>
              <w:t>78%</w:t>
            </w:r>
          </w:p>
        </w:tc>
        <w:tc>
          <w:tcPr>
            <w:tcW w:type="dxa" w:w="2040"/>
            <w:shd w:fill="FFF8F5"/>
            <w:tcMar>
              <w:top w:w="120" w:type="dxa"/>
              <w:left w:w="120" w:type="dxa"/>
              <w:bottom w:w="120" w:type="dxa"/>
              <w:right w:w="120" w:type="dxa"/>
            </w:tcMar>
          </w:tcPr>
          <w:p>
            <w:r>
              <w:rPr>
                <w:rFonts w:ascii="Segoe UI" w:hAnsi="Segoe UI"/>
                <w:color w:val="1A1A1A"/>
                <w:sz w:val="20"/>
              </w:rPr>
              <w:t>Penghubung transfer antar akun utama; terlibat dalam jaringan klaster-2</w:t>
            </w:r>
          </w:p>
        </w:tc>
      </w:tr>
      <w:tr>
        <w:tc>
          <w:tcPr>
            <w:tcW w:type="dxa" w:w="2040"/>
            <w:shd w:fill="FFFFFF"/>
            <w:tcMar>
              <w:top w:w="120" w:type="dxa"/>
              <w:left w:w="120" w:type="dxa"/>
              <w:bottom w:w="120" w:type="dxa"/>
              <w:right w:w="120" w:type="dxa"/>
            </w:tcMar>
          </w:tcPr>
          <w:p>
            <w:r>
              <w:rPr>
                <w:rFonts w:ascii="Segoe UI" w:hAnsi="Segoe UI"/>
                <w:color w:val="1A1A1A"/>
                <w:sz w:val="20"/>
              </w:rPr>
              <w:t>-</w:t>
            </w:r>
          </w:p>
        </w:tc>
        <w:tc>
          <w:tcPr>
            <w:tcW w:type="dxa" w:w="2040"/>
            <w:shd w:fill="FFFFFF"/>
            <w:tcMar>
              <w:top w:w="120" w:type="dxa"/>
              <w:left w:w="120" w:type="dxa"/>
              <w:bottom w:w="120" w:type="dxa"/>
              <w:right w:w="120" w:type="dxa"/>
            </w:tcMar>
          </w:tcPr>
          <w:p>
            <w:r>
              <w:rPr>
                <w:rFonts w:ascii="Segoe UI" w:hAnsi="Segoe UI"/>
                <w:color w:val="1A1A1A"/>
                <w:sz w:val="20"/>
              </w:rPr>
              <w:t>Mamat Abdi Hamdani</w:t>
            </w:r>
          </w:p>
        </w:tc>
        <w:tc>
          <w:tcPr>
            <w:tcW w:type="dxa" w:w="2040"/>
            <w:shd w:fill="FFFFFF"/>
            <w:tcMar>
              <w:top w:w="120" w:type="dxa"/>
              <w:left w:w="120" w:type="dxa"/>
              <w:bottom w:w="120" w:type="dxa"/>
              <w:right w:w="120" w:type="dxa"/>
            </w:tcMar>
          </w:tcPr>
          <w:p>
            <w:r>
              <w:rPr>
                <w:rFonts w:ascii="Segoe UI" w:hAnsi="Segoe UI"/>
                <w:color w:val="1A1A1A"/>
                <w:sz w:val="20"/>
              </w:rPr>
              <w:t>aktor_pendanaan</w:t>
            </w:r>
          </w:p>
        </w:tc>
        <w:tc>
          <w:tcPr>
            <w:tcW w:type="dxa" w:w="2040"/>
            <w:shd w:fill="FFFFFF"/>
            <w:tcMar>
              <w:top w:w="120" w:type="dxa"/>
              <w:left w:w="120" w:type="dxa"/>
              <w:bottom w:w="120" w:type="dxa"/>
              <w:right w:w="120" w:type="dxa"/>
            </w:tcMar>
          </w:tcPr>
          <w:p>
            <w:r>
              <w:rPr>
                <w:rFonts w:ascii="Segoe UI" w:hAnsi="Segoe UI"/>
                <w:color w:val="1A1A1A"/>
                <w:sz w:val="20"/>
              </w:rPr>
              <w:t>75%</w:t>
            </w:r>
          </w:p>
        </w:tc>
        <w:tc>
          <w:tcPr>
            <w:tcW w:type="dxa" w:w="2040"/>
            <w:shd w:fill="FFFFFF"/>
            <w:tcMar>
              <w:top w:w="120" w:type="dxa"/>
              <w:left w:w="120" w:type="dxa"/>
              <w:bottom w:w="120" w:type="dxa"/>
              <w:right w:w="120" w:type="dxa"/>
            </w:tcMar>
          </w:tcPr>
          <w:p>
            <w:r>
              <w:rPr>
                <w:rFonts w:ascii="Segoe UI" w:hAnsi="Segoe UI"/>
                <w:color w:val="1A1A1A"/>
                <w:sz w:val="20"/>
              </w:rPr>
              <w:t>Aktivitas pendanaan berantai antara akun dalam graf</w:t>
            </w:r>
          </w:p>
        </w:tc>
      </w:tr>
      <w:tr>
        <w:tc>
          <w:tcPr>
            <w:tcW w:type="dxa" w:w="2040"/>
            <w:shd w:fill="FFF8F5"/>
            <w:tcMar>
              <w:top w:w="120" w:type="dxa"/>
              <w:left w:w="120" w:type="dxa"/>
              <w:bottom w:w="120" w:type="dxa"/>
              <w:right w:w="120" w:type="dxa"/>
            </w:tcMar>
          </w:tcPr>
          <w:p>
            <w:r>
              <w:rPr>
                <w:rFonts w:ascii="Segoe UI" w:hAnsi="Segoe UI"/>
                <w:color w:val="1A1A1A"/>
                <w:sz w:val="20"/>
              </w:rPr>
              <w:t>-</w:t>
            </w:r>
          </w:p>
        </w:tc>
        <w:tc>
          <w:tcPr>
            <w:tcW w:type="dxa" w:w="2040"/>
            <w:shd w:fill="FFF8F5"/>
            <w:tcMar>
              <w:top w:w="120" w:type="dxa"/>
              <w:left w:w="120" w:type="dxa"/>
              <w:bottom w:w="120" w:type="dxa"/>
              <w:right w:w="120" w:type="dxa"/>
            </w:tcMar>
          </w:tcPr>
          <w:p>
            <w:r>
              <w:rPr>
                <w:rFonts w:ascii="Segoe UI" w:hAnsi="Segoe UI"/>
                <w:color w:val="1A1A1A"/>
                <w:sz w:val="20"/>
              </w:rPr>
              <w:t>Jefri Firdaus</w:t>
            </w:r>
          </w:p>
        </w:tc>
        <w:tc>
          <w:tcPr>
            <w:tcW w:type="dxa" w:w="2040"/>
            <w:shd w:fill="FFF8F5"/>
            <w:tcMar>
              <w:top w:w="120" w:type="dxa"/>
              <w:left w:w="120" w:type="dxa"/>
              <w:bottom w:w="120" w:type="dxa"/>
              <w:right w:w="120" w:type="dxa"/>
            </w:tcMar>
          </w:tcPr>
          <w:p>
            <w:r>
              <w:rPr>
                <w:rFonts w:ascii="Segoe UI" w:hAnsi="Segoe UI"/>
                <w:color w:val="1A1A1A"/>
                <w:sz w:val="20"/>
              </w:rPr>
              <w:t>aktor_pendanaan</w:t>
            </w:r>
          </w:p>
        </w:tc>
        <w:tc>
          <w:tcPr>
            <w:tcW w:type="dxa" w:w="2040"/>
            <w:shd w:fill="FFF8F5"/>
            <w:tcMar>
              <w:top w:w="120" w:type="dxa"/>
              <w:left w:w="120" w:type="dxa"/>
              <w:bottom w:w="120" w:type="dxa"/>
              <w:right w:w="120" w:type="dxa"/>
            </w:tcMar>
          </w:tcPr>
          <w:p>
            <w:r>
              <w:rPr>
                <w:rFonts w:ascii="Segoe UI" w:hAnsi="Segoe UI"/>
                <w:color w:val="1A1A1A"/>
                <w:sz w:val="20"/>
              </w:rPr>
              <w:t>70%</w:t>
            </w:r>
          </w:p>
        </w:tc>
        <w:tc>
          <w:tcPr>
            <w:tcW w:type="dxa" w:w="2040"/>
            <w:shd w:fill="FFF8F5"/>
            <w:tcMar>
              <w:top w:w="120" w:type="dxa"/>
              <w:left w:w="120" w:type="dxa"/>
              <w:bottom w:w="120" w:type="dxa"/>
              <w:right w:w="120" w:type="dxa"/>
            </w:tcMar>
          </w:tcPr>
          <w:p>
            <w:r>
              <w:rPr>
                <w:rFonts w:ascii="Segoe UI" w:hAnsi="Segoe UI"/>
                <w:color w:val="1A1A1A"/>
                <w:sz w:val="20"/>
              </w:rPr>
              <w:t>Transaksi bridging antar akun dalam klaster pendanaan</w:t>
            </w:r>
          </w:p>
        </w:tc>
      </w:tr>
      <w:tr>
        <w:tc>
          <w:tcPr>
            <w:tcW w:type="dxa" w:w="2040"/>
            <w:shd w:fill="FFFFFF"/>
            <w:tcMar>
              <w:top w:w="120" w:type="dxa"/>
              <w:left w:w="120" w:type="dxa"/>
              <w:bottom w:w="120" w:type="dxa"/>
              <w:right w:w="120" w:type="dxa"/>
            </w:tcMar>
          </w:tcPr>
          <w:p>
            <w:r>
              <w:rPr>
                <w:rFonts w:ascii="Segoe UI" w:hAnsi="Segoe UI"/>
                <w:color w:val="1A1A1A"/>
                <w:sz w:val="20"/>
              </w:rPr>
              <w:t>-</w:t>
            </w:r>
          </w:p>
        </w:tc>
        <w:tc>
          <w:tcPr>
            <w:tcW w:type="dxa" w:w="2040"/>
            <w:shd w:fill="FFFFFF"/>
            <w:tcMar>
              <w:top w:w="120" w:type="dxa"/>
              <w:left w:w="120" w:type="dxa"/>
              <w:bottom w:w="120" w:type="dxa"/>
              <w:right w:w="120" w:type="dxa"/>
            </w:tcMar>
          </w:tcPr>
          <w:p>
            <w:r>
              <w:rPr>
                <w:rFonts w:ascii="Segoe UI" w:hAnsi="Segoe UI"/>
                <w:color w:val="1A1A1A"/>
                <w:sz w:val="20"/>
              </w:rPr>
              <w:t>Nani Nugroho</w:t>
            </w:r>
          </w:p>
        </w:tc>
        <w:tc>
          <w:tcPr>
            <w:tcW w:type="dxa" w:w="2040"/>
            <w:shd w:fill="FFFFFF"/>
            <w:tcMar>
              <w:top w:w="120" w:type="dxa"/>
              <w:left w:w="120" w:type="dxa"/>
              <w:bottom w:w="120" w:type="dxa"/>
              <w:right w:w="120" w:type="dxa"/>
            </w:tcMar>
          </w:tcPr>
          <w:p>
            <w:r>
              <w:rPr>
                <w:rFonts w:ascii="Segoe UI" w:hAnsi="Segoe UI"/>
                <w:color w:val="1A1A1A"/>
                <w:sz w:val="20"/>
              </w:rPr>
              <w:t>aktor_pendanaan</w:t>
            </w:r>
          </w:p>
        </w:tc>
        <w:tc>
          <w:tcPr>
            <w:tcW w:type="dxa" w:w="2040"/>
            <w:shd w:fill="FFFFFF"/>
            <w:tcMar>
              <w:top w:w="120" w:type="dxa"/>
              <w:left w:w="120" w:type="dxa"/>
              <w:bottom w:w="120" w:type="dxa"/>
              <w:right w:w="120" w:type="dxa"/>
            </w:tcMar>
          </w:tcPr>
          <w:p>
            <w:r>
              <w:rPr>
                <w:rFonts w:ascii="Segoe UI" w:hAnsi="Segoe UI"/>
                <w:color w:val="1A1A1A"/>
                <w:sz w:val="20"/>
              </w:rPr>
              <w:t>65%</w:t>
            </w:r>
          </w:p>
        </w:tc>
        <w:tc>
          <w:tcPr>
            <w:tcW w:type="dxa" w:w="2040"/>
            <w:shd w:fill="FFFFFF"/>
            <w:tcMar>
              <w:top w:w="120" w:type="dxa"/>
              <w:left w:w="120" w:type="dxa"/>
              <w:bottom w:w="120" w:type="dxa"/>
              <w:right w:w="120" w:type="dxa"/>
            </w:tcMar>
          </w:tcPr>
          <w:p>
            <w:r>
              <w:rPr>
                <w:rFonts w:ascii="Segoe UI" w:hAnsi="Segoe UI"/>
                <w:color w:val="1A1A1A"/>
                <w:sz w:val="20"/>
              </w:rPr>
              <w:t>Indikator sinyal pendanaan dalam jaringan lintas wilayah</w:t>
            </w:r>
          </w:p>
        </w:tc>
      </w:tr>
      <w:tr>
        <w:tc>
          <w:tcPr>
            <w:tcW w:type="dxa" w:w="2040"/>
            <w:shd w:fill="FFF8F5"/>
            <w:tcMar>
              <w:top w:w="120" w:type="dxa"/>
              <w:left w:w="120" w:type="dxa"/>
              <w:bottom w:w="120" w:type="dxa"/>
              <w:right w:w="120" w:type="dxa"/>
            </w:tcMar>
          </w:tcPr>
          <w:p>
            <w:r>
              <w:rPr>
                <w:rFonts w:ascii="Segoe UI" w:hAnsi="Segoe UI"/>
                <w:color w:val="1A1A1A"/>
                <w:sz w:val="20"/>
              </w:rPr>
              <w:t>-</w:t>
            </w:r>
          </w:p>
        </w:tc>
        <w:tc>
          <w:tcPr>
            <w:tcW w:type="dxa" w:w="2040"/>
            <w:shd w:fill="FFF8F5"/>
            <w:tcMar>
              <w:top w:w="120" w:type="dxa"/>
              <w:left w:w="120" w:type="dxa"/>
              <w:bottom w:w="120" w:type="dxa"/>
              <w:right w:w="120" w:type="dxa"/>
            </w:tcMar>
          </w:tcPr>
          <w:p>
            <w:r>
              <w:rPr>
                <w:rFonts w:ascii="Segoe UI" w:hAnsi="Segoe UI"/>
                <w:color w:val="1A1A1A"/>
                <w:sz w:val="20"/>
              </w:rPr>
              <w:t>Lutfi Junaedi</w:t>
            </w:r>
          </w:p>
        </w:tc>
        <w:tc>
          <w:tcPr>
            <w:tcW w:type="dxa" w:w="2040"/>
            <w:shd w:fill="FFF8F5"/>
            <w:tcMar>
              <w:top w:w="120" w:type="dxa"/>
              <w:left w:w="120" w:type="dxa"/>
              <w:bottom w:w="120" w:type="dxa"/>
              <w:right w:w="120" w:type="dxa"/>
            </w:tcMar>
          </w:tcPr>
          <w:p>
            <w:r>
              <w:rPr>
                <w:rFonts w:ascii="Segoe UI" w:hAnsi="Segoe UI"/>
                <w:color w:val="1A1A1A"/>
                <w:sz w:val="20"/>
              </w:rPr>
              <w:t>aktor_pendanaan</w:t>
            </w:r>
          </w:p>
        </w:tc>
        <w:tc>
          <w:tcPr>
            <w:tcW w:type="dxa" w:w="2040"/>
            <w:shd w:fill="FFF8F5"/>
            <w:tcMar>
              <w:top w:w="120" w:type="dxa"/>
              <w:left w:w="120" w:type="dxa"/>
              <w:bottom w:w="120" w:type="dxa"/>
              <w:right w:w="120" w:type="dxa"/>
            </w:tcMar>
          </w:tcPr>
          <w:p>
            <w:r>
              <w:rPr>
                <w:rFonts w:ascii="Segoe UI" w:hAnsi="Segoe UI"/>
                <w:color w:val="1A1A1A"/>
                <w:sz w:val="20"/>
              </w:rPr>
              <w:t>60%</w:t>
            </w:r>
          </w:p>
        </w:tc>
        <w:tc>
          <w:tcPr>
            <w:tcW w:type="dxa" w:w="2040"/>
            <w:shd w:fill="FFF8F5"/>
            <w:tcMar>
              <w:top w:w="120" w:type="dxa"/>
              <w:left w:w="120" w:type="dxa"/>
              <w:bottom w:w="120" w:type="dxa"/>
              <w:right w:w="120" w:type="dxa"/>
            </w:tcMar>
          </w:tcPr>
          <w:p>
            <w:r>
              <w:rPr>
                <w:rFonts w:ascii="Segoe UI" w:hAnsi="Segoe UI"/>
                <w:color w:val="1A1A1A"/>
                <w:sz w:val="20"/>
              </w:rPr>
              <w:t>Akun dengan koneksi lintas wilayah; bagian dari jaringan pendanaan</w:t>
            </w:r>
          </w:p>
        </w:tc>
      </w:tr>
      <w:tr>
        <w:tc>
          <w:tcPr>
            <w:tcW w:type="dxa" w:w="2040"/>
            <w:shd w:fill="FFFFFF"/>
            <w:tcMar>
              <w:top w:w="120" w:type="dxa"/>
              <w:left w:w="120" w:type="dxa"/>
              <w:bottom w:w="120" w:type="dxa"/>
              <w:right w:w="120" w:type="dxa"/>
            </w:tcMar>
          </w:tcPr>
          <w:p>
            <w:r>
              <w:rPr>
                <w:rFonts w:ascii="Segoe UI" w:hAnsi="Segoe UI"/>
                <w:color w:val="1A1A1A"/>
                <w:sz w:val="20"/>
              </w:rPr>
              <w:t>-</w:t>
            </w:r>
          </w:p>
        </w:tc>
        <w:tc>
          <w:tcPr>
            <w:tcW w:type="dxa" w:w="2040"/>
            <w:shd w:fill="FFFFFF"/>
            <w:tcMar>
              <w:top w:w="120" w:type="dxa"/>
              <w:left w:w="120" w:type="dxa"/>
              <w:bottom w:w="120" w:type="dxa"/>
              <w:right w:w="120" w:type="dxa"/>
            </w:tcMar>
          </w:tcPr>
          <w:p>
            <w:r>
              <w:rPr>
                <w:rFonts w:ascii="Segoe UI" w:hAnsi="Segoe UI"/>
                <w:color w:val="1A1A1A"/>
                <w:sz w:val="20"/>
              </w:rPr>
              <w:t>Hadi Didik Widodo</w:t>
            </w:r>
          </w:p>
        </w:tc>
        <w:tc>
          <w:tcPr>
            <w:tcW w:type="dxa" w:w="2040"/>
            <w:shd w:fill="FFFFFF"/>
            <w:tcMar>
              <w:top w:w="120" w:type="dxa"/>
              <w:left w:w="120" w:type="dxa"/>
              <w:bottom w:w="120" w:type="dxa"/>
              <w:right w:w="120" w:type="dxa"/>
            </w:tcMar>
          </w:tcPr>
          <w:p>
            <w:r>
              <w:rPr>
                <w:rFonts w:ascii="Segoe UI" w:hAnsi="Segoe UI"/>
                <w:color w:val="1A1A1A"/>
                <w:sz w:val="20"/>
              </w:rPr>
              <w:t>aktor_pendanaan</w:t>
            </w:r>
          </w:p>
        </w:tc>
        <w:tc>
          <w:tcPr>
            <w:tcW w:type="dxa" w:w="2040"/>
            <w:shd w:fill="FFFFFF"/>
            <w:tcMar>
              <w:top w:w="120" w:type="dxa"/>
              <w:left w:w="120" w:type="dxa"/>
              <w:bottom w:w="120" w:type="dxa"/>
              <w:right w:w="120" w:type="dxa"/>
            </w:tcMar>
          </w:tcPr>
          <w:p>
            <w:r>
              <w:rPr>
                <w:rFonts w:ascii="Segoe UI" w:hAnsi="Segoe UI"/>
                <w:color w:val="1A1A1A"/>
                <w:sz w:val="20"/>
              </w:rPr>
              <w:t>65%</w:t>
            </w:r>
          </w:p>
        </w:tc>
        <w:tc>
          <w:tcPr>
            <w:tcW w:type="dxa" w:w="2040"/>
            <w:shd w:fill="FFFFFF"/>
            <w:tcMar>
              <w:top w:w="120" w:type="dxa"/>
              <w:left w:w="120" w:type="dxa"/>
              <w:bottom w:w="120" w:type="dxa"/>
              <w:right w:w="120" w:type="dxa"/>
            </w:tcMar>
          </w:tcPr>
          <w:p>
            <w:r>
              <w:rPr>
                <w:rFonts w:ascii="Segoe UI" w:hAnsi="Segoe UI"/>
                <w:color w:val="1A1A1A"/>
                <w:sz w:val="20"/>
              </w:rPr>
              <w:t>Konektor jaringan pendanaan di wilayah Jawa Barat</w:t>
            </w:r>
          </w:p>
        </w:tc>
      </w:tr>
      <w:tr>
        <w:tc>
          <w:tcPr>
            <w:tcW w:type="dxa" w:w="2040"/>
            <w:shd w:fill="FFF8F5"/>
            <w:tcMar>
              <w:top w:w="120" w:type="dxa"/>
              <w:left w:w="120" w:type="dxa"/>
              <w:bottom w:w="120" w:type="dxa"/>
              <w:right w:w="120" w:type="dxa"/>
            </w:tcMar>
          </w:tcPr>
          <w:p>
            <w:r>
              <w:rPr>
                <w:rFonts w:ascii="Segoe UI" w:hAnsi="Segoe UI"/>
                <w:color w:val="1A1A1A"/>
                <w:sz w:val="20"/>
              </w:rPr>
              <w:t>-</w:t>
            </w:r>
          </w:p>
        </w:tc>
        <w:tc>
          <w:tcPr>
            <w:tcW w:type="dxa" w:w="2040"/>
            <w:shd w:fill="FFF8F5"/>
            <w:tcMar>
              <w:top w:w="120" w:type="dxa"/>
              <w:left w:w="120" w:type="dxa"/>
              <w:bottom w:w="120" w:type="dxa"/>
              <w:right w:w="120" w:type="dxa"/>
            </w:tcMar>
          </w:tcPr>
          <w:p>
            <w:r>
              <w:rPr>
                <w:rFonts w:ascii="Segoe UI" w:hAnsi="Segoe UI"/>
                <w:color w:val="1A1A1A"/>
                <w:sz w:val="20"/>
              </w:rPr>
              <w:t>Sandy Ramadhan</w:t>
            </w:r>
          </w:p>
        </w:tc>
        <w:tc>
          <w:tcPr>
            <w:tcW w:type="dxa" w:w="2040"/>
            <w:shd w:fill="FFF8F5"/>
            <w:tcMar>
              <w:top w:w="120" w:type="dxa"/>
              <w:left w:w="120" w:type="dxa"/>
              <w:bottom w:w="120" w:type="dxa"/>
              <w:right w:w="120" w:type="dxa"/>
            </w:tcMar>
          </w:tcPr>
          <w:p>
            <w:r>
              <w:rPr>
                <w:rFonts w:ascii="Segoe UI" w:hAnsi="Segoe UI"/>
                <w:color w:val="1A1A1A"/>
                <w:sz w:val="20"/>
              </w:rPr>
              <w:t>aktor_pendanaan</w:t>
            </w:r>
          </w:p>
        </w:tc>
        <w:tc>
          <w:tcPr>
            <w:tcW w:type="dxa" w:w="2040"/>
            <w:shd w:fill="FFF8F5"/>
            <w:tcMar>
              <w:top w:w="120" w:type="dxa"/>
              <w:left w:w="120" w:type="dxa"/>
              <w:bottom w:w="120" w:type="dxa"/>
              <w:right w:w="120" w:type="dxa"/>
            </w:tcMar>
          </w:tcPr>
          <w:p>
            <w:r>
              <w:rPr>
                <w:rFonts w:ascii="Segoe UI" w:hAnsi="Segoe UI"/>
                <w:color w:val="1A1A1A"/>
                <w:sz w:val="20"/>
              </w:rPr>
              <w:t>70%</w:t>
            </w:r>
          </w:p>
        </w:tc>
        <w:tc>
          <w:tcPr>
            <w:tcW w:type="dxa" w:w="2040"/>
            <w:shd w:fill="FFF8F5"/>
            <w:tcMar>
              <w:top w:w="120" w:type="dxa"/>
              <w:left w:w="120" w:type="dxa"/>
              <w:bottom w:w="120" w:type="dxa"/>
              <w:right w:w="120" w:type="dxa"/>
            </w:tcMar>
          </w:tcPr>
          <w:p>
            <w:r>
              <w:rPr>
                <w:rFonts w:ascii="Segoe UI" w:hAnsi="Segoe UI"/>
                <w:color w:val="1A1A1A"/>
                <w:sz w:val="20"/>
              </w:rPr>
              <w:t>Sinyal pendanaan dan keterkaitan transfer lintas akun</w:t>
            </w:r>
          </w:p>
        </w:tc>
      </w:tr>
      <w:tr>
        <w:tc>
          <w:tcPr>
            <w:tcW w:type="dxa" w:w="2040"/>
            <w:shd w:fill="FFFFFF"/>
            <w:tcMar>
              <w:top w:w="120" w:type="dxa"/>
              <w:left w:w="120" w:type="dxa"/>
              <w:bottom w:w="120" w:type="dxa"/>
              <w:right w:w="120" w:type="dxa"/>
            </w:tcMar>
          </w:tcPr>
          <w:p>
            <w:r>
              <w:rPr>
                <w:rFonts w:ascii="Segoe UI" w:hAnsi="Segoe UI"/>
                <w:color w:val="1A1A1A"/>
                <w:sz w:val="20"/>
              </w:rPr>
              <w:t>-</w:t>
            </w:r>
          </w:p>
        </w:tc>
        <w:tc>
          <w:tcPr>
            <w:tcW w:type="dxa" w:w="2040"/>
            <w:shd w:fill="FFFFFF"/>
            <w:tcMar>
              <w:top w:w="120" w:type="dxa"/>
              <w:left w:w="120" w:type="dxa"/>
              <w:bottom w:w="120" w:type="dxa"/>
              <w:right w:w="120" w:type="dxa"/>
            </w:tcMar>
          </w:tcPr>
          <w:p>
            <w:r>
              <w:rPr>
                <w:rFonts w:ascii="Segoe UI" w:hAnsi="Segoe UI"/>
                <w:color w:val="1A1A1A"/>
                <w:sz w:val="20"/>
              </w:rPr>
              <w:t>Adi Supriyanto</w:t>
            </w:r>
          </w:p>
        </w:tc>
        <w:tc>
          <w:tcPr>
            <w:tcW w:type="dxa" w:w="2040"/>
            <w:shd w:fill="FFFFFF"/>
            <w:tcMar>
              <w:top w:w="120" w:type="dxa"/>
              <w:left w:w="120" w:type="dxa"/>
              <w:bottom w:w="120" w:type="dxa"/>
              <w:right w:w="120" w:type="dxa"/>
            </w:tcMar>
          </w:tcPr>
          <w:p>
            <w:r>
              <w:rPr>
                <w:rFonts w:ascii="Segoe UI" w:hAnsi="Segoe UI"/>
                <w:color w:val="1A1A1A"/>
                <w:sz w:val="20"/>
              </w:rPr>
              <w:t>aktor_pendanaan</w:t>
            </w:r>
          </w:p>
        </w:tc>
        <w:tc>
          <w:tcPr>
            <w:tcW w:type="dxa" w:w="2040"/>
            <w:shd w:fill="FFFFFF"/>
            <w:tcMar>
              <w:top w:w="120" w:type="dxa"/>
              <w:left w:w="120" w:type="dxa"/>
              <w:bottom w:w="120" w:type="dxa"/>
              <w:right w:w="120" w:type="dxa"/>
            </w:tcMar>
          </w:tcPr>
          <w:p>
            <w:r>
              <w:rPr>
                <w:rFonts w:ascii="Segoe UI" w:hAnsi="Segoe UI"/>
                <w:color w:val="1A1A1A"/>
                <w:sz w:val="20"/>
              </w:rPr>
              <w:t>60%</w:t>
            </w:r>
          </w:p>
        </w:tc>
        <w:tc>
          <w:tcPr>
            <w:tcW w:type="dxa" w:w="2040"/>
            <w:shd w:fill="FFFFFF"/>
            <w:tcMar>
              <w:top w:w="120" w:type="dxa"/>
              <w:left w:w="120" w:type="dxa"/>
              <w:bottom w:w="120" w:type="dxa"/>
              <w:right w:w="120" w:type="dxa"/>
            </w:tcMar>
          </w:tcPr>
          <w:p>
            <w:r>
              <w:rPr>
                <w:rFonts w:ascii="Segoe UI" w:hAnsi="Segoe UI"/>
                <w:color w:val="1A1A1A"/>
                <w:sz w:val="20"/>
              </w:rPr>
              <w:t>Terlihat terhubung sebagai aktor pendanaan lintas kasus; bridging akun</w:t>
            </w:r>
          </w:p>
        </w:tc>
      </w:tr>
    </w:tbl>
    <w:p>
      <w:pPr>
        <w:pStyle w:val="Heading2"/>
      </w:pPr>
      <w:r>
        <w:t>Relasi Kunci</w:t>
      </w:r>
    </w:p>
    <w:p>
      <w:pPr>
        <w:pStyle w:val="Heading3"/>
      </w:pPr>
      <w:r>
        <w:t>Tabel Relasi Tervalidasi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shd w:fill="E8682A"/>
            <w:tcMar>
              <w:top w:w="120" w:type="dxa"/>
              <w:left w:w="120" w:type="dxa"/>
              <w:bottom w:w="120" w:type="dxa"/>
              <w:right w:w="120" w:type="dxa"/>
            </w:tcMar>
          </w:tcPr>
          <w:p>
            <w:pPr>
              <w:jc w:val="center"/>
            </w:pPr>
            <w:r>
              <w:rPr>
                <w:rFonts w:ascii="Segoe UI" w:hAnsi="Segoe UI"/>
                <w:b/>
                <w:color w:val="FFFFFF"/>
                <w:sz w:val="20"/>
              </w:rPr>
              <w:t>Sumber</w:t>
            </w:r>
          </w:p>
        </w:tc>
        <w:tc>
          <w:tcPr>
            <w:tcW w:type="dxa" w:w="2040"/>
            <w:shd w:fill="E8682A"/>
            <w:tcMar>
              <w:top w:w="120" w:type="dxa"/>
              <w:left w:w="120" w:type="dxa"/>
              <w:bottom w:w="120" w:type="dxa"/>
              <w:right w:w="120" w:type="dxa"/>
            </w:tcMar>
          </w:tcPr>
          <w:p>
            <w:pPr>
              <w:jc w:val="center"/>
            </w:pPr>
            <w:r>
              <w:rPr>
                <w:rFonts w:ascii="Segoe UI" w:hAnsi="Segoe UI"/>
                <w:b/>
                <w:color w:val="FFFFFF"/>
                <w:sz w:val="20"/>
              </w:rPr>
              <w:t>Target</w:t>
            </w:r>
          </w:p>
        </w:tc>
        <w:tc>
          <w:tcPr>
            <w:tcW w:type="dxa" w:w="2040"/>
            <w:shd w:fill="E8682A"/>
            <w:tcMar>
              <w:top w:w="120" w:type="dxa"/>
              <w:left w:w="120" w:type="dxa"/>
              <w:bottom w:w="120" w:type="dxa"/>
              <w:right w:w="120" w:type="dxa"/>
            </w:tcMar>
          </w:tcPr>
          <w:p>
            <w:pPr>
              <w:jc w:val="center"/>
            </w:pPr>
            <w:r>
              <w:rPr>
                <w:rFonts w:ascii="Segoe UI" w:hAnsi="Segoe UI"/>
                <w:b/>
                <w:color w:val="FFFFFF"/>
                <w:sz w:val="20"/>
              </w:rPr>
              <w:t>Jenis Relasi</w:t>
            </w:r>
          </w:p>
        </w:tc>
        <w:tc>
          <w:tcPr>
            <w:tcW w:type="dxa" w:w="2040"/>
            <w:shd w:fill="E8682A"/>
            <w:tcMar>
              <w:top w:w="120" w:type="dxa"/>
              <w:left w:w="120" w:type="dxa"/>
              <w:bottom w:w="120" w:type="dxa"/>
              <w:right w:w="120" w:type="dxa"/>
            </w:tcMar>
          </w:tcPr>
          <w:p>
            <w:pPr>
              <w:jc w:val="center"/>
            </w:pPr>
            <w:r>
              <w:rPr>
                <w:rFonts w:ascii="Segoe UI" w:hAnsi="Segoe UI"/>
                <w:b/>
                <w:color w:val="FFFFFF"/>
                <w:sz w:val="20"/>
              </w:rPr>
              <w:t>Confidence</w:t>
            </w:r>
          </w:p>
        </w:tc>
        <w:tc>
          <w:tcPr>
            <w:tcW w:type="dxa" w:w="2040"/>
            <w:shd w:fill="E8682A"/>
            <w:tcMar>
              <w:top w:w="120" w:type="dxa"/>
              <w:left w:w="120" w:type="dxa"/>
              <w:bottom w:w="120" w:type="dxa"/>
              <w:right w:w="120" w:type="dxa"/>
            </w:tcMar>
          </w:tcPr>
          <w:p>
            <w:pPr>
              <w:jc w:val="center"/>
            </w:pPr>
            <w:r>
              <w:rPr>
                <w:rFonts w:ascii="Segoe UI" w:hAnsi="Segoe UI"/>
                <w:b/>
                <w:color w:val="FFFFFF"/>
                <w:sz w:val="20"/>
              </w:rPr>
              <w:t>Alasan</w:t>
            </w:r>
          </w:p>
        </w:tc>
      </w:tr>
      <w:tr>
        <w:tc>
          <w:tcPr>
            <w:tcW w:type="dxa" w:w="2040"/>
            <w:shd w:fill="FFFFFF"/>
            <w:tcMar>
              <w:top w:w="120" w:type="dxa"/>
              <w:left w:w="120" w:type="dxa"/>
              <w:bottom w:w="120" w:type="dxa"/>
              <w:right w:w="120" w:type="dxa"/>
            </w:tcMar>
          </w:tcPr>
          <w:p>
            <w:r>
              <w:rPr>
                <w:rFonts w:ascii="Segoe UI" w:hAnsi="Segoe UI"/>
                <w:color w:val="1A1A1A"/>
                <w:sz w:val="20"/>
              </w:rPr>
              <w:t>prof-b52f349a0c</w:t>
            </w:r>
          </w:p>
        </w:tc>
        <w:tc>
          <w:tcPr>
            <w:tcW w:type="dxa" w:w="2040"/>
            <w:shd w:fill="FFFFFF"/>
            <w:tcMar>
              <w:top w:w="120" w:type="dxa"/>
              <w:left w:w="120" w:type="dxa"/>
              <w:bottom w:w="120" w:type="dxa"/>
              <w:right w:w="120" w:type="dxa"/>
            </w:tcMar>
          </w:tcPr>
          <w:p>
            <w:r>
              <w:rPr>
                <w:rFonts w:ascii="Segoe UI" w:hAnsi="Segoe UI"/>
                <w:color w:val="1A1A1A"/>
                <w:sz w:val="20"/>
              </w:rPr>
              <w:t>prof-7e364ba897</w:t>
            </w:r>
          </w:p>
        </w:tc>
        <w:tc>
          <w:tcPr>
            <w:tcW w:type="dxa" w:w="2040"/>
            <w:shd w:fill="FFFFFF"/>
            <w:tcMar>
              <w:top w:w="120" w:type="dxa"/>
              <w:left w:w="120" w:type="dxa"/>
              <w:bottom w:w="120" w:type="dxa"/>
              <w:right w:w="120" w:type="dxa"/>
            </w:tcMar>
          </w:tcPr>
          <w:p>
            <w:r>
              <w:rPr>
                <w:rFonts w:ascii="Segoe UI" w:hAnsi="Segoe UI"/>
                <w:color w:val="1A1A1A"/>
                <w:sz w:val="20"/>
              </w:rPr>
              <w:t>MENTRANSFER</w:t>
            </w:r>
          </w:p>
        </w:tc>
        <w:tc>
          <w:tcPr>
            <w:tcW w:type="dxa" w:w="2040"/>
            <w:shd w:fill="FFFFFF"/>
            <w:tcMar>
              <w:top w:w="120" w:type="dxa"/>
              <w:left w:w="120" w:type="dxa"/>
              <w:bottom w:w="120" w:type="dxa"/>
              <w:right w:w="120" w:type="dxa"/>
            </w:tcMar>
          </w:tcPr>
          <w:p>
            <w:r>
              <w:rPr>
                <w:rFonts w:ascii="Segoe UI" w:hAnsi="Segoe UI"/>
                <w:color w:val="1A1A1A"/>
                <w:sz w:val="20"/>
              </w:rPr>
              <w:t>85%</w:t>
            </w:r>
          </w:p>
        </w:tc>
        <w:tc>
          <w:tcPr>
            <w:tcW w:type="dxa" w:w="2040"/>
            <w:shd w:fill="FFFFFF"/>
            <w:tcMar>
              <w:top w:w="120" w:type="dxa"/>
              <w:left w:w="120" w:type="dxa"/>
              <w:bottom w:w="120" w:type="dxa"/>
              <w:right w:w="120" w:type="dxa"/>
            </w:tcMar>
          </w:tcPr>
          <w:p>
            <w:r>
              <w:rPr>
                <w:rFonts w:ascii="Segoe UI" w:hAnsi="Segoe UI"/>
                <w:color w:val="1A1A1A"/>
                <w:sz w:val="20"/>
              </w:rPr>
              <w:t>Hub utama transfer antar profil inti; kanal dompet digital; indikasi koordinasi finansial</w:t>
            </w:r>
          </w:p>
        </w:tc>
      </w:tr>
      <w:tr>
        <w:tc>
          <w:tcPr>
            <w:tcW w:type="dxa" w:w="2040"/>
            <w:shd w:fill="FFF8F5"/>
            <w:tcMar>
              <w:top w:w="120" w:type="dxa"/>
              <w:left w:w="120" w:type="dxa"/>
              <w:bottom w:w="120" w:type="dxa"/>
              <w:right w:w="120" w:type="dxa"/>
            </w:tcMar>
          </w:tcPr>
          <w:p>
            <w:r>
              <w:rPr>
                <w:rFonts w:ascii="Segoe UI" w:hAnsi="Segoe UI"/>
                <w:color w:val="1A1A1A"/>
                <w:sz w:val="20"/>
              </w:rPr>
              <w:t>prof-739dafdf3b</w:t>
            </w:r>
          </w:p>
        </w:tc>
        <w:tc>
          <w:tcPr>
            <w:tcW w:type="dxa" w:w="2040"/>
            <w:shd w:fill="FFF8F5"/>
            <w:tcMar>
              <w:top w:w="120" w:type="dxa"/>
              <w:left w:w="120" w:type="dxa"/>
              <w:bottom w:w="120" w:type="dxa"/>
              <w:right w:w="120" w:type="dxa"/>
            </w:tcMar>
          </w:tcPr>
          <w:p>
            <w:r>
              <w:rPr>
                <w:rFonts w:ascii="Segoe UI" w:hAnsi="Segoe UI"/>
                <w:color w:val="1A1A1A"/>
                <w:sz w:val="20"/>
              </w:rPr>
              <w:t>prof-8f45d00a8b</w:t>
            </w:r>
          </w:p>
        </w:tc>
        <w:tc>
          <w:tcPr>
            <w:tcW w:type="dxa" w:w="2040"/>
            <w:shd w:fill="FFF8F5"/>
            <w:tcMar>
              <w:top w:w="120" w:type="dxa"/>
              <w:left w:w="120" w:type="dxa"/>
              <w:bottom w:w="120" w:type="dxa"/>
              <w:right w:w="120" w:type="dxa"/>
            </w:tcMar>
          </w:tcPr>
          <w:p>
            <w:r>
              <w:rPr>
                <w:rFonts w:ascii="Segoe UI" w:hAnsi="Segoe UI"/>
                <w:color w:val="1A1A1A"/>
                <w:sz w:val="20"/>
              </w:rPr>
              <w:t>MENTRANSFER</w:t>
            </w:r>
          </w:p>
        </w:tc>
        <w:tc>
          <w:tcPr>
            <w:tcW w:type="dxa" w:w="2040"/>
            <w:shd w:fill="FFF8F5"/>
            <w:tcMar>
              <w:top w:w="120" w:type="dxa"/>
              <w:left w:w="120" w:type="dxa"/>
              <w:bottom w:w="120" w:type="dxa"/>
              <w:right w:w="120" w:type="dxa"/>
            </w:tcMar>
          </w:tcPr>
          <w:p>
            <w:r>
              <w:rPr>
                <w:rFonts w:ascii="Segoe UI" w:hAnsi="Segoe UI"/>
                <w:color w:val="1A1A1A"/>
                <w:sz w:val="20"/>
              </w:rPr>
              <w:t>82%</w:t>
            </w:r>
          </w:p>
        </w:tc>
        <w:tc>
          <w:tcPr>
            <w:tcW w:type="dxa" w:w="2040"/>
            <w:shd w:fill="FFF8F5"/>
            <w:tcMar>
              <w:top w:w="120" w:type="dxa"/>
              <w:left w:w="120" w:type="dxa"/>
              <w:bottom w:w="120" w:type="dxa"/>
              <w:right w:w="120" w:type="dxa"/>
            </w:tcMar>
          </w:tcPr>
          <w:p>
            <w:r>
              <w:rPr>
                <w:rFonts w:ascii="Segoe UI" w:hAnsi="Segoe UI"/>
                <w:color w:val="1A1A1A"/>
                <w:sz w:val="20"/>
              </w:rPr>
              <w:t>Hub pendanaan lanjutan; transfer dompet digital</w:t>
            </w:r>
          </w:p>
        </w:tc>
      </w:tr>
      <w:tr>
        <w:tc>
          <w:tcPr>
            <w:tcW w:type="dxa" w:w="2040"/>
            <w:shd w:fill="FFFFFF"/>
            <w:tcMar>
              <w:top w:w="120" w:type="dxa"/>
              <w:left w:w="120" w:type="dxa"/>
              <w:bottom w:w="120" w:type="dxa"/>
              <w:right w:w="120" w:type="dxa"/>
            </w:tcMar>
          </w:tcPr>
          <w:p>
            <w:r>
              <w:rPr>
                <w:rFonts w:ascii="Segoe UI" w:hAnsi="Segoe UI"/>
                <w:color w:val="1A1A1A"/>
                <w:sz w:val="20"/>
              </w:rPr>
              <w:t>prof-b52f349a0c</w:t>
            </w:r>
          </w:p>
        </w:tc>
        <w:tc>
          <w:tcPr>
            <w:tcW w:type="dxa" w:w="2040"/>
            <w:shd w:fill="FFFFFF"/>
            <w:tcMar>
              <w:top w:w="120" w:type="dxa"/>
              <w:left w:w="120" w:type="dxa"/>
              <w:bottom w:w="120" w:type="dxa"/>
              <w:right w:w="120" w:type="dxa"/>
            </w:tcMar>
          </w:tcPr>
          <w:p>
            <w:r>
              <w:rPr>
                <w:rFonts w:ascii="Segoe UI" w:hAnsi="Segoe UI"/>
                <w:color w:val="1A1A1A"/>
                <w:sz w:val="20"/>
              </w:rPr>
              <w:t>prof-7e364ba897</w:t>
            </w:r>
          </w:p>
        </w:tc>
        <w:tc>
          <w:tcPr>
            <w:tcW w:type="dxa" w:w="2040"/>
            <w:shd w:fill="FFFFFF"/>
            <w:tcMar>
              <w:top w:w="120" w:type="dxa"/>
              <w:left w:w="120" w:type="dxa"/>
              <w:bottom w:w="120" w:type="dxa"/>
              <w:right w:w="120" w:type="dxa"/>
            </w:tcMar>
          </w:tcPr>
          <w:p>
            <w:r>
              <w:rPr>
                <w:rFonts w:ascii="Segoe UI" w:hAnsi="Segoe UI"/>
                <w:color w:val="1A1A1A"/>
                <w:sz w:val="20"/>
              </w:rPr>
              <w:t>MENTRANSFER</w:t>
            </w:r>
          </w:p>
        </w:tc>
        <w:tc>
          <w:tcPr>
            <w:tcW w:type="dxa" w:w="2040"/>
            <w:shd w:fill="FFFFFF"/>
            <w:tcMar>
              <w:top w:w="120" w:type="dxa"/>
              <w:left w:w="120" w:type="dxa"/>
              <w:bottom w:w="120" w:type="dxa"/>
              <w:right w:w="120" w:type="dxa"/>
            </w:tcMar>
          </w:tcPr>
          <w:p>
            <w:r>
              <w:rPr>
                <w:rFonts w:ascii="Segoe UI" w:hAnsi="Segoe UI"/>
                <w:color w:val="1A1A1A"/>
                <w:sz w:val="20"/>
              </w:rPr>
              <w:t>80%</w:t>
            </w:r>
          </w:p>
        </w:tc>
        <w:tc>
          <w:tcPr>
            <w:tcW w:type="dxa" w:w="2040"/>
            <w:shd w:fill="FFFFFF"/>
            <w:tcMar>
              <w:top w:w="120" w:type="dxa"/>
              <w:left w:w="120" w:type="dxa"/>
              <w:bottom w:w="120" w:type="dxa"/>
              <w:right w:w="120" w:type="dxa"/>
            </w:tcMar>
          </w:tcPr>
          <w:p>
            <w:r>
              <w:rPr>
                <w:rFonts w:ascii="Segoe UI" w:hAnsi="Segoe UI"/>
                <w:color w:val="1A1A1A"/>
                <w:sz w:val="20"/>
              </w:rPr>
              <w:t>Transfer bank yang menghubungkan profil inti</w:t>
            </w:r>
          </w:p>
        </w:tc>
      </w:tr>
      <w:tr>
        <w:tc>
          <w:tcPr>
            <w:tcW w:type="dxa" w:w="2040"/>
            <w:shd w:fill="FFF8F5"/>
            <w:tcMar>
              <w:top w:w="120" w:type="dxa"/>
              <w:left w:w="120" w:type="dxa"/>
              <w:bottom w:w="120" w:type="dxa"/>
              <w:right w:w="120" w:type="dxa"/>
            </w:tcMar>
          </w:tcPr>
          <w:p>
            <w:r>
              <w:rPr>
                <w:rFonts w:ascii="Segoe UI" w:hAnsi="Segoe UI"/>
                <w:color w:val="1A1A1A"/>
                <w:sz w:val="20"/>
              </w:rPr>
              <w:t>prof-7e364ba897</w:t>
            </w:r>
          </w:p>
        </w:tc>
        <w:tc>
          <w:tcPr>
            <w:tcW w:type="dxa" w:w="2040"/>
            <w:shd w:fill="FFF8F5"/>
            <w:tcMar>
              <w:top w:w="120" w:type="dxa"/>
              <w:left w:w="120" w:type="dxa"/>
              <w:bottom w:w="120" w:type="dxa"/>
              <w:right w:w="120" w:type="dxa"/>
            </w:tcMar>
          </w:tcPr>
          <w:p>
            <w:r>
              <w:rPr>
                <w:rFonts w:ascii="Segoe UI" w:hAnsi="Segoe UI"/>
                <w:color w:val="1A1A1A"/>
                <w:sz w:val="20"/>
              </w:rPr>
              <w:t>prof-739dafdf3b</w:t>
            </w:r>
          </w:p>
        </w:tc>
        <w:tc>
          <w:tcPr>
            <w:tcW w:type="dxa" w:w="2040"/>
            <w:shd w:fill="FFF8F5"/>
            <w:tcMar>
              <w:top w:w="120" w:type="dxa"/>
              <w:left w:w="120" w:type="dxa"/>
              <w:bottom w:w="120" w:type="dxa"/>
              <w:right w:w="120" w:type="dxa"/>
            </w:tcMar>
          </w:tcPr>
          <w:p>
            <w:r>
              <w:rPr>
                <w:rFonts w:ascii="Segoe UI" w:hAnsi="Segoe UI"/>
                <w:color w:val="1A1A1A"/>
                <w:sz w:val="20"/>
              </w:rPr>
              <w:t>MENTRANSFER</w:t>
            </w:r>
          </w:p>
        </w:tc>
        <w:tc>
          <w:tcPr>
            <w:tcW w:type="dxa" w:w="2040"/>
            <w:shd w:fill="FFF8F5"/>
            <w:tcMar>
              <w:top w:w="120" w:type="dxa"/>
              <w:left w:w="120" w:type="dxa"/>
              <w:bottom w:w="120" w:type="dxa"/>
              <w:right w:w="120" w:type="dxa"/>
            </w:tcMar>
          </w:tcPr>
          <w:p>
            <w:r>
              <w:rPr>
                <w:rFonts w:ascii="Segoe UI" w:hAnsi="Segoe UI"/>
                <w:color w:val="1A1A1A"/>
                <w:sz w:val="20"/>
              </w:rPr>
              <w:t>80%</w:t>
            </w:r>
          </w:p>
        </w:tc>
        <w:tc>
          <w:tcPr>
            <w:tcW w:type="dxa" w:w="2040"/>
            <w:shd w:fill="FFF8F5"/>
            <w:tcMar>
              <w:top w:w="120" w:type="dxa"/>
              <w:left w:w="120" w:type="dxa"/>
              <w:bottom w:w="120" w:type="dxa"/>
              <w:right w:w="120" w:type="dxa"/>
            </w:tcMar>
          </w:tcPr>
          <w:p>
            <w:r>
              <w:rPr>
                <w:rFonts w:ascii="Segoe UI" w:hAnsi="Segoe UI"/>
                <w:color w:val="1A1A1A"/>
                <w:sz w:val="20"/>
              </w:rPr>
              <w:t>Transfer tunai antar akun; sinyal koordinasi finansial</w:t>
            </w:r>
          </w:p>
        </w:tc>
      </w:tr>
      <w:tr>
        <w:tc>
          <w:tcPr>
            <w:tcW w:type="dxa" w:w="2040"/>
            <w:shd w:fill="FFFFFF"/>
            <w:tcMar>
              <w:top w:w="120" w:type="dxa"/>
              <w:left w:w="120" w:type="dxa"/>
              <w:bottom w:w="120" w:type="dxa"/>
              <w:right w:w="120" w:type="dxa"/>
            </w:tcMar>
          </w:tcPr>
          <w:p>
            <w:r>
              <w:rPr>
                <w:rFonts w:ascii="Segoe UI" w:hAnsi="Segoe UI"/>
                <w:color w:val="1A1A1A"/>
                <w:sz w:val="20"/>
              </w:rPr>
              <w:t>prof-5d42267c65</w:t>
            </w:r>
          </w:p>
        </w:tc>
        <w:tc>
          <w:tcPr>
            <w:tcW w:type="dxa" w:w="2040"/>
            <w:shd w:fill="FFFFFF"/>
            <w:tcMar>
              <w:top w:w="120" w:type="dxa"/>
              <w:left w:w="120" w:type="dxa"/>
              <w:bottom w:w="120" w:type="dxa"/>
              <w:right w:w="120" w:type="dxa"/>
            </w:tcMar>
          </w:tcPr>
          <w:p>
            <w:r>
              <w:rPr>
                <w:rFonts w:ascii="Segoe UI" w:hAnsi="Segoe UI"/>
                <w:color w:val="1A1A1A"/>
                <w:sz w:val="20"/>
              </w:rPr>
              <w:t>prof-c1bd6e64bd</w:t>
            </w:r>
          </w:p>
        </w:tc>
        <w:tc>
          <w:tcPr>
            <w:tcW w:type="dxa" w:w="2040"/>
            <w:shd w:fill="FFFFFF"/>
            <w:tcMar>
              <w:top w:w="120" w:type="dxa"/>
              <w:left w:w="120" w:type="dxa"/>
              <w:bottom w:w="120" w:type="dxa"/>
              <w:right w:w="120" w:type="dxa"/>
            </w:tcMar>
          </w:tcPr>
          <w:p>
            <w:r>
              <w:rPr>
                <w:rFonts w:ascii="Segoe UI" w:hAnsi="Segoe UI"/>
                <w:color w:val="1A1A1A"/>
                <w:sz w:val="20"/>
              </w:rPr>
              <w:t>MENTRANSFER</w:t>
            </w:r>
          </w:p>
        </w:tc>
        <w:tc>
          <w:tcPr>
            <w:tcW w:type="dxa" w:w="2040"/>
            <w:shd w:fill="FFFFFF"/>
            <w:tcMar>
              <w:top w:w="120" w:type="dxa"/>
              <w:left w:w="120" w:type="dxa"/>
              <w:bottom w:w="120" w:type="dxa"/>
              <w:right w:w="120" w:type="dxa"/>
            </w:tcMar>
          </w:tcPr>
          <w:p>
            <w:r>
              <w:rPr>
                <w:rFonts w:ascii="Segoe UI" w:hAnsi="Segoe UI"/>
                <w:color w:val="1A1A1A"/>
                <w:sz w:val="20"/>
              </w:rPr>
              <w:t>75%</w:t>
            </w:r>
          </w:p>
        </w:tc>
        <w:tc>
          <w:tcPr>
            <w:tcW w:type="dxa" w:w="2040"/>
            <w:shd w:fill="FFFFFF"/>
            <w:tcMar>
              <w:top w:w="120" w:type="dxa"/>
              <w:left w:w="120" w:type="dxa"/>
              <w:bottom w:w="120" w:type="dxa"/>
              <w:right w:w="120" w:type="dxa"/>
            </w:tcMar>
          </w:tcPr>
          <w:p>
            <w:r>
              <w:rPr>
                <w:rFonts w:ascii="Segoe UI" w:hAnsi="Segoe UI"/>
                <w:color w:val="1A1A1A"/>
                <w:sz w:val="20"/>
              </w:rPr>
              <w:t>Bridge ke akun pendanaan lain melalui transfer bank</w:t>
            </w:r>
          </w:p>
        </w:tc>
      </w:tr>
      <w:tr>
        <w:tc>
          <w:tcPr>
            <w:tcW w:type="dxa" w:w="2040"/>
            <w:shd w:fill="FFF8F5"/>
            <w:tcMar>
              <w:top w:w="120" w:type="dxa"/>
              <w:left w:w="120" w:type="dxa"/>
              <w:bottom w:w="120" w:type="dxa"/>
              <w:right w:w="120" w:type="dxa"/>
            </w:tcMar>
          </w:tcPr>
          <w:p>
            <w:r>
              <w:rPr>
                <w:rFonts w:ascii="Segoe UI" w:hAnsi="Segoe UI"/>
                <w:color w:val="1A1A1A"/>
                <w:sz w:val="20"/>
              </w:rPr>
              <w:t>prof-044e991493</w:t>
            </w:r>
          </w:p>
        </w:tc>
        <w:tc>
          <w:tcPr>
            <w:tcW w:type="dxa" w:w="2040"/>
            <w:shd w:fill="FFF8F5"/>
            <w:tcMar>
              <w:top w:w="120" w:type="dxa"/>
              <w:left w:w="120" w:type="dxa"/>
              <w:bottom w:w="120" w:type="dxa"/>
              <w:right w:w="120" w:type="dxa"/>
            </w:tcMar>
          </w:tcPr>
          <w:p>
            <w:r>
              <w:rPr>
                <w:rFonts w:ascii="Segoe UI" w:hAnsi="Segoe UI"/>
                <w:color w:val="1A1A1A"/>
                <w:sz w:val="20"/>
              </w:rPr>
              <w:t>prof-76862d2c17</w:t>
            </w:r>
          </w:p>
        </w:tc>
        <w:tc>
          <w:tcPr>
            <w:tcW w:type="dxa" w:w="2040"/>
            <w:shd w:fill="FFF8F5"/>
            <w:tcMar>
              <w:top w:w="120" w:type="dxa"/>
              <w:left w:w="120" w:type="dxa"/>
              <w:bottom w:w="120" w:type="dxa"/>
              <w:right w:w="120" w:type="dxa"/>
            </w:tcMar>
          </w:tcPr>
          <w:p>
            <w:r>
              <w:rPr>
                <w:rFonts w:ascii="Segoe UI" w:hAnsi="Segoe UI"/>
                <w:color w:val="1A1A1A"/>
                <w:sz w:val="20"/>
              </w:rPr>
              <w:t>MENTRANSFER</w:t>
            </w:r>
          </w:p>
        </w:tc>
        <w:tc>
          <w:tcPr>
            <w:tcW w:type="dxa" w:w="2040"/>
            <w:shd w:fill="FFF8F5"/>
            <w:tcMar>
              <w:top w:w="120" w:type="dxa"/>
              <w:left w:w="120" w:type="dxa"/>
              <w:bottom w:w="120" w:type="dxa"/>
              <w:right w:w="120" w:type="dxa"/>
            </w:tcMar>
          </w:tcPr>
          <w:p>
            <w:r>
              <w:rPr>
                <w:rFonts w:ascii="Segoe UI" w:hAnsi="Segoe UI"/>
                <w:color w:val="1A1A1A"/>
                <w:sz w:val="20"/>
              </w:rPr>
              <w:t>80%</w:t>
            </w:r>
          </w:p>
        </w:tc>
        <w:tc>
          <w:tcPr>
            <w:tcW w:type="dxa" w:w="2040"/>
            <w:shd w:fill="FFF8F5"/>
            <w:tcMar>
              <w:top w:w="120" w:type="dxa"/>
              <w:left w:w="120" w:type="dxa"/>
              <w:bottom w:w="120" w:type="dxa"/>
              <w:right w:w="120" w:type="dxa"/>
            </w:tcMar>
          </w:tcPr>
          <w:p>
            <w:r>
              <w:rPr>
                <w:rFonts w:ascii="Segoe UI" w:hAnsi="Segoe UI"/>
                <w:color w:val="1A1A1A"/>
                <w:sz w:val="20"/>
              </w:rPr>
              <w:t>Transfer bank antara profil pendanaan; memperluas jaringan</w:t>
            </w:r>
          </w:p>
        </w:tc>
      </w:tr>
      <w:tr>
        <w:tc>
          <w:tcPr>
            <w:tcW w:type="dxa" w:w="2040"/>
            <w:shd w:fill="FFFFFF"/>
            <w:tcMar>
              <w:top w:w="120" w:type="dxa"/>
              <w:left w:w="120" w:type="dxa"/>
              <w:bottom w:w="120" w:type="dxa"/>
              <w:right w:w="120" w:type="dxa"/>
            </w:tcMar>
          </w:tcPr>
          <w:p>
            <w:r>
              <w:rPr>
                <w:rFonts w:ascii="Segoe UI" w:hAnsi="Segoe UI"/>
                <w:color w:val="1A1A1A"/>
                <w:sz w:val="20"/>
              </w:rPr>
              <w:t>prof-8f45d00a8b</w:t>
            </w:r>
          </w:p>
        </w:tc>
        <w:tc>
          <w:tcPr>
            <w:tcW w:type="dxa" w:w="2040"/>
            <w:shd w:fill="FFFFFF"/>
            <w:tcMar>
              <w:top w:w="120" w:type="dxa"/>
              <w:left w:w="120" w:type="dxa"/>
              <w:bottom w:w="120" w:type="dxa"/>
              <w:right w:w="120" w:type="dxa"/>
            </w:tcMar>
          </w:tcPr>
          <w:p>
            <w:r>
              <w:rPr>
                <w:rFonts w:ascii="Segoe UI" w:hAnsi="Segoe UI"/>
                <w:color w:val="1A1A1A"/>
                <w:sz w:val="20"/>
              </w:rPr>
              <w:t>prof-3708908c68</w:t>
            </w:r>
          </w:p>
        </w:tc>
        <w:tc>
          <w:tcPr>
            <w:tcW w:type="dxa" w:w="2040"/>
            <w:shd w:fill="FFFFFF"/>
            <w:tcMar>
              <w:top w:w="120" w:type="dxa"/>
              <w:left w:w="120" w:type="dxa"/>
              <w:bottom w:w="120" w:type="dxa"/>
              <w:right w:w="120" w:type="dxa"/>
            </w:tcMar>
          </w:tcPr>
          <w:p>
            <w:r>
              <w:rPr>
                <w:rFonts w:ascii="Segoe UI" w:hAnsi="Segoe UI"/>
                <w:color w:val="1A1A1A"/>
                <w:sz w:val="20"/>
              </w:rPr>
              <w:t>MENTRANSFER</w:t>
            </w:r>
          </w:p>
        </w:tc>
        <w:tc>
          <w:tcPr>
            <w:tcW w:type="dxa" w:w="2040"/>
            <w:shd w:fill="FFFFFF"/>
            <w:tcMar>
              <w:top w:w="120" w:type="dxa"/>
              <w:left w:w="120" w:type="dxa"/>
              <w:bottom w:w="120" w:type="dxa"/>
              <w:right w:w="120" w:type="dxa"/>
            </w:tcMar>
          </w:tcPr>
          <w:p>
            <w:r>
              <w:rPr>
                <w:rFonts w:ascii="Segoe UI" w:hAnsi="Segoe UI"/>
                <w:color w:val="1A1A1A"/>
                <w:sz w:val="20"/>
              </w:rPr>
              <w:t>78%</w:t>
            </w:r>
          </w:p>
        </w:tc>
        <w:tc>
          <w:tcPr>
            <w:tcW w:type="dxa" w:w="2040"/>
            <w:shd w:fill="FFFFFF"/>
            <w:tcMar>
              <w:top w:w="120" w:type="dxa"/>
              <w:left w:w="120" w:type="dxa"/>
              <w:bottom w:w="120" w:type="dxa"/>
              <w:right w:w="120" w:type="dxa"/>
            </w:tcMar>
          </w:tcPr>
          <w:p>
            <w:r>
              <w:rPr>
                <w:rFonts w:ascii="Segoe UI" w:hAnsi="Segoe UI"/>
                <w:color w:val="1A1A1A"/>
                <w:sz w:val="20"/>
              </w:rPr>
              <w:t>Dompet digital transfer; memperluas lingkup pendanaan</w:t>
            </w:r>
          </w:p>
        </w:tc>
      </w:tr>
      <w:tr>
        <w:tc>
          <w:tcPr>
            <w:tcW w:type="dxa" w:w="2040"/>
            <w:shd w:fill="FFF8F5"/>
            <w:tcMar>
              <w:top w:w="120" w:type="dxa"/>
              <w:left w:w="120" w:type="dxa"/>
              <w:bottom w:w="120" w:type="dxa"/>
              <w:right w:w="120" w:type="dxa"/>
            </w:tcMar>
          </w:tcPr>
          <w:p>
            <w:r>
              <w:rPr>
                <w:rFonts w:ascii="Segoe UI" w:hAnsi="Segoe UI"/>
                <w:color w:val="1A1A1A"/>
                <w:sz w:val="20"/>
              </w:rPr>
              <w:t>prof-5d42267c65</w:t>
            </w:r>
          </w:p>
        </w:tc>
        <w:tc>
          <w:tcPr>
            <w:tcW w:type="dxa" w:w="2040"/>
            <w:shd w:fill="FFF8F5"/>
            <w:tcMar>
              <w:top w:w="120" w:type="dxa"/>
              <w:left w:w="120" w:type="dxa"/>
              <w:bottom w:w="120" w:type="dxa"/>
              <w:right w:w="120" w:type="dxa"/>
            </w:tcMar>
          </w:tcPr>
          <w:p>
            <w:r>
              <w:rPr>
                <w:rFonts w:ascii="Segoe UI" w:hAnsi="Segoe UI"/>
                <w:color w:val="1A1A1A"/>
                <w:sz w:val="20"/>
              </w:rPr>
              <w:t>prof-739dafdf3b</w:t>
            </w:r>
          </w:p>
        </w:tc>
        <w:tc>
          <w:tcPr>
            <w:tcW w:type="dxa" w:w="2040"/>
            <w:shd w:fill="FFF8F5"/>
            <w:tcMar>
              <w:top w:w="120" w:type="dxa"/>
              <w:left w:w="120" w:type="dxa"/>
              <w:bottom w:w="120" w:type="dxa"/>
              <w:right w:w="120" w:type="dxa"/>
            </w:tcMar>
          </w:tcPr>
          <w:p>
            <w:r>
              <w:rPr>
                <w:rFonts w:ascii="Segoe UI" w:hAnsi="Segoe UI"/>
                <w:color w:val="1A1A1A"/>
                <w:sz w:val="20"/>
              </w:rPr>
              <w:t>MENTRANSFER</w:t>
            </w:r>
          </w:p>
        </w:tc>
        <w:tc>
          <w:tcPr>
            <w:tcW w:type="dxa" w:w="2040"/>
            <w:shd w:fill="FFF8F5"/>
            <w:tcMar>
              <w:top w:w="120" w:type="dxa"/>
              <w:left w:w="120" w:type="dxa"/>
              <w:bottom w:w="120" w:type="dxa"/>
              <w:right w:w="120" w:type="dxa"/>
            </w:tcMar>
          </w:tcPr>
          <w:p>
            <w:r>
              <w:rPr>
                <w:rFonts w:ascii="Segoe UI" w:hAnsi="Segoe UI"/>
                <w:color w:val="1A1A1A"/>
                <w:sz w:val="20"/>
              </w:rPr>
              <w:t>75%</w:t>
            </w:r>
          </w:p>
        </w:tc>
        <w:tc>
          <w:tcPr>
            <w:tcW w:type="dxa" w:w="2040"/>
            <w:shd w:fill="FFF8F5"/>
            <w:tcMar>
              <w:top w:w="120" w:type="dxa"/>
              <w:left w:w="120" w:type="dxa"/>
              <w:bottom w:w="120" w:type="dxa"/>
              <w:right w:w="120" w:type="dxa"/>
            </w:tcMar>
          </w:tcPr>
          <w:p>
            <w:r>
              <w:rPr>
                <w:rFonts w:ascii="Segoe UI" w:hAnsi="Segoe UI"/>
                <w:color w:val="1A1A1A"/>
                <w:sz w:val="20"/>
              </w:rPr>
              <w:t>Dompet digital transfer antar akun pendanaan</w:t>
            </w:r>
          </w:p>
        </w:tc>
      </w:tr>
      <w:tr>
        <w:tc>
          <w:tcPr>
            <w:tcW w:type="dxa" w:w="2040"/>
            <w:shd w:fill="FFFFFF"/>
            <w:tcMar>
              <w:top w:w="120" w:type="dxa"/>
              <w:left w:w="120" w:type="dxa"/>
              <w:bottom w:w="120" w:type="dxa"/>
              <w:right w:w="120" w:type="dxa"/>
            </w:tcMar>
          </w:tcPr>
          <w:p>
            <w:r>
              <w:rPr>
                <w:rFonts w:ascii="Segoe UI" w:hAnsi="Segoe UI"/>
                <w:color w:val="1A1A1A"/>
                <w:sz w:val="20"/>
              </w:rPr>
              <w:t>prof-b52f349a0c</w:t>
            </w:r>
          </w:p>
        </w:tc>
        <w:tc>
          <w:tcPr>
            <w:tcW w:type="dxa" w:w="2040"/>
            <w:shd w:fill="FFFFFF"/>
            <w:tcMar>
              <w:top w:w="120" w:type="dxa"/>
              <w:left w:w="120" w:type="dxa"/>
              <w:bottom w:w="120" w:type="dxa"/>
              <w:right w:w="120" w:type="dxa"/>
            </w:tcMar>
          </w:tcPr>
          <w:p>
            <w:r>
              <w:rPr>
                <w:rFonts w:ascii="Segoe UI" w:hAnsi="Segoe UI"/>
                <w:color w:val="1A1A1A"/>
                <w:sz w:val="20"/>
              </w:rPr>
              <w:t>prof-8f45d00a8b</w:t>
            </w:r>
          </w:p>
        </w:tc>
        <w:tc>
          <w:tcPr>
            <w:tcW w:type="dxa" w:w="2040"/>
            <w:shd w:fill="FFFFFF"/>
            <w:tcMar>
              <w:top w:w="120" w:type="dxa"/>
              <w:left w:w="120" w:type="dxa"/>
              <w:bottom w:w="120" w:type="dxa"/>
              <w:right w:w="120" w:type="dxa"/>
            </w:tcMar>
          </w:tcPr>
          <w:p>
            <w:r>
              <w:rPr>
                <w:rFonts w:ascii="Segoe UI" w:hAnsi="Segoe UI"/>
                <w:color w:val="1A1A1A"/>
                <w:sz w:val="20"/>
              </w:rPr>
              <w:t>MENTRANSFER</w:t>
            </w:r>
          </w:p>
        </w:tc>
        <w:tc>
          <w:tcPr>
            <w:tcW w:type="dxa" w:w="2040"/>
            <w:shd w:fill="FFFFFF"/>
            <w:tcMar>
              <w:top w:w="120" w:type="dxa"/>
              <w:left w:w="120" w:type="dxa"/>
              <w:bottom w:w="120" w:type="dxa"/>
              <w:right w:w="120" w:type="dxa"/>
            </w:tcMar>
          </w:tcPr>
          <w:p>
            <w:r>
              <w:rPr>
                <w:rFonts w:ascii="Segoe UI" w:hAnsi="Segoe UI"/>
                <w:color w:val="1A1A1A"/>
                <w:sz w:val="20"/>
              </w:rPr>
              <w:t>85%</w:t>
            </w:r>
          </w:p>
        </w:tc>
        <w:tc>
          <w:tcPr>
            <w:tcW w:type="dxa" w:w="2040"/>
            <w:shd w:fill="FFFFFF"/>
            <w:tcMar>
              <w:top w:w="120" w:type="dxa"/>
              <w:left w:w="120" w:type="dxa"/>
              <w:bottom w:w="120" w:type="dxa"/>
              <w:right w:w="120" w:type="dxa"/>
            </w:tcMar>
          </w:tcPr>
          <w:p>
            <w:r>
              <w:rPr>
                <w:rFonts w:ascii="Segoe UI" w:hAnsi="Segoe UI"/>
                <w:color w:val="1A1A1A"/>
                <w:sz w:val="20"/>
              </w:rPr>
              <w:t>Transfer tunai sebagai hub antara akun pendanaan</w:t>
            </w:r>
          </w:p>
        </w:tc>
      </w:tr>
      <w:tr>
        <w:tc>
          <w:tcPr>
            <w:tcW w:type="dxa" w:w="2040"/>
            <w:shd w:fill="FFF8F5"/>
            <w:tcMar>
              <w:top w:w="120" w:type="dxa"/>
              <w:left w:w="120" w:type="dxa"/>
              <w:bottom w:w="120" w:type="dxa"/>
              <w:right w:w="120" w:type="dxa"/>
            </w:tcMar>
          </w:tcPr>
          <w:p>
            <w:r>
              <w:rPr>
                <w:rFonts w:ascii="Segoe UI" w:hAnsi="Segoe UI"/>
                <w:color w:val="1A1A1A"/>
                <w:sz w:val="20"/>
              </w:rPr>
              <w:t>prof-739dafdf3b</w:t>
            </w:r>
          </w:p>
        </w:tc>
        <w:tc>
          <w:tcPr>
            <w:tcW w:type="dxa" w:w="2040"/>
            <w:shd w:fill="FFF8F5"/>
            <w:tcMar>
              <w:top w:w="120" w:type="dxa"/>
              <w:left w:w="120" w:type="dxa"/>
              <w:bottom w:w="120" w:type="dxa"/>
              <w:right w:w="120" w:type="dxa"/>
            </w:tcMar>
          </w:tcPr>
          <w:p>
            <w:r>
              <w:rPr>
                <w:rFonts w:ascii="Segoe UI" w:hAnsi="Segoe UI"/>
                <w:color w:val="1A1A1A"/>
                <w:sz w:val="20"/>
              </w:rPr>
              <w:t>prof-5d42267c65</w:t>
            </w:r>
          </w:p>
        </w:tc>
        <w:tc>
          <w:tcPr>
            <w:tcW w:type="dxa" w:w="2040"/>
            <w:shd w:fill="FFF8F5"/>
            <w:tcMar>
              <w:top w:w="120" w:type="dxa"/>
              <w:left w:w="120" w:type="dxa"/>
              <w:bottom w:w="120" w:type="dxa"/>
              <w:right w:w="120" w:type="dxa"/>
            </w:tcMar>
          </w:tcPr>
          <w:p>
            <w:r>
              <w:rPr>
                <w:rFonts w:ascii="Segoe UI" w:hAnsi="Segoe UI"/>
                <w:color w:val="1A1A1A"/>
                <w:sz w:val="20"/>
              </w:rPr>
              <w:t>MENTRANSFER</w:t>
            </w:r>
          </w:p>
        </w:tc>
        <w:tc>
          <w:tcPr>
            <w:tcW w:type="dxa" w:w="2040"/>
            <w:shd w:fill="FFF8F5"/>
            <w:tcMar>
              <w:top w:w="120" w:type="dxa"/>
              <w:left w:w="120" w:type="dxa"/>
              <w:bottom w:w="120" w:type="dxa"/>
              <w:right w:w="120" w:type="dxa"/>
            </w:tcMar>
          </w:tcPr>
          <w:p>
            <w:r>
              <w:rPr>
                <w:rFonts w:ascii="Segoe UI" w:hAnsi="Segoe UI"/>
                <w:color w:val="1A1A1A"/>
                <w:sz w:val="20"/>
              </w:rPr>
              <w:t>80%</w:t>
            </w:r>
          </w:p>
        </w:tc>
        <w:tc>
          <w:tcPr>
            <w:tcW w:type="dxa" w:w="2040"/>
            <w:shd w:fill="FFF8F5"/>
            <w:tcMar>
              <w:top w:w="120" w:type="dxa"/>
              <w:left w:w="120" w:type="dxa"/>
              <w:bottom w:w="120" w:type="dxa"/>
              <w:right w:w="120" w:type="dxa"/>
            </w:tcMar>
          </w:tcPr>
          <w:p>
            <w:r>
              <w:rPr>
                <w:rFonts w:ascii="Segoe UI" w:hAnsi="Segoe UI"/>
                <w:color w:val="1A1A1A"/>
                <w:sz w:val="20"/>
              </w:rPr>
              <w:t>Transfer tunai antar akun pendanaan, memperkuat jaringan</w:t>
            </w:r>
          </w:p>
        </w:tc>
      </w:tr>
      <w:tr>
        <w:tc>
          <w:tcPr>
            <w:tcW w:type="dxa" w:w="2040"/>
            <w:shd w:fill="FFFFFF"/>
            <w:tcMar>
              <w:top w:w="120" w:type="dxa"/>
              <w:left w:w="120" w:type="dxa"/>
              <w:bottom w:w="120" w:type="dxa"/>
              <w:right w:w="120" w:type="dxa"/>
            </w:tcMar>
          </w:tcPr>
          <w:p>
            <w:r>
              <w:rPr>
                <w:rFonts w:ascii="Segoe UI" w:hAnsi="Segoe UI"/>
                <w:color w:val="1A1A1A"/>
                <w:sz w:val="20"/>
              </w:rPr>
              <w:t>prof-7e364ba897</w:t>
            </w:r>
          </w:p>
        </w:tc>
        <w:tc>
          <w:tcPr>
            <w:tcW w:type="dxa" w:w="2040"/>
            <w:shd w:fill="FFFFFF"/>
            <w:tcMar>
              <w:top w:w="120" w:type="dxa"/>
              <w:left w:w="120" w:type="dxa"/>
              <w:bottom w:w="120" w:type="dxa"/>
              <w:right w:w="120" w:type="dxa"/>
            </w:tcMar>
          </w:tcPr>
          <w:p>
            <w:r>
              <w:rPr>
                <w:rFonts w:ascii="Segoe UI" w:hAnsi="Segoe UI"/>
                <w:color w:val="1A1A1A"/>
                <w:sz w:val="20"/>
              </w:rPr>
              <w:t>prof-6c0beb297b</w:t>
            </w:r>
          </w:p>
        </w:tc>
        <w:tc>
          <w:tcPr>
            <w:tcW w:type="dxa" w:w="2040"/>
            <w:shd w:fill="FFFFFF"/>
            <w:tcMar>
              <w:top w:w="120" w:type="dxa"/>
              <w:left w:w="120" w:type="dxa"/>
              <w:bottom w:w="120" w:type="dxa"/>
              <w:right w:w="120" w:type="dxa"/>
            </w:tcMar>
          </w:tcPr>
          <w:p>
            <w:r>
              <w:rPr>
                <w:rFonts w:ascii="Segoe UI" w:hAnsi="Segoe UI"/>
                <w:color w:val="1A1A1A"/>
                <w:sz w:val="20"/>
              </w:rPr>
              <w:t>MENTRANSFER</w:t>
            </w:r>
          </w:p>
        </w:tc>
        <w:tc>
          <w:tcPr>
            <w:tcW w:type="dxa" w:w="2040"/>
            <w:shd w:fill="FFFFFF"/>
            <w:tcMar>
              <w:top w:w="120" w:type="dxa"/>
              <w:left w:w="120" w:type="dxa"/>
              <w:bottom w:w="120" w:type="dxa"/>
              <w:right w:w="120" w:type="dxa"/>
            </w:tcMar>
          </w:tcPr>
          <w:p>
            <w:r>
              <w:rPr>
                <w:rFonts w:ascii="Segoe UI" w:hAnsi="Segoe UI"/>
                <w:color w:val="1A1A1A"/>
                <w:sz w:val="20"/>
              </w:rPr>
              <w:t>75%</w:t>
            </w:r>
          </w:p>
        </w:tc>
        <w:tc>
          <w:tcPr>
            <w:tcW w:type="dxa" w:w="2040"/>
            <w:shd w:fill="FFFFFF"/>
            <w:tcMar>
              <w:top w:w="120" w:type="dxa"/>
              <w:left w:w="120" w:type="dxa"/>
              <w:bottom w:w="120" w:type="dxa"/>
              <w:right w:w="120" w:type="dxa"/>
            </w:tcMar>
          </w:tcPr>
          <w:p>
            <w:r>
              <w:rPr>
                <w:rFonts w:ascii="Segoe UI" w:hAnsi="Segoe UI"/>
                <w:color w:val="1A1A1A"/>
                <w:sz w:val="20"/>
              </w:rPr>
              <w:t>Transfer dompet digital antar klaster</w:t>
            </w:r>
          </w:p>
        </w:tc>
      </w:tr>
      <w:tr>
        <w:tc>
          <w:tcPr>
            <w:tcW w:type="dxa" w:w="2040"/>
            <w:shd w:fill="FFF8F5"/>
            <w:tcMar>
              <w:top w:w="120" w:type="dxa"/>
              <w:left w:w="120" w:type="dxa"/>
              <w:bottom w:w="120" w:type="dxa"/>
              <w:right w:w="120" w:type="dxa"/>
            </w:tcMar>
          </w:tcPr>
          <w:p>
            <w:r>
              <w:rPr>
                <w:rFonts w:ascii="Segoe UI" w:hAnsi="Segoe UI"/>
                <w:color w:val="1A1A1A"/>
                <w:sz w:val="20"/>
              </w:rPr>
              <w:t>prof-3708908c68</w:t>
            </w:r>
          </w:p>
        </w:tc>
        <w:tc>
          <w:tcPr>
            <w:tcW w:type="dxa" w:w="2040"/>
            <w:shd w:fill="FFF8F5"/>
            <w:tcMar>
              <w:top w:w="120" w:type="dxa"/>
              <w:left w:w="120" w:type="dxa"/>
              <w:bottom w:w="120" w:type="dxa"/>
              <w:right w:w="120" w:type="dxa"/>
            </w:tcMar>
          </w:tcPr>
          <w:p>
            <w:r>
              <w:rPr>
                <w:rFonts w:ascii="Segoe UI" w:hAnsi="Segoe UI"/>
                <w:color w:val="1A1A1A"/>
                <w:sz w:val="20"/>
              </w:rPr>
              <w:t>prof-739dafdf3b</w:t>
            </w:r>
          </w:p>
        </w:tc>
        <w:tc>
          <w:tcPr>
            <w:tcW w:type="dxa" w:w="2040"/>
            <w:shd w:fill="FFF8F5"/>
            <w:tcMar>
              <w:top w:w="120" w:type="dxa"/>
              <w:left w:w="120" w:type="dxa"/>
              <w:bottom w:w="120" w:type="dxa"/>
              <w:right w:w="120" w:type="dxa"/>
            </w:tcMar>
          </w:tcPr>
          <w:p>
            <w:r>
              <w:rPr>
                <w:rFonts w:ascii="Segoe UI" w:hAnsi="Segoe UI"/>
                <w:color w:val="1A1A1A"/>
                <w:sz w:val="20"/>
              </w:rPr>
              <w:t>MENTRANSFER</w:t>
            </w:r>
          </w:p>
        </w:tc>
        <w:tc>
          <w:tcPr>
            <w:tcW w:type="dxa" w:w="2040"/>
            <w:shd w:fill="FFF8F5"/>
            <w:tcMar>
              <w:top w:w="120" w:type="dxa"/>
              <w:left w:w="120" w:type="dxa"/>
              <w:bottom w:w="120" w:type="dxa"/>
              <w:right w:w="120" w:type="dxa"/>
            </w:tcMar>
          </w:tcPr>
          <w:p>
            <w:r>
              <w:rPr>
                <w:rFonts w:ascii="Segoe UI" w:hAnsi="Segoe UI"/>
                <w:color w:val="1A1A1A"/>
                <w:sz w:val="20"/>
              </w:rPr>
              <w:t>75%</w:t>
            </w:r>
          </w:p>
        </w:tc>
        <w:tc>
          <w:tcPr>
            <w:tcW w:type="dxa" w:w="2040"/>
            <w:shd w:fill="FFF8F5"/>
            <w:tcMar>
              <w:top w:w="120" w:type="dxa"/>
              <w:left w:w="120" w:type="dxa"/>
              <w:bottom w:w="120" w:type="dxa"/>
              <w:right w:w="120" w:type="dxa"/>
            </w:tcMar>
          </w:tcPr>
          <w:p>
            <w:r>
              <w:rPr>
                <w:rFonts w:ascii="Segoe UI" w:hAnsi="Segoe UI"/>
                <w:color w:val="1A1A1A"/>
                <w:sz w:val="20"/>
              </w:rPr>
              <w:t>Transfer bank; memperluas lingkup jaringan pendanaan</w:t>
            </w:r>
          </w:p>
        </w:tc>
      </w:tr>
    </w:tbl>
    <w:p>
      <w:pPr>
        <w:pStyle w:val="Heading1"/>
      </w:pPr>
      <w:r>
        <w:t>Bukti dan Rekomendasi</w:t>
      </w:r>
    </w:p>
    <w:p>
      <w:pPr>
        <w:pStyle w:val="Heading2"/>
      </w:pPr>
      <w:r>
        <w:t>Bukti Utama</w:t>
      </w:r>
    </w:p>
    <w:tbl>
      <w:tblPr>
        <w:tblStyle w:val="TableGrid"/>
        <w:tblW w:type="auto" w:w="0"/>
        <w:tblLook w:firstColumn="1" w:firstRow="1" w:lastColumn="0" w:lastRow="0" w:noHBand="0" w:noVBand="1" w:val="04A0"/>
      </w:tblPr>
      <w:tblGrid>
        <w:gridCol w:w="10200"/>
      </w:tblGrid>
      <w:tr>
        <w:tc>
          <w:tcPr>
            <w:tcW w:type="dxa" w:w="10200"/>
            <w:shd w:fill="FFF8F5"/>
            <w:tcMar>
              <w:top w:w="140" w:type="dxa"/>
              <w:left w:w="140" w:type="dxa"/>
              <w:bottom w:w="140" w:type="dxa"/>
              <w:right w:w="140" w:type="dxa"/>
            </w:tcMar>
          </w:tcPr>
          <w:p>
            <w:r>
              <w:rPr>
                <w:rFonts w:ascii="Segoe UI" w:hAnsi="Segoe UI"/>
                <w:b/>
                <w:color w:val="2E7D32"/>
                <w:sz w:val="22"/>
              </w:rPr>
              <w:t>Bukti Penguat</w:t>
            </w:r>
          </w:p>
          <w:p>
            <w:pPr>
              <w:pStyle w:val="ListBullet"/>
            </w:pPr>
            <w:r>
              <w:rPr>
                <w:rFonts w:ascii="Segoe UI" w:hAnsi="Segoe UI"/>
                <w:color w:val="1A1A1A"/>
                <w:sz w:val="21"/>
              </w:rPr>
              <w:t>Transaksi pendanaan lintas profil dengan kanal berbeda (tunai, transfer_bank, dompet_digital) menunjukkan jaringan pendanaan terkoordinasi</w:t>
            </w:r>
          </w:p>
          <w:p>
            <w:pPr>
              <w:pStyle w:val="ListBullet"/>
            </w:pPr>
            <w:r>
              <w:rPr>
                <w:rFonts w:ascii="Segoe UI" w:hAnsi="Segoe UI"/>
                <w:color w:val="1A1A1A"/>
                <w:sz w:val="21"/>
              </w:rPr>
              <w:t>Hub pendanaan utama (Galih Valentina) mengaitkan beberapa aktor inti dan bridging akun</w:t>
            </w:r>
          </w:p>
          <w:p>
            <w:pPr>
              <w:pStyle w:val="ListBullet"/>
            </w:pPr>
            <w:r>
              <w:rPr>
                <w:rFonts w:ascii="Segoe UI" w:hAnsi="Segoe UI"/>
                <w:color w:val="1A1A1A"/>
                <w:sz w:val="21"/>
              </w:rPr>
              <w:t>Titik temu lokasi yang konsisten dan spot_sering mendukung sinyal koordinasi</w:t>
            </w:r>
          </w:p>
          <w:p>
            <w:pPr>
              <w:pStyle w:val="ListBullet"/>
            </w:pPr>
            <w:r>
              <w:rPr>
                <w:rFonts w:ascii="Segoe UI" w:hAnsi="Segoe UI"/>
                <w:color w:val="1A1A1A"/>
                <w:sz w:val="21"/>
              </w:rPr>
              <w:t>Posting terkoordinasi yang merujuk pada kasus pendanaan mencegah kebutuhan forced dispersal dana</w:t>
            </w:r>
          </w:p>
          <w:p>
            <w:pPr>
              <w:pStyle w:val="ListBullet"/>
            </w:pPr>
            <w:r>
              <w:rPr>
                <w:rFonts w:ascii="Segoe UI" w:hAnsi="Segoe UI"/>
                <w:color w:val="1A1A1A"/>
                <w:sz w:val="21"/>
              </w:rPr>
              <w:t>Sinyal lintas kasus (kebakaran gudang, propaganda) memperkuat jaringan sinyal pendanaan</w:t>
            </w:r>
          </w:p>
        </w:tc>
      </w:tr>
    </w:tbl>
    <w:p>
      <w:pPr>
        <w:pStyle w:val="Heading2"/>
      </w:pPr>
      <w:r>
        <w:t>Bukti Lemah</w:t>
      </w:r>
    </w:p>
    <w:tbl>
      <w:tblPr>
        <w:tblStyle w:val="TableGrid"/>
        <w:tblW w:type="auto" w:w="0"/>
        <w:tblLook w:firstColumn="1" w:firstRow="1" w:lastColumn="0" w:lastRow="0" w:noHBand="0" w:noVBand="1" w:val="04A0"/>
      </w:tblPr>
      <w:tblGrid>
        <w:gridCol w:w="10200"/>
      </w:tblGrid>
      <w:tr>
        <w:tc>
          <w:tcPr>
            <w:tcW w:type="dxa" w:w="10200"/>
            <w:shd w:fill="FFF8F5"/>
            <w:tcMar>
              <w:top w:w="140" w:type="dxa"/>
              <w:left w:w="140" w:type="dxa"/>
              <w:bottom w:w="140" w:type="dxa"/>
              <w:right w:w="140" w:type="dxa"/>
            </w:tcMar>
          </w:tcPr>
          <w:p>
            <w:r>
              <w:rPr>
                <w:rFonts w:ascii="Segoe UI" w:hAnsi="Segoe UI"/>
                <w:b/>
                <w:color w:val="C62828"/>
                <w:sz w:val="22"/>
              </w:rPr>
              <w:t>Area yang Masih Lemah</w:t>
            </w:r>
          </w:p>
          <w:p>
            <w:pPr>
              <w:pStyle w:val="ListBullet"/>
            </w:pPr>
            <w:r>
              <w:rPr>
                <w:rFonts w:ascii="Segoe UI" w:hAnsi="Segoe UI"/>
                <w:color w:val="1A1A1A"/>
                <w:sz w:val="21"/>
              </w:rPr>
              <w:t>Transaksi relatif kecil dan tidak menandakan aktivitas ilegal eksplisit</w:t>
            </w:r>
          </w:p>
          <w:p>
            <w:pPr>
              <w:pStyle w:val="ListBullet"/>
            </w:pPr>
            <w:r>
              <w:rPr>
                <w:rFonts w:ascii="Segoe UI" w:hAnsi="Segoe UI"/>
                <w:color w:val="1A1A1A"/>
                <w:sz w:val="21"/>
              </w:rPr>
              <w:t>Beberapa akun memiliki informasi bios yang minim</w:t>
            </w:r>
          </w:p>
          <w:p>
            <w:pPr>
              <w:pStyle w:val="ListBullet"/>
            </w:pPr>
            <w:r>
              <w:rPr>
                <w:rFonts w:ascii="Segoe UI" w:hAnsi="Segoe UI"/>
                <w:color w:val="1A1A1A"/>
                <w:sz w:val="21"/>
              </w:rPr>
              <w:t>Perlu validasi lintas sumber untuk konfirmasi</w:t>
            </w:r>
          </w:p>
          <w:p>
            <w:pPr>
              <w:pStyle w:val="ListBullet"/>
            </w:pPr>
            <w:r>
              <w:rPr>
                <w:rFonts w:ascii="Segoe UI" w:hAnsi="Segoe UI"/>
                <w:color w:val="1A1A1A"/>
                <w:sz w:val="21"/>
              </w:rPr>
              <w:t>Kemungkinan dapat dimanfaatkan untuk aktivitas legal/legitimat seiring waktu</w:t>
            </w:r>
          </w:p>
        </w:tc>
      </w:tr>
    </w:tbl>
    <w:p>
      <w:pPr>
        <w:pStyle w:val="Heading2"/>
      </w:pPr>
      <w:r>
        <w:t>Rekomendasi Lanjutan</w:t>
      </w:r>
    </w:p>
    <w:tbl>
      <w:tblPr>
        <w:tblStyle w:val="TableGrid"/>
        <w:tblW w:type="auto" w:w="0"/>
        <w:tblLook w:firstColumn="1" w:firstRow="1" w:lastColumn="0" w:lastRow="0" w:noHBand="0" w:noVBand="1" w:val="04A0"/>
      </w:tblPr>
      <w:tblGrid>
        <w:gridCol w:w="10200"/>
      </w:tblGrid>
      <w:tr>
        <w:tc>
          <w:tcPr>
            <w:tcW w:type="dxa" w:w="10200"/>
            <w:shd w:fill="FFF8F5"/>
            <w:tcMar>
              <w:top w:w="140" w:type="dxa"/>
              <w:left w:w="140" w:type="dxa"/>
              <w:bottom w:w="140" w:type="dxa"/>
              <w:right w:w="140" w:type="dxa"/>
            </w:tcMar>
          </w:tcPr>
          <w:p>
            <w:r>
              <w:rPr>
                <w:rFonts w:ascii="Segoe UI" w:hAnsi="Segoe UI"/>
                <w:b/>
                <w:color w:val="E8682A"/>
                <w:sz w:val="22"/>
              </w:rPr>
              <w:t>Tindak Lanjut</w:t>
            </w:r>
          </w:p>
          <w:p>
            <w:pPr>
              <w:pStyle w:val="ListBullet"/>
            </w:pPr>
            <w:r>
              <w:rPr>
                <w:rFonts w:ascii="Segoe UI" w:hAnsi="Segoe UI"/>
                <w:color w:val="1A1A1A"/>
                <w:sz w:val="21"/>
              </w:rPr>
              <w:t>Uji graf transfer vs graf sosial untuk konfirmasi koordinasi</w:t>
            </w:r>
          </w:p>
          <w:p>
            <w:pPr>
              <w:pStyle w:val="ListBullet"/>
            </w:pPr>
            <w:r>
              <w:rPr>
                <w:rFonts w:ascii="Segoe UI" w:hAnsi="Segoe UI"/>
                <w:color w:val="1A1A1A"/>
                <w:sz w:val="21"/>
              </w:rPr>
              <w:t>Periksa overlap perangkat/IP dan titik temu lokasi bersama</w:t>
            </w:r>
          </w:p>
          <w:p>
            <w:pPr>
              <w:pStyle w:val="ListBullet"/>
            </w:pPr>
            <w:r>
              <w:rPr>
                <w:rFonts w:ascii="Segoe UI" w:hAnsi="Segoe UI"/>
                <w:color w:val="1A1A1A"/>
                <w:sz w:val="21"/>
              </w:rPr>
              <w:t>Prioritaskan bridge account lintas kasus untuk audit menyeluruh</w:t>
            </w:r>
          </w:p>
          <w:p>
            <w:pPr>
              <w:pStyle w:val="ListBullet"/>
            </w:pPr>
            <w:r>
              <w:rPr>
                <w:rFonts w:ascii="Segoe UI" w:hAnsi="Segoe UI"/>
                <w:color w:val="1A1A1A"/>
                <w:sz w:val="21"/>
              </w:rPr>
              <w:t>Audit forensik perangkat untuk klaster profil yang saling terkait</w:t>
            </w:r>
          </w:p>
          <w:p>
            <w:pPr>
              <w:pStyle w:val="ListBullet"/>
            </w:pPr>
            <w:r>
              <w:rPr>
                <w:rFonts w:ascii="Segoe UI" w:hAnsi="Segoe UI"/>
                <w:color w:val="1A1A1A"/>
                <w:sz w:val="21"/>
              </w:rPr>
              <w:t>Koordinasikan dengan tim cyber/forensik untuk analisis lanjutan</w:t>
            </w:r>
          </w:p>
          <w:p>
            <w:pPr>
              <w:pStyle w:val="ListBullet"/>
            </w:pPr>
            <w:r>
              <w:rPr>
                <w:rFonts w:ascii="Segoe UI" w:hAnsi="Segoe UI"/>
                <w:color w:val="1A1A1A"/>
                <w:sz w:val="21"/>
              </w:rPr>
              <w:t>Kaji potensi implikasi hukum dan pelaporan ke pihak terkait jika diperlukan</w:t>
            </w:r>
          </w:p>
        </w:tc>
      </w:tr>
    </w:tbl>
    <w:p>
      <w:pPr>
        <w:pStyle w:val="Heading1"/>
      </w:pPr>
      <w:r>
        <w:t>Narasi Analisis</w:t>
      </w:r>
    </w:p>
    <w:p>
      <w:r>
        <w:t>Dari data yang ada, terlihat jaringan aktor pendanaan yang terhubung lintas wilayah dengan hub utama dan beberapa akun bridging. Bukti utama berupa pola transfer berulang antar profil melalui berbagai kanal, serta adanya spot pertemuan yang sering. Kampanye konten terkoordinasi dan referensi kasus terkait memperkuat dugaan koordinasi. Namun, data masih bersifat indikatif dan perlu validasi lintas sumber untuk atribusi sindikat yang lebih tegas. Rekomendasi fokus pada konfirmasi koordinasi finansial melalui analisis graf dan forensik digital.</w:t>
      </w:r>
    </w:p>
    <w:p>
      <w:pPr>
        <w:pStyle w:val="Heading1"/>
      </w:pPr>
      <w:r>
        <w:t>Statistik Bundel</w:t>
      </w:r>
    </w:p>
    <w:p>
      <w:pPr>
        <w:pStyle w:val="Heading3"/>
      </w:pPr>
      <w:r>
        <w:t>Ringkasan Data Sumber</w:t>
      </w:r>
    </w:p>
    <w:tbl>
      <w:tblPr>
        <w:tblStyle w:val="TableGrid"/>
        <w:tblW w:type="auto" w:w="0"/>
        <w:jc w:val="center"/>
        <w:tblLook w:firstColumn="1" w:firstRow="1" w:lastColumn="0" w:lastRow="0" w:noHBand="0" w:noVBand="1" w:val="04A0"/>
      </w:tblPr>
      <w:tblGrid>
        <w:gridCol w:w="5100"/>
        <w:gridCol w:w="5100"/>
      </w:tblGrid>
      <w:tr>
        <w:tc>
          <w:tcPr>
            <w:tcW w:type="dxa" w:w="5100"/>
            <w:shd w:fill="E8682A"/>
            <w:tcMar>
              <w:top w:w="120" w:type="dxa"/>
              <w:left w:w="120" w:type="dxa"/>
              <w:bottom w:w="120" w:type="dxa"/>
              <w:right w:w="120" w:type="dxa"/>
            </w:tcMar>
          </w:tcPr>
          <w:p>
            <w:pPr>
              <w:jc w:val="center"/>
            </w:pPr>
            <w:r>
              <w:rPr>
                <w:rFonts w:ascii="Segoe UI" w:hAnsi="Segoe UI"/>
                <w:b/>
                <w:color w:val="FFFFFF"/>
                <w:sz w:val="20"/>
              </w:rPr>
              <w:t>Metrik</w:t>
            </w:r>
          </w:p>
        </w:tc>
        <w:tc>
          <w:tcPr>
            <w:tcW w:type="dxa" w:w="5100"/>
            <w:shd w:fill="E8682A"/>
            <w:tcMar>
              <w:top w:w="120" w:type="dxa"/>
              <w:left w:w="120" w:type="dxa"/>
              <w:bottom w:w="120" w:type="dxa"/>
              <w:right w:w="120" w:type="dxa"/>
            </w:tcMar>
          </w:tcPr>
          <w:p>
            <w:pPr>
              <w:jc w:val="center"/>
            </w:pPr>
            <w:r>
              <w:rPr>
                <w:rFonts w:ascii="Segoe UI" w:hAnsi="Segoe UI"/>
                <w:b/>
                <w:color w:val="FFFFFF"/>
                <w:sz w:val="20"/>
              </w:rPr>
              <w:t>Nilai</w:t>
            </w:r>
          </w:p>
        </w:tc>
      </w:tr>
      <w:tr>
        <w:tc>
          <w:tcPr>
            <w:tcW w:type="dxa" w:w="5100"/>
            <w:shd w:fill="FFFFFF"/>
            <w:tcMar>
              <w:top w:w="120" w:type="dxa"/>
              <w:left w:w="120" w:type="dxa"/>
              <w:bottom w:w="120" w:type="dxa"/>
              <w:right w:w="120" w:type="dxa"/>
            </w:tcMar>
          </w:tcPr>
          <w:p>
            <w:r>
              <w:rPr>
                <w:rFonts w:ascii="Segoe UI" w:hAnsi="Segoe UI"/>
                <w:color w:val="1A1A1A"/>
                <w:sz w:val="20"/>
              </w:rPr>
              <w:t>jumlah_laporan</w:t>
            </w:r>
          </w:p>
        </w:tc>
        <w:tc>
          <w:tcPr>
            <w:tcW w:type="dxa" w:w="5100"/>
            <w:shd w:fill="FFFFFF"/>
            <w:tcMar>
              <w:top w:w="120" w:type="dxa"/>
              <w:left w:w="120" w:type="dxa"/>
              <w:bottom w:w="120" w:type="dxa"/>
              <w:right w:w="120" w:type="dxa"/>
            </w:tcMar>
          </w:tcPr>
          <w:p>
            <w:r>
              <w:rPr>
                <w:rFonts w:ascii="Segoe UI" w:hAnsi="Segoe UI"/>
                <w:color w:val="1A1A1A"/>
                <w:sz w:val="20"/>
              </w:rPr>
              <w:t>1</w:t>
            </w:r>
          </w:p>
        </w:tc>
      </w:tr>
      <w:tr>
        <w:tc>
          <w:tcPr>
            <w:tcW w:type="dxa" w:w="5100"/>
            <w:shd w:fill="FFF8F5"/>
            <w:tcMar>
              <w:top w:w="120" w:type="dxa"/>
              <w:left w:w="120" w:type="dxa"/>
              <w:bottom w:w="120" w:type="dxa"/>
              <w:right w:w="120" w:type="dxa"/>
            </w:tcMar>
          </w:tcPr>
          <w:p>
            <w:r>
              <w:rPr>
                <w:rFonts w:ascii="Segoe UI" w:hAnsi="Segoe UI"/>
                <w:color w:val="1A1A1A"/>
                <w:sz w:val="20"/>
              </w:rPr>
              <w:t>jumlah_skor_risiko</w:t>
            </w:r>
          </w:p>
        </w:tc>
        <w:tc>
          <w:tcPr>
            <w:tcW w:type="dxa" w:w="5100"/>
            <w:shd w:fill="FFF8F5"/>
            <w:tcMar>
              <w:top w:w="120" w:type="dxa"/>
              <w:left w:w="120" w:type="dxa"/>
              <w:bottom w:w="120" w:type="dxa"/>
              <w:right w:w="120" w:type="dxa"/>
            </w:tcMar>
          </w:tcPr>
          <w:p>
            <w:r>
              <w:rPr>
                <w:rFonts w:ascii="Segoe UI" w:hAnsi="Segoe UI"/>
                <w:color w:val="1A1A1A"/>
                <w:sz w:val="20"/>
              </w:rPr>
              <w:t>1</w:t>
            </w:r>
          </w:p>
        </w:tc>
      </w:tr>
      <w:tr>
        <w:tc>
          <w:tcPr>
            <w:tcW w:type="dxa" w:w="5100"/>
            <w:shd w:fill="FFFFFF"/>
            <w:tcMar>
              <w:top w:w="120" w:type="dxa"/>
              <w:left w:w="120" w:type="dxa"/>
              <w:bottom w:w="120" w:type="dxa"/>
              <w:right w:w="120" w:type="dxa"/>
            </w:tcMar>
          </w:tcPr>
          <w:p>
            <w:r>
              <w:rPr>
                <w:rFonts w:ascii="Segoe UI" w:hAnsi="Segoe UI"/>
                <w:color w:val="1A1A1A"/>
                <w:sz w:val="20"/>
              </w:rPr>
              <w:t>jumlah_transaksi</w:t>
            </w:r>
          </w:p>
        </w:tc>
        <w:tc>
          <w:tcPr>
            <w:tcW w:type="dxa" w:w="5100"/>
            <w:shd w:fill="FFFFFF"/>
            <w:tcMar>
              <w:top w:w="120" w:type="dxa"/>
              <w:left w:w="120" w:type="dxa"/>
              <w:bottom w:w="120" w:type="dxa"/>
              <w:right w:w="120" w:type="dxa"/>
            </w:tcMar>
          </w:tcPr>
          <w:p>
            <w:r>
              <w:rPr>
                <w:rFonts w:ascii="Segoe UI" w:hAnsi="Segoe UI"/>
                <w:color w:val="1A1A1A"/>
                <w:sz w:val="20"/>
              </w:rPr>
              <w:t>12</w:t>
            </w:r>
          </w:p>
        </w:tc>
      </w:tr>
      <w:tr>
        <w:tc>
          <w:tcPr>
            <w:tcW w:type="dxa" w:w="5100"/>
            <w:shd w:fill="FFF8F5"/>
            <w:tcMar>
              <w:top w:w="120" w:type="dxa"/>
              <w:left w:w="120" w:type="dxa"/>
              <w:bottom w:w="120" w:type="dxa"/>
              <w:right w:w="120" w:type="dxa"/>
            </w:tcMar>
          </w:tcPr>
          <w:p>
            <w:r>
              <w:rPr>
                <w:rFonts w:ascii="Segoe UI" w:hAnsi="Segoe UI"/>
                <w:color w:val="1A1A1A"/>
                <w:sz w:val="20"/>
              </w:rPr>
              <w:t>jumlah_kampanye</w:t>
            </w:r>
          </w:p>
        </w:tc>
        <w:tc>
          <w:tcPr>
            <w:tcW w:type="dxa" w:w="5100"/>
            <w:shd w:fill="FFF8F5"/>
            <w:tcMar>
              <w:top w:w="120" w:type="dxa"/>
              <w:left w:w="120" w:type="dxa"/>
              <w:bottom w:w="120" w:type="dxa"/>
              <w:right w:w="120" w:type="dxa"/>
            </w:tcMar>
          </w:tcPr>
          <w:p>
            <w:r>
              <w:rPr>
                <w:rFonts w:ascii="Segoe UI" w:hAnsi="Segoe UI"/>
                <w:color w:val="1A1A1A"/>
                <w:sz w:val="20"/>
              </w:rPr>
              <w:t>0</w:t>
            </w:r>
          </w:p>
        </w:tc>
      </w:tr>
      <w:tr>
        <w:tc>
          <w:tcPr>
            <w:tcW w:type="dxa" w:w="5100"/>
            <w:shd w:fill="FFFFFF"/>
            <w:tcMar>
              <w:top w:w="120" w:type="dxa"/>
              <w:left w:w="120" w:type="dxa"/>
              <w:bottom w:w="120" w:type="dxa"/>
              <w:right w:w="120" w:type="dxa"/>
            </w:tcMar>
          </w:tcPr>
          <w:p>
            <w:r>
              <w:rPr>
                <w:rFonts w:ascii="Segoe UI" w:hAnsi="Segoe UI"/>
                <w:color w:val="1A1A1A"/>
                <w:sz w:val="20"/>
              </w:rPr>
              <w:t>jumlah_profil</w:t>
            </w:r>
          </w:p>
        </w:tc>
        <w:tc>
          <w:tcPr>
            <w:tcW w:type="dxa" w:w="5100"/>
            <w:shd w:fill="FFFFFF"/>
            <w:tcMar>
              <w:top w:w="120" w:type="dxa"/>
              <w:left w:w="120" w:type="dxa"/>
              <w:bottom w:w="120" w:type="dxa"/>
              <w:right w:w="120" w:type="dxa"/>
            </w:tcMar>
          </w:tcPr>
          <w:p>
            <w:r>
              <w:rPr>
                <w:rFonts w:ascii="Segoe UI" w:hAnsi="Segoe UI"/>
                <w:color w:val="1A1A1A"/>
                <w:sz w:val="20"/>
              </w:rPr>
              <w:t>10</w:t>
            </w:r>
          </w:p>
        </w:tc>
      </w:tr>
      <w:tr>
        <w:tc>
          <w:tcPr>
            <w:tcW w:type="dxa" w:w="5100"/>
            <w:shd w:fill="FFF8F5"/>
            <w:tcMar>
              <w:top w:w="120" w:type="dxa"/>
              <w:left w:w="120" w:type="dxa"/>
              <w:bottom w:w="120" w:type="dxa"/>
              <w:right w:w="120" w:type="dxa"/>
            </w:tcMar>
          </w:tcPr>
          <w:p>
            <w:r>
              <w:rPr>
                <w:rFonts w:ascii="Segoe UI" w:hAnsi="Segoe UI"/>
                <w:color w:val="1A1A1A"/>
                <w:sz w:val="20"/>
              </w:rPr>
              <w:t>jumlah_lokasi</w:t>
            </w:r>
          </w:p>
        </w:tc>
        <w:tc>
          <w:tcPr>
            <w:tcW w:type="dxa" w:w="5100"/>
            <w:shd w:fill="FFF8F5"/>
            <w:tcMar>
              <w:top w:w="120" w:type="dxa"/>
              <w:left w:w="120" w:type="dxa"/>
              <w:bottom w:w="120" w:type="dxa"/>
              <w:right w:w="120" w:type="dxa"/>
            </w:tcMar>
          </w:tcPr>
          <w:p>
            <w:r>
              <w:rPr>
                <w:rFonts w:ascii="Segoe UI" w:hAnsi="Segoe UI"/>
                <w:color w:val="1A1A1A"/>
                <w:sz w:val="20"/>
              </w:rPr>
              <w:t>42</w:t>
            </w:r>
          </w:p>
        </w:tc>
      </w:tr>
      <w:tr>
        <w:tc>
          <w:tcPr>
            <w:tcW w:type="dxa" w:w="5100"/>
            <w:shd w:fill="FFFFFF"/>
            <w:tcMar>
              <w:top w:w="120" w:type="dxa"/>
              <w:left w:w="120" w:type="dxa"/>
              <w:bottom w:w="120" w:type="dxa"/>
              <w:right w:w="120" w:type="dxa"/>
            </w:tcMar>
          </w:tcPr>
          <w:p>
            <w:r>
              <w:rPr>
                <w:rFonts w:ascii="Segoe UI" w:hAnsi="Segoe UI"/>
                <w:color w:val="1A1A1A"/>
                <w:sz w:val="20"/>
              </w:rPr>
              <w:t>jumlah_postingan</w:t>
            </w:r>
          </w:p>
        </w:tc>
        <w:tc>
          <w:tcPr>
            <w:tcW w:type="dxa" w:w="5100"/>
            <w:shd w:fill="FFFFFF"/>
            <w:tcMar>
              <w:top w:w="120" w:type="dxa"/>
              <w:left w:w="120" w:type="dxa"/>
              <w:bottom w:w="120" w:type="dxa"/>
              <w:right w:w="120" w:type="dxa"/>
            </w:tcMar>
          </w:tcPr>
          <w:p>
            <w:r>
              <w:rPr>
                <w:rFonts w:ascii="Segoe UI" w:hAnsi="Segoe UI"/>
                <w:color w:val="1A1A1A"/>
                <w:sz w:val="20"/>
              </w:rPr>
              <w:t>123</w:t>
            </w:r>
          </w:p>
        </w:tc>
      </w:tr>
      <w:tr>
        <w:tc>
          <w:tcPr>
            <w:tcW w:type="dxa" w:w="5100"/>
            <w:shd w:fill="FFF8F5"/>
            <w:tcMar>
              <w:top w:w="120" w:type="dxa"/>
              <w:left w:w="120" w:type="dxa"/>
              <w:bottom w:w="120" w:type="dxa"/>
              <w:right w:w="120" w:type="dxa"/>
            </w:tcMar>
          </w:tcPr>
          <w:p>
            <w:r>
              <w:rPr>
                <w:rFonts w:ascii="Segoe UI" w:hAnsi="Segoe UI"/>
                <w:color w:val="1A1A1A"/>
                <w:sz w:val="20"/>
              </w:rPr>
              <w:t>jumlah_node_graf</w:t>
            </w:r>
          </w:p>
        </w:tc>
        <w:tc>
          <w:tcPr>
            <w:tcW w:type="dxa" w:w="5100"/>
            <w:shd w:fill="FFF8F5"/>
            <w:tcMar>
              <w:top w:w="120" w:type="dxa"/>
              <w:left w:w="120" w:type="dxa"/>
              <w:bottom w:w="120" w:type="dxa"/>
              <w:right w:w="120" w:type="dxa"/>
            </w:tcMar>
          </w:tcPr>
          <w:p>
            <w:r>
              <w:rPr>
                <w:rFonts w:ascii="Segoe UI" w:hAnsi="Segoe UI"/>
                <w:color w:val="1A1A1A"/>
                <w:sz w:val="20"/>
              </w:rPr>
              <w:t>10</w:t>
            </w:r>
          </w:p>
        </w:tc>
      </w:tr>
      <w:tr>
        <w:tc>
          <w:tcPr>
            <w:tcW w:type="dxa" w:w="5100"/>
            <w:shd w:fill="FFFFFF"/>
            <w:tcMar>
              <w:top w:w="120" w:type="dxa"/>
              <w:left w:w="120" w:type="dxa"/>
              <w:bottom w:w="120" w:type="dxa"/>
              <w:right w:w="120" w:type="dxa"/>
            </w:tcMar>
          </w:tcPr>
          <w:p>
            <w:r>
              <w:rPr>
                <w:rFonts w:ascii="Segoe UI" w:hAnsi="Segoe UI"/>
                <w:color w:val="1A1A1A"/>
                <w:sz w:val="20"/>
              </w:rPr>
              <w:t>jumlah_edge_graf</w:t>
            </w:r>
          </w:p>
        </w:tc>
        <w:tc>
          <w:tcPr>
            <w:tcW w:type="dxa" w:w="5100"/>
            <w:shd w:fill="FFFFFF"/>
            <w:tcMar>
              <w:top w:w="120" w:type="dxa"/>
              <w:left w:w="120" w:type="dxa"/>
              <w:bottom w:w="120" w:type="dxa"/>
              <w:right w:w="120" w:type="dxa"/>
            </w:tcMar>
          </w:tcPr>
          <w:p>
            <w:r>
              <w:rPr>
                <w:rFonts w:ascii="Segoe UI" w:hAnsi="Segoe UI"/>
                <w:color w:val="1A1A1A"/>
                <w:sz w:val="20"/>
              </w:rPr>
              <w:t>12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b w:val="0"/>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E868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6B6B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