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3C15" w14:textId="64A095AC" w:rsidR="00EE746D" w:rsidRDefault="00EE746D" w:rsidP="00EE746D">
      <w:pPr>
        <w:ind w:firstLine="420"/>
        <w:rPr>
          <w:rFonts w:hint="eastAsia"/>
          <w:b/>
          <w:bCs/>
        </w:rPr>
      </w:pPr>
      <w:r w:rsidRPr="003A7B46">
        <w:t>一种基于多宽谱</w:t>
      </w:r>
      <w:r>
        <w:rPr>
          <w:rFonts w:hint="eastAsia"/>
        </w:rPr>
        <w:t>特征</w:t>
      </w:r>
      <w:r w:rsidRPr="003A7B46">
        <w:t>编码的光谱与彩色成像系统</w:t>
      </w:r>
      <w:r>
        <w:rPr>
          <w:rFonts w:hint="eastAsia"/>
        </w:rPr>
        <w:t>及方法</w:t>
      </w:r>
    </w:p>
    <w:p w14:paraId="70656F02" w14:textId="32B5E8DD" w:rsidR="003A7B46" w:rsidRPr="003A7B46" w:rsidRDefault="003A7B46" w:rsidP="003A7B46">
      <w:r w:rsidRPr="003A7B46">
        <w:rPr>
          <w:rFonts w:hint="eastAsia"/>
          <w:b/>
          <w:bCs/>
        </w:rPr>
        <w:t>权利要求书</w:t>
      </w:r>
      <w:r>
        <w:br/>
      </w:r>
      <w:r w:rsidRPr="003A7B46">
        <w:t xml:space="preserve">1. </w:t>
      </w:r>
      <w:r w:rsidRPr="003A7B46">
        <w:t>一种基于多宽谱</w:t>
      </w:r>
      <w:r w:rsidR="00E128C3">
        <w:rPr>
          <w:rFonts w:hint="eastAsia"/>
        </w:rPr>
        <w:t>特征</w:t>
      </w:r>
      <w:r w:rsidRPr="003A7B46">
        <w:t>编码的光谱与彩色成像系统，其特征在于，包括：</w:t>
      </w:r>
    </w:p>
    <w:p w14:paraId="7E6092AA" w14:textId="73A95650" w:rsidR="003A7B46" w:rsidRPr="003A7B46" w:rsidRDefault="003A7B46" w:rsidP="00E70B75">
      <w:pPr>
        <w:ind w:firstLine="360"/>
      </w:pPr>
      <w:r w:rsidRPr="003A7B46">
        <w:t>多特征照明模块：</w:t>
      </w:r>
      <w:r w:rsidR="00BC0956" w:rsidRPr="00BC0956">
        <w:t>用于产生至少两组具有不同光谱功率分布（</w:t>
      </w:r>
      <w:r w:rsidR="00BC0956" w:rsidRPr="00BC0956">
        <w:t>SPD</w:t>
      </w:r>
      <w:r w:rsidR="00BC0956" w:rsidRPr="00BC0956">
        <w:t>）的宽谱光；所述宽谱</w:t>
      </w:r>
      <w:proofErr w:type="gramStart"/>
      <w:r w:rsidR="00BC0956" w:rsidRPr="00BC0956">
        <w:t>光包括</w:t>
      </w:r>
      <w:proofErr w:type="gramEnd"/>
      <w:r w:rsidR="00BC0956" w:rsidRPr="00BC0956">
        <w:t>至少一个状态的全谱白光或均衡宽谱光，以及至少一个状态的宽谱编码光；</w:t>
      </w:r>
      <w:r w:rsidR="001160DB" w:rsidRPr="003A7B46">
        <w:t xml:space="preserve"> </w:t>
      </w:r>
    </w:p>
    <w:p w14:paraId="59E7762C" w14:textId="37D0154E" w:rsidR="003A7B46" w:rsidRPr="003A7B46" w:rsidRDefault="003A7B46" w:rsidP="003A7B46">
      <w:pPr>
        <w:ind w:firstLine="360"/>
      </w:pPr>
      <w:r w:rsidRPr="003A7B46">
        <w:t>图像采集模块：包含至少一个多通道图像传感器，</w:t>
      </w:r>
      <w:r w:rsidR="00E70B75" w:rsidRPr="00E70B75">
        <w:t>用于在同步时序下捕获待测物体在不同宽谱编码光下的响应，获取包含空间、通道、时间多维信息的原始观测张量</w:t>
      </w:r>
      <w:r w:rsidR="00E70B75">
        <w:rPr>
          <w:rFonts w:hint="eastAsia"/>
        </w:rPr>
        <w:t>；</w:t>
      </w:r>
    </w:p>
    <w:p w14:paraId="1FAD5DEA" w14:textId="22CD43D6" w:rsidR="003A7B46" w:rsidRPr="003A7B46" w:rsidRDefault="003A7B46" w:rsidP="003A7B46">
      <w:pPr>
        <w:ind w:firstLine="360"/>
      </w:pPr>
      <w:r w:rsidRPr="003A7B46">
        <w:t>同步控制模块：</w:t>
      </w:r>
      <w:r w:rsidR="001E1F6E" w:rsidRPr="001E1F6E">
        <w:t>用于协调所述照明模块的切换顺序与所述图像采集模块的曝光时序，使每一帧</w:t>
      </w:r>
      <w:proofErr w:type="gramStart"/>
      <w:r w:rsidR="001E1F6E" w:rsidRPr="001E1F6E">
        <w:t>原始响应</w:t>
      </w:r>
      <w:proofErr w:type="gramEnd"/>
      <w:r w:rsidR="001E1F6E" w:rsidRPr="001E1F6E">
        <w:t>图像对应特定的宽谱照明状态；</w:t>
      </w:r>
      <w:r w:rsidR="001160DB" w:rsidRPr="003A7B46">
        <w:t xml:space="preserve"> </w:t>
      </w:r>
    </w:p>
    <w:p w14:paraId="58F88B02" w14:textId="4A2DC714" w:rsidR="003A7B46" w:rsidRPr="003A7B46" w:rsidRDefault="003A7B46" w:rsidP="003A7B46">
      <w:pPr>
        <w:ind w:firstLine="360"/>
      </w:pPr>
      <w:r w:rsidRPr="003A7B46">
        <w:t>计算重构模</w:t>
      </w:r>
      <w:r w:rsidRPr="00BC0956">
        <w:t>块：</w:t>
      </w:r>
      <w:r w:rsidR="00BC0956" w:rsidRPr="00BC0956">
        <w:t>用于基于宽谱编码光下的响应重建物体表面的连续光谱数据；并直接提取所述全谱白光或均衡宽谱光照明下的</w:t>
      </w:r>
      <w:proofErr w:type="gramStart"/>
      <w:r w:rsidR="00BC0956" w:rsidRPr="00BC0956">
        <w:t>原始响应</w:t>
      </w:r>
      <w:proofErr w:type="gramEnd"/>
      <w:r w:rsidR="00BC0956" w:rsidRPr="00BC0956">
        <w:t>图像，</w:t>
      </w:r>
      <w:proofErr w:type="gramStart"/>
      <w:r w:rsidR="00BC0956" w:rsidRPr="00BC0956">
        <w:t>经色彩</w:t>
      </w:r>
      <w:proofErr w:type="gramEnd"/>
      <w:r w:rsidR="00BC0956" w:rsidRPr="00BC0956">
        <w:t>校正后同步输出彩色图像。</w:t>
      </w:r>
    </w:p>
    <w:p w14:paraId="76F0F1D4" w14:textId="6D72CD65" w:rsidR="003A7B46" w:rsidRPr="00BC0956" w:rsidRDefault="00AF0920" w:rsidP="003A7B46">
      <w:r>
        <w:rPr>
          <w:rFonts w:hint="eastAsia"/>
        </w:rPr>
        <w:t>2</w:t>
      </w:r>
      <w:r w:rsidR="003A7B46" w:rsidRPr="003A7B46">
        <w:t xml:space="preserve">. </w:t>
      </w:r>
      <w:r w:rsidR="003A7B46" w:rsidRPr="003A7B46">
        <w:t>根据权利要求</w:t>
      </w:r>
      <w:r w:rsidR="003A7B46" w:rsidRPr="003A7B46">
        <w:t>1</w:t>
      </w:r>
      <w:r w:rsidR="003A7B46" w:rsidRPr="003A7B46">
        <w:t>所述的</w:t>
      </w:r>
      <w:r w:rsidR="00E128C3" w:rsidRPr="003A7B46">
        <w:t>基于多宽谱</w:t>
      </w:r>
      <w:r w:rsidR="00E128C3">
        <w:rPr>
          <w:rFonts w:hint="eastAsia"/>
        </w:rPr>
        <w:t>特征</w:t>
      </w:r>
      <w:r w:rsidR="00E128C3" w:rsidRPr="003A7B46">
        <w:t>编码的同步光谱与彩色成像系统</w:t>
      </w:r>
      <w:r w:rsidR="003A7B46" w:rsidRPr="003A7B46">
        <w:t>，其特征在于：所述多特征照明模</w:t>
      </w:r>
      <w:r w:rsidR="003A7B46" w:rsidRPr="00BC0956">
        <w:t>块提供的宽谱照明</w:t>
      </w:r>
      <w:proofErr w:type="gramStart"/>
      <w:r w:rsidR="003A7B46" w:rsidRPr="00BC0956">
        <w:t>光数量</w:t>
      </w:r>
      <w:proofErr w:type="gramEnd"/>
      <w:r w:rsidR="003A7B46" w:rsidRPr="00BC0956">
        <w:t>为</w:t>
      </w:r>
      <w:r w:rsidR="003A7B46" w:rsidRPr="00BC0956">
        <w:t xml:space="preserve"> </w:t>
      </w:r>
      <m:oMath>
        <m:r>
          <w:rPr>
            <w:rFonts w:ascii="Cambria Math" w:hAnsi="Cambria Math"/>
          </w:rPr>
          <m:t>M</m:t>
        </m:r>
      </m:oMath>
      <w:r w:rsidR="003A7B46" w:rsidRPr="00BC0956">
        <w:t>，</w:t>
      </w:r>
      <m:oMath>
        <m:r>
          <w:rPr>
            <w:rFonts w:ascii="Cambria Math" w:hAnsi="Cambria Math"/>
          </w:rPr>
          <m:t xml:space="preserve">M </m:t>
        </m:r>
        <m:r>
          <m:rPr>
            <m:sty m:val="p"/>
          </m:rPr>
          <w:rPr>
            <w:rFonts w:ascii="Cambria Math" w:hAnsi="Cambria Math" w:hint="eastAsia"/>
          </w:rPr>
          <m:t>≥</m:t>
        </m:r>
        <m:r>
          <w:rPr>
            <w:rFonts w:ascii="Cambria Math" w:hAnsi="Cambria Math"/>
          </w:rPr>
          <m:t>2</m:t>
        </m:r>
      </m:oMath>
      <w:r w:rsidR="00BC0956">
        <w:rPr>
          <w:rFonts w:hint="eastAsia"/>
        </w:rPr>
        <w:t>，</w:t>
      </w:r>
      <w:r w:rsidR="00BC0956" w:rsidRPr="00BC0956">
        <w:t>其中包含</w:t>
      </w:r>
      <w:r w:rsidR="00BC0956" w:rsidRPr="00BC0956">
        <w:t xml:space="preserve"> 1 </w:t>
      </w:r>
      <w:r w:rsidR="00BC0956" w:rsidRPr="00BC0956">
        <w:t>帧全谱白光或均衡宽谱光和</w:t>
      </w:r>
      <w:r w:rsidR="00BC0956" w:rsidRPr="00BC0956">
        <w:t xml:space="preserve"> </w:t>
      </w:r>
      <m:oMath>
        <m:r>
          <w:rPr>
            <w:rFonts w:ascii="Cambria Math" w:hAnsi="Cambria Math"/>
          </w:rPr>
          <m:t>M-1</m:t>
        </m:r>
      </m:oMath>
      <w:r w:rsidR="00BC0956" w:rsidRPr="00BC0956">
        <w:t xml:space="preserve"> </w:t>
      </w:r>
      <w:r w:rsidR="00BC0956" w:rsidRPr="00BC0956">
        <w:t>帧宽谱编码光；</w:t>
      </w:r>
      <w:r w:rsidR="003A7B46" w:rsidRPr="00BC0956">
        <w:t>所述图像传感器的感光通道数为</w:t>
      </w:r>
      <w:r w:rsidR="003A7B46" w:rsidRPr="00BC0956">
        <w:t xml:space="preserve"> </w:t>
      </w:r>
      <m:oMath>
        <m:r>
          <w:rPr>
            <w:rFonts w:ascii="Cambria Math" w:hAnsi="Cambria Math"/>
          </w:rPr>
          <m:t>N</m:t>
        </m:r>
      </m:oMath>
      <w:r w:rsidR="003A7B46" w:rsidRPr="00BC0956">
        <w:t>，</w:t>
      </w:r>
      <m:oMath>
        <m:r>
          <w:rPr>
            <w:rFonts w:ascii="Cambria Math" w:hAnsi="Cambria Math"/>
          </w:rPr>
          <m:t xml:space="preserve">N </m:t>
        </m:r>
        <m:r>
          <m:rPr>
            <m:sty m:val="p"/>
          </m:rPr>
          <w:rPr>
            <w:rFonts w:ascii="Cambria Math" w:hAnsi="Cambria Math" w:hint="eastAsia"/>
          </w:rPr>
          <m:t>≥</m:t>
        </m:r>
        <m:r>
          <w:rPr>
            <w:rFonts w:ascii="Cambria Math" w:hAnsi="Cambria Math"/>
          </w:rPr>
          <m:t>3</m:t>
        </m:r>
      </m:oMath>
      <w:r w:rsidR="003A7B46" w:rsidRPr="00BC0956">
        <w:t>；</w:t>
      </w:r>
      <w:r w:rsidR="0041127E" w:rsidRPr="00BC0956">
        <w:rPr>
          <w:rFonts w:hint="eastAsia"/>
        </w:rPr>
        <w:t>系统</w:t>
      </w:r>
      <w:r w:rsidR="003A7B46" w:rsidRPr="00BC0956">
        <w:t>在一次采样周期内获得</w:t>
      </w:r>
      <w:r w:rsidR="003A7B46" w:rsidRPr="00BC0956">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N</m:t>
        </m:r>
      </m:oMath>
      <w:r w:rsidR="003A7B46" w:rsidRPr="00BC0956">
        <w:t xml:space="preserve"> </w:t>
      </w:r>
      <w:r w:rsidR="003A7B46" w:rsidRPr="00BC0956">
        <w:t>组包含不同光谱编码信息的观测值。</w:t>
      </w:r>
    </w:p>
    <w:p w14:paraId="31133E4D" w14:textId="2CA8C3D9" w:rsidR="003A7B46" w:rsidRPr="003A7B46" w:rsidRDefault="00AF0920" w:rsidP="003A7B46">
      <w:r>
        <w:rPr>
          <w:rFonts w:hint="eastAsia"/>
        </w:rPr>
        <w:t>3</w:t>
      </w:r>
      <w:r w:rsidR="003A7B46" w:rsidRPr="00BC0956">
        <w:t xml:space="preserve">. </w:t>
      </w:r>
      <w:r w:rsidR="003A7B46" w:rsidRPr="00BC0956">
        <w:t>根据权利要求</w:t>
      </w:r>
      <w:r w:rsidR="00E128C3" w:rsidRPr="00BC0956">
        <w:rPr>
          <w:rFonts w:hint="eastAsia"/>
        </w:rPr>
        <w:t>1</w:t>
      </w:r>
      <w:r w:rsidR="003A7B46" w:rsidRPr="00BC0956">
        <w:t>所述的</w:t>
      </w:r>
      <w:r w:rsidR="00E128C3" w:rsidRPr="00BC0956">
        <w:t>基于多宽谱</w:t>
      </w:r>
      <w:r w:rsidR="00E128C3" w:rsidRPr="00BC0956">
        <w:rPr>
          <w:rFonts w:hint="eastAsia"/>
        </w:rPr>
        <w:t>特征</w:t>
      </w:r>
      <w:r w:rsidR="00E128C3" w:rsidRPr="00BC0956">
        <w:t>编码的同步光谱与</w:t>
      </w:r>
      <w:r w:rsidR="00E128C3" w:rsidRPr="003A7B46">
        <w:t>彩色成像系统</w:t>
      </w:r>
      <w:r w:rsidR="003A7B46" w:rsidRPr="003A7B46">
        <w:t>，其特征在于：所述计算重构模块中预设有系统响应矩阵</w:t>
      </w:r>
      <w:r w:rsidR="003A7B46" w:rsidRPr="003A7B46">
        <w:t xml:space="preserve"> </w:t>
      </w:r>
      <m:oMath>
        <m:r>
          <m:rPr>
            <m:sty m:val="bi"/>
          </m:rPr>
          <w:rPr>
            <w:rFonts w:ascii="Cambria Math" w:hAnsi="Cambria Math"/>
          </w:rPr>
          <m:t>H</m:t>
        </m:r>
      </m:oMath>
      <w:r w:rsidR="003A7B46" w:rsidRPr="003A7B46">
        <w:t>，该矩阵</w:t>
      </w:r>
      <w:r w:rsidR="003A7B46" w:rsidRPr="003A7B46">
        <w:t xml:space="preserve"> </w:t>
      </w:r>
      <m:oMath>
        <m:r>
          <m:rPr>
            <m:sty m:val="bi"/>
          </m:rPr>
          <w:rPr>
            <w:rFonts w:ascii="Cambria Math" w:hAnsi="Cambria Math"/>
          </w:rPr>
          <m:t>H</m:t>
        </m:r>
      </m:oMath>
      <w:r w:rsidR="003A7B46" w:rsidRPr="003A7B46">
        <w:t xml:space="preserve"> </w:t>
      </w:r>
      <w:r w:rsidR="003A7B46" w:rsidRPr="003A7B46">
        <w:t>由</w:t>
      </w:r>
      <w:r w:rsidR="003A7B46" w:rsidRPr="003A7B46">
        <w:t xml:space="preserve"> </w:t>
      </w:r>
      <m:oMath>
        <m:r>
          <w:rPr>
            <w:rFonts w:ascii="Cambria Math" w:hAnsi="Cambria Math"/>
          </w:rPr>
          <m:t>M</m:t>
        </m:r>
      </m:oMath>
      <w:r w:rsidR="003A7B46" w:rsidRPr="003A7B46">
        <w:t xml:space="preserve"> </w:t>
      </w:r>
      <w:r w:rsidR="003A7B46" w:rsidRPr="003A7B46">
        <w:t>种宽谱照明光的光谱功率分布</w:t>
      </w:r>
      <w:r w:rsidR="003A7B46" w:rsidRPr="003A7B46">
        <w:t xml:space="preserve"> </w:t>
      </w:r>
      <m:oMath>
        <m:r>
          <w:rPr>
            <w:rFonts w:ascii="Cambria Math" w:hAnsi="Cambria Math"/>
          </w:rPr>
          <m:t>L</m:t>
        </m:r>
        <m:d>
          <m:dPr>
            <m:ctrlPr>
              <w:rPr>
                <w:rFonts w:ascii="Cambria Math" w:hAnsi="Cambria Math"/>
                <w:i/>
              </w:rPr>
            </m:ctrlPr>
          </m:dPr>
          <m:e>
            <m:r>
              <w:rPr>
                <w:rFonts w:ascii="Cambria Math" w:hAnsi="Cambria Math"/>
              </w:rPr>
              <m:t>λ</m:t>
            </m:r>
          </m:e>
        </m:d>
      </m:oMath>
      <w:r w:rsidR="003A7B46" w:rsidRPr="003A7B46">
        <w:t xml:space="preserve"> </w:t>
      </w:r>
      <w:r w:rsidR="003A7B46" w:rsidRPr="003A7B46">
        <w:t>与</w:t>
      </w:r>
      <w:r w:rsidR="003A7B46" w:rsidRPr="003A7B46">
        <w:t xml:space="preserve"> </w:t>
      </w:r>
      <m:oMath>
        <m:r>
          <w:rPr>
            <w:rFonts w:ascii="Cambria Math" w:hAnsi="Cambria Math"/>
          </w:rPr>
          <m:t>N</m:t>
        </m:r>
      </m:oMath>
      <w:r w:rsidR="003A7B46" w:rsidRPr="003A7B46">
        <w:t xml:space="preserve"> </w:t>
      </w:r>
      <w:proofErr w:type="gramStart"/>
      <w:r w:rsidR="003A7B46" w:rsidRPr="003A7B46">
        <w:t>个</w:t>
      </w:r>
      <w:proofErr w:type="gramEnd"/>
      <w:r w:rsidR="003A7B46" w:rsidRPr="003A7B46">
        <w:t>感光通道的响应函数</w:t>
      </w:r>
      <w:r w:rsidR="003A7B46" w:rsidRPr="003A7B46">
        <w:t xml:space="preserve"> </w:t>
      </w:r>
      <m:oMath>
        <m:r>
          <w:rPr>
            <w:rFonts w:ascii="Cambria Math" w:hAnsi="Cambria Math"/>
          </w:rPr>
          <m:t>C</m:t>
        </m:r>
        <m:d>
          <m:dPr>
            <m:ctrlPr>
              <w:rPr>
                <w:rFonts w:ascii="Cambria Math" w:hAnsi="Cambria Math"/>
                <w:i/>
              </w:rPr>
            </m:ctrlPr>
          </m:dPr>
          <m:e>
            <m:r>
              <w:rPr>
                <w:rFonts w:ascii="Cambria Math" w:hAnsi="Cambria Math"/>
              </w:rPr>
              <m:t>λ</m:t>
            </m:r>
          </m:e>
        </m:d>
      </m:oMath>
      <w:r w:rsidR="003A7B46" w:rsidRPr="003A7B46">
        <w:t xml:space="preserve"> </w:t>
      </w:r>
      <w:r w:rsidR="003A7B46" w:rsidRPr="003A7B46">
        <w:t>耦合构建，用于建立物体光谱反射率与所述</w:t>
      </w:r>
      <w:r w:rsidR="003A7B46" w:rsidRPr="003A7B46">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N</m:t>
        </m:r>
      </m:oMath>
      <w:r w:rsidR="003A7B46" w:rsidRPr="003A7B46">
        <w:t xml:space="preserve"> </w:t>
      </w:r>
      <w:r w:rsidR="003A7B46" w:rsidRPr="003A7B46">
        <w:t>组观测值之间的线性映射关系。</w:t>
      </w:r>
    </w:p>
    <w:p w14:paraId="4A49D20F" w14:textId="20CEA449" w:rsidR="003A7B46" w:rsidRPr="003A7B46" w:rsidRDefault="00AF0920" w:rsidP="003A7B46">
      <w:r>
        <w:rPr>
          <w:rFonts w:hint="eastAsia"/>
        </w:rPr>
        <w:t>4</w:t>
      </w:r>
      <w:r w:rsidR="003A7B46" w:rsidRPr="003A7B46">
        <w:t xml:space="preserve">. </w:t>
      </w:r>
      <w:r w:rsidR="003A7B46" w:rsidRPr="003A7B46">
        <w:t>一种利用权利要求</w:t>
      </w:r>
      <w:r w:rsidR="003A7B46" w:rsidRPr="003A7B46">
        <w:t>1</w:t>
      </w:r>
      <w:r w:rsidR="003A7B46" w:rsidRPr="003A7B46">
        <w:t>所述</w:t>
      </w:r>
      <w:r w:rsidR="00E128C3" w:rsidRPr="003A7B46">
        <w:t>基于多宽谱</w:t>
      </w:r>
      <w:r w:rsidR="00E128C3">
        <w:rPr>
          <w:rFonts w:hint="eastAsia"/>
        </w:rPr>
        <w:t>特征</w:t>
      </w:r>
      <w:r w:rsidR="00E128C3" w:rsidRPr="003A7B46">
        <w:t>编码的同步光谱与彩色成像</w:t>
      </w:r>
      <w:r w:rsidR="003A7B46" w:rsidRPr="003A7B46">
        <w:t>系统实现光谱与彩色同步成像的方法，其特征在于，包括以下步骤：</w:t>
      </w:r>
    </w:p>
    <w:p w14:paraId="53595868" w14:textId="535E1301" w:rsidR="002A099E" w:rsidRPr="002A099E" w:rsidRDefault="002A099E" w:rsidP="002A099E">
      <w:pPr>
        <w:ind w:firstLine="420"/>
      </w:pPr>
      <w:r w:rsidRPr="002A099E">
        <w:t>控制照明模块按预设时序依次切换</w:t>
      </w:r>
      <w:r w:rsidRPr="002A099E">
        <w:t xml:space="preserve"> 1 </w:t>
      </w:r>
      <w:r w:rsidRPr="002A099E">
        <w:t>帧全谱白光或均衡宽谱光</w:t>
      </w:r>
      <w:r w:rsidRPr="002A099E">
        <w:t xml:space="preserve"> </w:t>
      </w:r>
      <w:r w:rsidRPr="002A099E">
        <w:t>和</w:t>
      </w:r>
      <w:r w:rsidRPr="002A099E">
        <w:t xml:space="preserve"> </w:t>
      </w:r>
      <m:oMath>
        <m:r>
          <w:rPr>
            <w:rFonts w:ascii="Cambria Math" w:hAnsi="Cambria Math"/>
          </w:rPr>
          <m:t>M-1</m:t>
        </m:r>
      </m:oMath>
      <w:r w:rsidRPr="002A099E">
        <w:t xml:space="preserve"> </w:t>
      </w:r>
      <w:proofErr w:type="gramStart"/>
      <w:r w:rsidRPr="002A099E">
        <w:t>帧具有</w:t>
      </w:r>
      <w:proofErr w:type="gramEnd"/>
      <w:r w:rsidRPr="002A099E">
        <w:t>不同光谱功率分布的宽谱编码光；</w:t>
      </w:r>
    </w:p>
    <w:p w14:paraId="25A18166" w14:textId="0E7E8D22" w:rsidR="002A099E" w:rsidRPr="002A099E" w:rsidRDefault="002A099E" w:rsidP="002A099E">
      <w:pPr>
        <w:ind w:firstLine="420"/>
      </w:pPr>
      <w:r w:rsidRPr="002A099E">
        <w:t>同步获取与所述</w:t>
      </w:r>
      <w:r w:rsidRPr="002A099E">
        <w:t xml:space="preserve"> </w:t>
      </w:r>
      <m:oMath>
        <m:r>
          <w:rPr>
            <w:rFonts w:ascii="Cambria Math" w:hAnsi="Cambria Math"/>
          </w:rPr>
          <m:t>M</m:t>
        </m:r>
      </m:oMath>
      <w:r w:rsidRPr="002A099E">
        <w:t xml:space="preserve"> </w:t>
      </w:r>
      <w:r w:rsidRPr="002A099E">
        <w:t>帧照明光对应的原始多通道图像，并提取观测向量</w:t>
      </w:r>
      <m:oMath>
        <m:r>
          <w:rPr>
            <w:rFonts w:ascii="Cambria Math" w:hAnsi="Cambria Math"/>
          </w:rPr>
          <m:t xml:space="preserve"> </m:t>
        </m:r>
        <m:r>
          <m:rPr>
            <m:sty m:val="bi"/>
          </m:rPr>
          <w:rPr>
            <w:rFonts w:ascii="Cambria Math" w:hAnsi="Cambria Math"/>
          </w:rPr>
          <m:t>y</m:t>
        </m:r>
      </m:oMath>
      <w:r w:rsidRPr="002A099E">
        <w:t>；</w:t>
      </w:r>
    </w:p>
    <w:p w14:paraId="3FEDE3F2" w14:textId="7B0378D5" w:rsidR="002A099E" w:rsidRPr="002A099E" w:rsidRDefault="002A099E" w:rsidP="002A099E">
      <w:pPr>
        <w:ind w:firstLine="420"/>
      </w:pPr>
      <w:r w:rsidRPr="002A099E">
        <w:t>利用</w:t>
      </w:r>
      <w:r w:rsidRPr="002A099E">
        <w:t xml:space="preserve"> </w:t>
      </w:r>
      <m:oMath>
        <m:r>
          <w:rPr>
            <w:rFonts w:ascii="Cambria Math" w:hAnsi="Cambria Math"/>
          </w:rPr>
          <m:t>M-1</m:t>
        </m:r>
      </m:oMath>
      <w:r w:rsidRPr="002A099E">
        <w:t xml:space="preserve"> </w:t>
      </w:r>
      <w:r w:rsidRPr="002A099E">
        <w:t>帧宽谱编码光下的图像构建光谱重构物理模型</w:t>
      </w:r>
      <w:r w:rsidRPr="002A099E">
        <w:t xml:space="preserve"> </w:t>
      </w:r>
      <m:oMath>
        <m:r>
          <m:rPr>
            <m:sty m:val="bi"/>
          </m:rPr>
          <w:rPr>
            <w:rFonts w:ascii="Cambria Math" w:hAnsi="Cambria Math"/>
          </w:rPr>
          <m:t>y=Hs</m:t>
        </m:r>
      </m:oMath>
      <w:r w:rsidRPr="002A099E">
        <w:t>，通过求解</w:t>
      </w:r>
      <w:proofErr w:type="gramStart"/>
      <w:r w:rsidRPr="002A099E">
        <w:t>逆问题</w:t>
      </w:r>
      <w:proofErr w:type="gramEnd"/>
      <w:r w:rsidRPr="002A099E">
        <w:t>得到物体的连续光谱数据</w:t>
      </w:r>
      <w:r w:rsidRPr="002A099E">
        <w:t xml:space="preserve"> </w:t>
      </w:r>
      <m:oMath>
        <m:r>
          <m:rPr>
            <m:sty m:val="bi"/>
          </m:rPr>
          <w:rPr>
            <w:rFonts w:ascii="Cambria Math" w:hAnsi="Cambria Math"/>
          </w:rPr>
          <m:t>s</m:t>
        </m:r>
      </m:oMath>
      <w:r w:rsidRPr="00FF23E9">
        <w:t>；</w:t>
      </w:r>
    </w:p>
    <w:p w14:paraId="244E961B" w14:textId="5B0BE0D5" w:rsidR="002A099E" w:rsidRPr="004C78BD" w:rsidRDefault="002A099E" w:rsidP="002A099E">
      <w:pPr>
        <w:ind w:firstLine="420"/>
      </w:pPr>
      <w:r w:rsidRPr="002A099E">
        <w:t>直接提取所述全谱白光或均衡宽谱光照明下对应的原始图像帧，通过颜色空间映射获得同步的彩色图像，</w:t>
      </w:r>
      <w:r w:rsidRPr="004C78BD">
        <w:t>无需利用多帧编码图像进行融合合成。</w:t>
      </w:r>
    </w:p>
    <w:p w14:paraId="5AB6027F" w14:textId="739FBDA9" w:rsidR="006916ED" w:rsidRDefault="006916ED">
      <w:pPr>
        <w:widowControl/>
      </w:pPr>
    </w:p>
    <w:p w14:paraId="7AC85CBB" w14:textId="7D61876E" w:rsidR="00702B7B" w:rsidRDefault="006916ED">
      <w:pPr>
        <w:rPr>
          <w:b/>
          <w:bCs/>
        </w:rPr>
      </w:pPr>
      <w:r w:rsidRPr="006916ED">
        <w:rPr>
          <w:rFonts w:hint="eastAsia"/>
          <w:b/>
          <w:bCs/>
        </w:rPr>
        <w:t>发明内容</w:t>
      </w:r>
    </w:p>
    <w:p w14:paraId="7C460BFA" w14:textId="31586A1C" w:rsidR="001E1F6E" w:rsidRDefault="001E1F6E">
      <w:r>
        <w:rPr>
          <w:b/>
          <w:bCs/>
        </w:rPr>
        <w:tab/>
      </w:r>
      <w:r w:rsidRPr="001E1F6E">
        <w:t>第一方面，本申请提供了一种基于多宽谱特征编码的同步光谱与彩色成像系统，包括</w:t>
      </w:r>
      <w:r>
        <w:rPr>
          <w:rFonts w:hint="eastAsia"/>
        </w:rPr>
        <w:t>：</w:t>
      </w:r>
    </w:p>
    <w:p w14:paraId="6A21399D" w14:textId="461EFE0C" w:rsidR="001E1F6E" w:rsidRPr="003A7B46" w:rsidRDefault="001E1F6E" w:rsidP="001E1F6E">
      <w:pPr>
        <w:ind w:firstLine="360"/>
      </w:pPr>
      <w:r w:rsidRPr="003A7B46">
        <w:t>特征照明模块：</w:t>
      </w:r>
      <w:r w:rsidRPr="001E1F6E">
        <w:t>该模块产生至少两组具有不同光谱功率分布（</w:t>
      </w:r>
      <w:r w:rsidRPr="001E1F6E">
        <w:t>SPD</w:t>
      </w:r>
      <w:r w:rsidRPr="001E1F6E">
        <w:t>）的宽谱光，其中包括至少一个状态的全谱白光或均衡宽谱光（用于直接获取色彩信息）以及至少一个状态的宽谱编码光（用于提取光谱特征）。所有输出光的光谱成分在探测波段内保持物理意义上的连续性，而非离散的窄带信号</w:t>
      </w:r>
      <w:r>
        <w:rPr>
          <w:rFonts w:hint="eastAsia"/>
        </w:rPr>
        <w:t>；</w:t>
      </w:r>
    </w:p>
    <w:p w14:paraId="17AC2E74" w14:textId="77777777" w:rsidR="001E1F6E" w:rsidRPr="003A7B46" w:rsidRDefault="001E1F6E" w:rsidP="001E1F6E">
      <w:pPr>
        <w:ind w:firstLine="360"/>
      </w:pPr>
      <w:r w:rsidRPr="003A7B46">
        <w:t>图像采集模块：包含至少一个多通道图像传感器，</w:t>
      </w:r>
      <w:r w:rsidRPr="00E70B75">
        <w:t>用于在同步时序下捕获待测物体在不同宽谱编码光下的响应，获取包含空间、通道、时间多维信息的原始观测张量</w:t>
      </w:r>
      <w:r>
        <w:rPr>
          <w:rFonts w:hint="eastAsia"/>
        </w:rPr>
        <w:t>；</w:t>
      </w:r>
    </w:p>
    <w:p w14:paraId="437ED9A1" w14:textId="1D8F3754" w:rsidR="001E1F6E" w:rsidRPr="003A7B46" w:rsidRDefault="001E1F6E" w:rsidP="001E1F6E">
      <w:pPr>
        <w:ind w:firstLine="360"/>
      </w:pPr>
      <w:r w:rsidRPr="003A7B46">
        <w:t>同步控制模块：</w:t>
      </w:r>
      <w:r w:rsidRPr="001E1F6E">
        <w:t>用于协调所述照明模块的切换顺序与所述图像采集模块的曝光时序，使每一帧</w:t>
      </w:r>
      <w:proofErr w:type="gramStart"/>
      <w:r w:rsidRPr="001E1F6E">
        <w:t>原始响应</w:t>
      </w:r>
      <w:proofErr w:type="gramEnd"/>
      <w:r w:rsidRPr="001E1F6E">
        <w:t>图像对应特定的宽谱照明状态；</w:t>
      </w:r>
      <w:r w:rsidR="005E211F" w:rsidRPr="003A7B46">
        <w:rPr>
          <w:rFonts w:hint="eastAsia"/>
        </w:rPr>
        <w:t xml:space="preserve"> </w:t>
      </w:r>
    </w:p>
    <w:p w14:paraId="746FC5E2" w14:textId="77777777" w:rsidR="001E1F6E" w:rsidRDefault="001E1F6E" w:rsidP="001E1F6E">
      <w:pPr>
        <w:ind w:firstLine="360"/>
      </w:pPr>
      <w:r w:rsidRPr="003A7B46">
        <w:t>计算重构模</w:t>
      </w:r>
      <w:r w:rsidRPr="00BC0956">
        <w:t>块：用于基于宽谱编码光下的响应重建物体表面的连续光谱数据；并直接提取所述全谱白光或均衡宽谱光照明下的</w:t>
      </w:r>
      <w:proofErr w:type="gramStart"/>
      <w:r w:rsidRPr="00BC0956">
        <w:t>原始响应</w:t>
      </w:r>
      <w:proofErr w:type="gramEnd"/>
      <w:r w:rsidRPr="00BC0956">
        <w:t>图像，</w:t>
      </w:r>
      <w:proofErr w:type="gramStart"/>
      <w:r w:rsidRPr="00BC0956">
        <w:t>经色彩</w:t>
      </w:r>
      <w:proofErr w:type="gramEnd"/>
      <w:r w:rsidRPr="00BC0956">
        <w:t>校正后同步输出彩色图像。</w:t>
      </w:r>
    </w:p>
    <w:p w14:paraId="22E30F1E" w14:textId="2E284A2E" w:rsidR="001E1F6E" w:rsidRDefault="001E1F6E" w:rsidP="001E1F6E">
      <w:pPr>
        <w:ind w:firstLine="360"/>
      </w:pPr>
      <w:r w:rsidRPr="001E1F6E">
        <w:t>可选地，所述</w:t>
      </w:r>
      <w:r w:rsidRPr="003A7B46">
        <w:t>特征照明</w:t>
      </w:r>
      <w:r w:rsidRPr="001E1F6E">
        <w:t>模块可采用半导体发光器件（如</w:t>
      </w:r>
      <w:r w:rsidRPr="001E1F6E">
        <w:t xml:space="preserve"> LED </w:t>
      </w:r>
      <w:r w:rsidRPr="001E1F6E">
        <w:t>或</w:t>
      </w:r>
      <w:r w:rsidRPr="001E1F6E">
        <w:t xml:space="preserve"> OLED</w:t>
      </w:r>
      <w:r w:rsidRPr="001E1F6E">
        <w:t>）、相干光源（如激光器）、热辐射光源（如卤钨灯）、等离子体光源或上转换发光材料。利用单波长或多波长激发源配合荧光粉、量子点或具有多光子过程主导的上转换材料，通过改变激发光属性来调制发射光谱。</w:t>
      </w:r>
    </w:p>
    <w:p w14:paraId="5D603DA7" w14:textId="4998CE6C" w:rsidR="001E1F6E" w:rsidRDefault="001E1F6E" w:rsidP="001E1F6E">
      <w:pPr>
        <w:ind w:firstLine="360"/>
      </w:pPr>
      <w:r>
        <w:rPr>
          <w:rFonts w:hint="eastAsia"/>
        </w:rPr>
        <w:t>可选地，</w:t>
      </w:r>
      <w:r w:rsidR="00E24C9F" w:rsidRPr="003A7B46">
        <w:t>特征照明模块</w:t>
      </w:r>
      <w:r w:rsidRPr="001E1F6E">
        <w:t>照明光谱可覆盖紫外（</w:t>
      </w:r>
      <w:r w:rsidRPr="001E1F6E">
        <w:t>UV</w:t>
      </w:r>
      <w:r w:rsidRPr="001E1F6E">
        <w:t>）、可见光（</w:t>
      </w:r>
      <w:r w:rsidRPr="001E1F6E">
        <w:t>VIS</w:t>
      </w:r>
      <w:r w:rsidRPr="001E1F6E">
        <w:t>）、近红外（</w:t>
      </w:r>
      <w:r w:rsidRPr="001E1F6E">
        <w:t>NIR</w:t>
      </w:r>
      <w:r w:rsidRPr="001E1F6E">
        <w:t>）、短波红外（</w:t>
      </w:r>
      <w:r w:rsidRPr="001E1F6E">
        <w:t>SWIR</w:t>
      </w:r>
      <w:r w:rsidRPr="001E1F6E">
        <w:t>）中的任意单一波段或多个跨域波段的组合。</w:t>
      </w:r>
    </w:p>
    <w:p w14:paraId="1FE13FB6" w14:textId="6BDFAD10" w:rsidR="00562725" w:rsidRDefault="00562725" w:rsidP="001E1F6E">
      <w:pPr>
        <w:ind w:firstLine="360"/>
      </w:pPr>
      <w:r w:rsidRPr="00562725">
        <w:t>本发明所述的图像采集模块，其功能在于实现对光电信号的维度解构与原始记录。该模块利用至少一个多通道图像传感器，在特定的同步时序下捕获待测物体在全谱白光或不同宽谱编码光下的光学响应，从而获取包含空间信息、通道信息以及时间维度的原始观测张量</w:t>
      </w:r>
      <w:r w:rsidRPr="00562725">
        <w:rPr>
          <w:rFonts w:hint="eastAsia"/>
        </w:rPr>
        <w:t>。</w:t>
      </w:r>
    </w:p>
    <w:p w14:paraId="67C9EF22" w14:textId="6922C369" w:rsidR="00562725" w:rsidRDefault="00562725" w:rsidP="001E1F6E">
      <w:pPr>
        <w:ind w:firstLine="360"/>
      </w:pPr>
      <w:r>
        <w:rPr>
          <w:rFonts w:hint="eastAsia"/>
        </w:rPr>
        <w:t>可选地，</w:t>
      </w:r>
      <w:r w:rsidRPr="00562725">
        <w:t>所述传感器的感光通道数</w:t>
      </w:r>
      <w:r w:rsidRPr="00562725">
        <w:t xml:space="preserve"> </w:t>
      </w:r>
      <m:oMath>
        <m:r>
          <w:rPr>
            <w:rFonts w:ascii="Cambria Math" w:hAnsi="Cambria Math"/>
          </w:rPr>
          <m:t xml:space="preserve">N </m:t>
        </m:r>
        <m:r>
          <m:rPr>
            <m:sty m:val="p"/>
          </m:rPr>
          <w:rPr>
            <w:rFonts w:ascii="Cambria Math" w:hAnsi="Cambria Math" w:hint="eastAsia"/>
          </w:rPr>
          <m:t>≥</m:t>
        </m:r>
        <m:r>
          <w:rPr>
            <w:rFonts w:ascii="Cambria Math" w:hAnsi="Cambria Math"/>
          </w:rPr>
          <m:t>3</m:t>
        </m:r>
      </m:oMath>
      <w:r w:rsidRPr="00562725">
        <w:t xml:space="preserve"> </w:t>
      </w:r>
      <w:r w:rsidRPr="00562725">
        <w:t>；其空间分辨率与位</w:t>
      </w:r>
      <w:proofErr w:type="gramStart"/>
      <w:r w:rsidRPr="00562725">
        <w:t>深根据</w:t>
      </w:r>
      <w:proofErr w:type="gramEnd"/>
      <w:r w:rsidRPr="00562725">
        <w:t>应用场景自适应配置，支持从</w:t>
      </w:r>
      <w:proofErr w:type="gramStart"/>
      <w:r w:rsidRPr="00562725">
        <w:t>高帧率</w:t>
      </w:r>
      <w:proofErr w:type="gramEnd"/>
      <w:r w:rsidRPr="00562725">
        <w:t>低分辨率的实时预览到高动态</w:t>
      </w:r>
      <w:r w:rsidR="0040469F">
        <w:rPr>
          <w:rFonts w:hint="eastAsia"/>
        </w:rPr>
        <w:t>范围</w:t>
      </w:r>
      <w:r w:rsidRPr="00562725">
        <w:t>的数据采集。</w:t>
      </w:r>
    </w:p>
    <w:p w14:paraId="2E7C0DFC" w14:textId="35731F03" w:rsidR="00562725" w:rsidRDefault="00562725" w:rsidP="001E1F6E">
      <w:pPr>
        <w:ind w:firstLine="360"/>
      </w:pPr>
      <w:r w:rsidRPr="00562725">
        <w:t>本发明所述的同步控制模块，其功能在于构建系统内部的时序秩序与能量基准。该模块用于协调多特征照明模块的发射状态切换与图像采集模块的曝光视窗，确保每一帧图像与特定光谱照明状态在时间轴上</w:t>
      </w:r>
      <w:r w:rsidR="00FC4A84">
        <w:rPr>
          <w:rFonts w:hint="eastAsia"/>
        </w:rPr>
        <w:t>同步。</w:t>
      </w:r>
    </w:p>
    <w:p w14:paraId="2057D08D" w14:textId="7ABC5B5C" w:rsidR="00562725" w:rsidRDefault="00562725" w:rsidP="001E1F6E">
      <w:pPr>
        <w:ind w:firstLine="360"/>
      </w:pPr>
      <w:r>
        <w:rPr>
          <w:rFonts w:hint="eastAsia"/>
        </w:rPr>
        <w:t>可选地，</w:t>
      </w:r>
      <w:r w:rsidRPr="00562725">
        <w:t>所述</w:t>
      </w:r>
      <w:r w:rsidR="005E211F" w:rsidRPr="00562725">
        <w:t>同步控制模块</w:t>
      </w:r>
      <w:r w:rsidRPr="00562725">
        <w:t>可通过硬件物理触发（如</w:t>
      </w:r>
      <w:r w:rsidRPr="00562725">
        <w:t xml:space="preserve"> LVTTL/CMOS </w:t>
      </w:r>
      <w:r w:rsidRPr="00562725">
        <w:t>电平</w:t>
      </w:r>
      <w:r w:rsidRPr="00562725">
        <w:lastRenderedPageBreak/>
        <w:t>信号）、软件指令流同步（如基于通用协议的指令包）、或无线同步协议（如蓝牙</w:t>
      </w:r>
      <w:r w:rsidR="00FC4A84">
        <w:rPr>
          <w:rFonts w:hint="eastAsia"/>
        </w:rPr>
        <w:t>）</w:t>
      </w:r>
      <w:r w:rsidRPr="00562725">
        <w:t>实现照明与采集的关联。</w:t>
      </w:r>
    </w:p>
    <w:p w14:paraId="4E9DF106" w14:textId="49ECC306" w:rsidR="00562725" w:rsidRDefault="00562725" w:rsidP="001E1F6E">
      <w:pPr>
        <w:ind w:firstLine="360"/>
      </w:pPr>
      <w:r w:rsidRPr="00562725">
        <w:t>本发明所述的计算重构模块，其功能在于对原始观测张量进行解耦与重构。该模块基于照明特征与传感器响应特性，构建物理或数学映射模型；其中，针对全谱白光或均衡宽谱光下的响应，执行色彩映射流程以输出彩色图像；针对宽谱编码光下的响应，通过求解</w:t>
      </w:r>
      <w:proofErr w:type="gramStart"/>
      <w:r w:rsidRPr="00562725">
        <w:t>逆问题</w:t>
      </w:r>
      <w:proofErr w:type="gramEnd"/>
      <w:r w:rsidRPr="00562725">
        <w:t>重建物体表面的连续光谱数据</w:t>
      </w:r>
      <w:r>
        <w:rPr>
          <w:rFonts w:hint="eastAsia"/>
        </w:rPr>
        <w:t>。</w:t>
      </w:r>
    </w:p>
    <w:p w14:paraId="4D47F6CE" w14:textId="6247FD42" w:rsidR="001E1F6E" w:rsidRPr="001E1F6E" w:rsidRDefault="00562725" w:rsidP="005A2265">
      <w:pPr>
        <w:ind w:firstLine="360"/>
      </w:pPr>
      <w:r>
        <w:rPr>
          <w:rFonts w:hint="eastAsia"/>
        </w:rPr>
        <w:t>可选地，</w:t>
      </w:r>
      <w:r w:rsidR="00217B32" w:rsidRPr="00562725">
        <w:t>计算重构模块</w:t>
      </w:r>
      <w:r w:rsidR="005A2265" w:rsidRPr="005A2265">
        <w:t>建立观测向量</w:t>
      </w:r>
      <w:r w:rsidR="005A2265" w:rsidRPr="005A2265">
        <w:t xml:space="preserve"> </w:t>
      </w:r>
      <m:oMath>
        <m:r>
          <m:rPr>
            <m:sty m:val="bi"/>
          </m:rPr>
          <w:rPr>
            <w:rFonts w:ascii="Cambria Math" w:hAnsi="Cambria Math"/>
          </w:rPr>
          <m:t>y</m:t>
        </m:r>
      </m:oMath>
      <w:r w:rsidR="005A2265" w:rsidRPr="005A2265">
        <w:t xml:space="preserve"> </w:t>
      </w:r>
      <w:r w:rsidR="005A2265" w:rsidRPr="005A2265">
        <w:t>与待求光谱</w:t>
      </w:r>
      <w:r w:rsidR="005A2265" w:rsidRPr="005A2265">
        <w:t xml:space="preserve"> </w:t>
      </w:r>
      <m:oMath>
        <m:r>
          <m:rPr>
            <m:sty m:val="bi"/>
          </m:rPr>
          <w:rPr>
            <w:rFonts w:ascii="Cambria Math" w:hAnsi="Cambria Math"/>
          </w:rPr>
          <m:t>s</m:t>
        </m:r>
      </m:oMath>
      <w:r w:rsidR="005A2265" w:rsidRPr="005A2265">
        <w:t xml:space="preserve"> </w:t>
      </w:r>
      <w:r w:rsidR="005A2265" w:rsidRPr="005A2265">
        <w:t>之间的线性或非线性映射方程</w:t>
      </w:r>
      <w:r w:rsidR="005A2265" w:rsidRPr="005A2265">
        <w:t xml:space="preserve"> </w:t>
      </w:r>
      <m:oMath>
        <m:r>
          <m:rPr>
            <m:sty m:val="bi"/>
          </m:rPr>
          <w:rPr>
            <w:rFonts w:ascii="Cambria Math" w:hAnsi="Cambria Math"/>
          </w:rPr>
          <m:t>y</m:t>
        </m:r>
        <m:r>
          <w:rPr>
            <w:rFonts w:ascii="Cambria Math" w:hAnsi="Cambria Math"/>
          </w:rPr>
          <m:t>=f</m:t>
        </m:r>
        <m:d>
          <m:dPr>
            <m:ctrlPr>
              <w:rPr>
                <w:rFonts w:ascii="Cambria Math" w:hAnsi="Cambria Math"/>
                <w:i/>
              </w:rPr>
            </m:ctrlPr>
          </m:dPr>
          <m:e>
            <m:r>
              <w:rPr>
                <w:rFonts w:ascii="Cambria Math" w:hAnsi="Cambria Math"/>
              </w:rPr>
              <m:t>s</m:t>
            </m:r>
          </m:e>
        </m:d>
      </m:oMath>
      <w:r w:rsidR="005A2265" w:rsidRPr="005A2265">
        <w:t xml:space="preserve"> </w:t>
      </w:r>
      <w:r w:rsidR="005A2265" w:rsidRPr="005A2265">
        <w:t>；其中映射算子由照明功率分布与传感器通道响应耦合形成的系统响应矩阵</w:t>
      </w:r>
      <w:r w:rsidR="005A2265" w:rsidRPr="005A2265">
        <w:t xml:space="preserve"> </w:t>
      </w:r>
      <m:oMath>
        <m:r>
          <m:rPr>
            <m:sty m:val="bi"/>
          </m:rPr>
          <w:rPr>
            <w:rFonts w:ascii="Cambria Math" w:hAnsi="Cambria Math"/>
          </w:rPr>
          <m:t>H</m:t>
        </m:r>
      </m:oMath>
      <w:r w:rsidR="005A2265" w:rsidRPr="005A2265">
        <w:t xml:space="preserve"> </w:t>
      </w:r>
      <w:r w:rsidR="005A2265" w:rsidRPr="005A2265">
        <w:t>定义。</w:t>
      </w:r>
      <w:r w:rsidR="003F1B1E" w:rsidRPr="003F1B1E">
        <w:t>求解</w:t>
      </w:r>
      <w:proofErr w:type="gramStart"/>
      <w:r w:rsidR="003F1B1E" w:rsidRPr="003F1B1E">
        <w:t>逆问题</w:t>
      </w:r>
      <w:proofErr w:type="gramEnd"/>
      <w:r w:rsidR="003F1B1E" w:rsidRPr="003F1B1E">
        <w:t>的方法包括但不限于：最小二乘法</w:t>
      </w:r>
      <w:r w:rsidR="00BA14FD">
        <w:rPr>
          <w:rFonts w:hint="eastAsia"/>
        </w:rPr>
        <w:t>、</w:t>
      </w:r>
      <w:r w:rsidR="003F1B1E" w:rsidRPr="003F1B1E">
        <w:t>压缩感知优化算法（如正交匹配追踪、全变分最小化）、以及基于正则化约束（如平滑性约束、稀疏性先验）的最优化求解</w:t>
      </w:r>
      <w:r w:rsidR="003F1B1E" w:rsidRPr="003F1B1E">
        <w:t xml:space="preserve"> </w:t>
      </w:r>
      <w:r w:rsidR="003F1B1E" w:rsidRPr="003F1B1E">
        <w:t>。</w:t>
      </w:r>
    </w:p>
    <w:p w14:paraId="06E3FEDA" w14:textId="2B43DB3F" w:rsidR="006B194C" w:rsidRPr="006B194C" w:rsidRDefault="006B194C" w:rsidP="006B194C">
      <w:pPr>
        <w:ind w:firstLine="420"/>
      </w:pPr>
      <w:r w:rsidRPr="006B194C">
        <w:t>第二方面</w:t>
      </w:r>
      <w:r>
        <w:rPr>
          <w:rFonts w:hint="eastAsia"/>
        </w:rPr>
        <w:t>，</w:t>
      </w:r>
      <w:r w:rsidRPr="006B194C">
        <w:t>本申请提供了一种利用上述基于多宽谱特征编码的同步光谱与彩色成像系统实现光谱与彩色同步成像的方法。该方法通过时域上的照明编码与空间维度的多通道探测耦合，在单次采样周期内实现高质量彩色图像的直取与精细光谱数据的反演</w:t>
      </w:r>
      <w:r>
        <w:rPr>
          <w:rFonts w:hint="eastAsia"/>
        </w:rPr>
        <w:t>，包括：</w:t>
      </w:r>
    </w:p>
    <w:p w14:paraId="61BD6A0F" w14:textId="44A4CCC6" w:rsidR="006B194C" w:rsidRPr="006B194C" w:rsidRDefault="006B194C" w:rsidP="006B194C">
      <w:pPr>
        <w:ind w:firstLine="420"/>
      </w:pPr>
      <w:r w:rsidRPr="006B194C">
        <w:t>编码照明切换：控制照明模块按预设时序依次切换产生</w:t>
      </w:r>
      <w:r w:rsidRPr="006B194C">
        <w:t xml:space="preserve"> 1 </w:t>
      </w:r>
      <w:r w:rsidRPr="006B194C">
        <w:t>帧全谱白光或均衡宽谱光，以及</w:t>
      </w:r>
      <w:r w:rsidRPr="006B194C">
        <w:t xml:space="preserve"> </w:t>
      </w:r>
      <m:oMath>
        <m:r>
          <w:rPr>
            <w:rFonts w:ascii="Cambria Math" w:hAnsi="Cambria Math"/>
          </w:rPr>
          <m:t>M-1</m:t>
        </m:r>
      </m:oMath>
      <w:r w:rsidRPr="006B194C">
        <w:t xml:space="preserve"> </w:t>
      </w:r>
      <w:proofErr w:type="gramStart"/>
      <w:r w:rsidRPr="006B194C">
        <w:t>帧具有</w:t>
      </w:r>
      <w:proofErr w:type="gramEnd"/>
      <w:r w:rsidRPr="006B194C">
        <w:t>不同光谱功率分布的宽谱编码光。</w:t>
      </w:r>
    </w:p>
    <w:p w14:paraId="5A38610D" w14:textId="0150B0D5" w:rsidR="006B194C" w:rsidRPr="006B194C" w:rsidRDefault="006B194C" w:rsidP="006B194C">
      <w:pPr>
        <w:ind w:firstLine="420"/>
      </w:pPr>
      <w:r w:rsidRPr="006B194C">
        <w:t>同步图像采集：同步触发图像采集模块，获取与所述</w:t>
      </w:r>
      <w:r w:rsidRPr="006B194C">
        <w:t xml:space="preserve"> </w:t>
      </w:r>
      <m:oMath>
        <m:r>
          <w:rPr>
            <w:rFonts w:ascii="Cambria Math" w:hAnsi="Cambria Math"/>
          </w:rPr>
          <m:t>M</m:t>
        </m:r>
      </m:oMath>
      <w:r w:rsidRPr="006B194C">
        <w:t xml:space="preserve"> </w:t>
      </w:r>
      <w:r w:rsidRPr="006B194C">
        <w:t>帧照明光对应的原始多通道图像，并提取包含空间与通道特征的观测向量</w:t>
      </w:r>
      <w:r w:rsidRPr="006B194C">
        <w:t xml:space="preserve"> </w:t>
      </w:r>
      <m:oMath>
        <m:r>
          <m:rPr>
            <m:sty m:val="bi"/>
          </m:rPr>
          <w:rPr>
            <w:rFonts w:ascii="Cambria Math" w:hAnsi="Cambria Math"/>
          </w:rPr>
          <m:t>y</m:t>
        </m:r>
      </m:oMath>
      <w:r w:rsidRPr="006B194C">
        <w:t>。</w:t>
      </w:r>
    </w:p>
    <w:p w14:paraId="78609753" w14:textId="42E4E592" w:rsidR="006B194C" w:rsidRPr="006B194C" w:rsidRDefault="006B194C" w:rsidP="006B194C">
      <w:pPr>
        <w:ind w:firstLine="420"/>
      </w:pPr>
      <w:r w:rsidRPr="006B194C">
        <w:t>光谱重构计算：利用</w:t>
      </w:r>
      <w:r w:rsidRPr="006B194C">
        <w:t xml:space="preserve"> </w:t>
      </w:r>
      <m:oMath>
        <m:r>
          <w:rPr>
            <w:rFonts w:ascii="Cambria Math" w:hAnsi="Cambria Math"/>
          </w:rPr>
          <m:t>M-1</m:t>
        </m:r>
      </m:oMath>
      <w:r w:rsidRPr="006B194C">
        <w:t xml:space="preserve"> </w:t>
      </w:r>
      <w:r w:rsidRPr="006B194C">
        <w:t>帧宽谱编码光下的响应数据，构建光谱重构物理模型</w:t>
      </w:r>
      <w:r w:rsidRPr="006B194C">
        <w:t xml:space="preserve"> </w:t>
      </w:r>
      <m:oMath>
        <m:r>
          <m:rPr>
            <m:sty m:val="bi"/>
          </m:rPr>
          <w:rPr>
            <w:rFonts w:ascii="Cambria Math" w:hAnsi="Cambria Math"/>
          </w:rPr>
          <m:t xml:space="preserve">y = Hs </m:t>
        </m:r>
      </m:oMath>
      <w:r w:rsidRPr="006B194C">
        <w:t>，通过求解</w:t>
      </w:r>
      <w:proofErr w:type="gramStart"/>
      <w:r w:rsidRPr="006B194C">
        <w:t>逆问题</w:t>
      </w:r>
      <w:proofErr w:type="gramEnd"/>
      <w:r w:rsidRPr="006B194C">
        <w:t>反演得到物体的连续光谱数据</w:t>
      </w:r>
      <w:r w:rsidRPr="006B194C">
        <w:t xml:space="preserve"> </w:t>
      </w:r>
      <m:oMath>
        <m:r>
          <m:rPr>
            <m:sty m:val="bi"/>
          </m:rPr>
          <w:rPr>
            <w:rFonts w:ascii="Cambria Math" w:hAnsi="Cambria Math"/>
          </w:rPr>
          <m:t>s</m:t>
        </m:r>
      </m:oMath>
      <w:r w:rsidRPr="006B194C">
        <w:t>。</w:t>
      </w:r>
    </w:p>
    <w:p w14:paraId="34558A4F" w14:textId="4E47D8F2" w:rsidR="006B194C" w:rsidRPr="006B194C" w:rsidRDefault="006B194C" w:rsidP="006B194C">
      <w:pPr>
        <w:ind w:firstLine="420"/>
      </w:pPr>
      <w:r w:rsidRPr="006B194C">
        <w:t>彩色图像输出：直接提取所述全谱白光或均衡宽谱光照明下对应的</w:t>
      </w:r>
      <w:proofErr w:type="gramStart"/>
      <w:r w:rsidRPr="006B194C">
        <w:t>原始响应</w:t>
      </w:r>
      <w:proofErr w:type="gramEnd"/>
      <w:r w:rsidRPr="006B194C">
        <w:t>图像，经颜色空间映射获得同步的彩色图像，无需利用多帧编码图像进行融合合成。</w:t>
      </w:r>
    </w:p>
    <w:p w14:paraId="6FEF1C9C" w14:textId="76EE8614" w:rsidR="00D605E4" w:rsidRDefault="00D605E4" w:rsidP="00D605E4">
      <w:pPr>
        <w:ind w:firstLine="420"/>
      </w:pPr>
      <w:r w:rsidRPr="00D605E4">
        <w:t>本申请提供的基于多宽谱特征编码的同步光谱与彩色成像系统及方法，相较于现有技术</w:t>
      </w:r>
      <w:r w:rsidRPr="00D605E4">
        <w:rPr>
          <w:rFonts w:hint="eastAsia"/>
        </w:rPr>
        <w:t>的有益之处在于</w:t>
      </w:r>
      <w:r w:rsidRPr="00D605E4">
        <w:t>：通过特定的白光照明状态，实现了彩色预览图像的直接提取</w:t>
      </w:r>
      <w:r w:rsidR="002B47D1">
        <w:rPr>
          <w:rFonts w:hint="eastAsia"/>
        </w:rPr>
        <w:t>，放弃了</w:t>
      </w:r>
      <w:r w:rsidRPr="00D605E4">
        <w:t>传统计算光谱成像中</w:t>
      </w:r>
      <w:r w:rsidR="0022540F">
        <w:rPr>
          <w:rFonts w:hint="eastAsia"/>
        </w:rPr>
        <w:t>较为复杂的</w:t>
      </w:r>
      <w:r w:rsidRPr="00D605E4">
        <w:t>色偏校正流程</w:t>
      </w:r>
      <w:r>
        <w:rPr>
          <w:rFonts w:hint="eastAsia"/>
        </w:rPr>
        <w:t>；</w:t>
      </w:r>
      <w:r w:rsidRPr="00D605E4">
        <w:t>系统仅需标准的</w:t>
      </w:r>
      <w:r w:rsidRPr="00D605E4">
        <w:t xml:space="preserve"> </w:t>
      </w:r>
      <m:oMath>
        <m:r>
          <w:rPr>
            <w:rFonts w:ascii="Cambria Math" w:hAnsi="Cambria Math"/>
          </w:rPr>
          <m:t>N</m:t>
        </m:r>
      </m:oMath>
      <w:r w:rsidRPr="00D605E4">
        <w:t xml:space="preserve"> </w:t>
      </w:r>
      <w:r w:rsidRPr="00D605E4">
        <w:t>通道传感器（如普通</w:t>
      </w:r>
      <w:r w:rsidRPr="00D605E4">
        <w:t xml:space="preserve"> RGB </w:t>
      </w:r>
      <w:r w:rsidRPr="00D605E4">
        <w:t>相机）配合可编程宽谱光源即可实现，极大地简化了光学系统设计，降低了设备体积与制造成本。</w:t>
      </w:r>
    </w:p>
    <w:p w14:paraId="77D1BC49" w14:textId="77777777" w:rsidR="0059670B" w:rsidRPr="00FD4F25" w:rsidRDefault="0059670B" w:rsidP="0059670B">
      <w:pPr>
        <w:snapToGrid w:val="0"/>
        <w:spacing w:line="336" w:lineRule="auto"/>
        <w:rPr>
          <w:rFonts w:ascii="宋体" w:hAnsi="宋体" w:hint="eastAsia"/>
          <w:b/>
          <w:bCs/>
        </w:rPr>
      </w:pPr>
      <w:r w:rsidRPr="00FD4F25">
        <w:rPr>
          <w:rFonts w:ascii="宋体" w:hAnsi="宋体" w:cs="Times New Roman"/>
          <w:b/>
          <w:bCs/>
        </w:rPr>
        <w:t>附图说明</w:t>
      </w:r>
    </w:p>
    <w:p w14:paraId="44313980" w14:textId="77777777" w:rsidR="0059670B" w:rsidRDefault="0059670B" w:rsidP="0059670B">
      <w:pPr>
        <w:ind w:firstLine="360"/>
        <w:jc w:val="both"/>
      </w:pPr>
      <w:r w:rsidRPr="00D60DD4">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p>
    <w:p w14:paraId="20CD1CAC" w14:textId="75B16E2F" w:rsidR="0059670B" w:rsidRDefault="0059670B" w:rsidP="0059670B">
      <w:pPr>
        <w:ind w:firstLine="360"/>
        <w:jc w:val="both"/>
      </w:pPr>
      <w:r w:rsidRPr="00F6127B">
        <w:lastRenderedPageBreak/>
        <w:t>图</w:t>
      </w:r>
      <w:r w:rsidRPr="00F6127B">
        <w:t xml:space="preserve"> 1 </w:t>
      </w:r>
      <w:r w:rsidRPr="00F6127B">
        <w:t>为</w:t>
      </w:r>
      <w:r w:rsidRPr="001E1F6E">
        <w:t>基于多宽谱特征编码的同步光谱与彩色成像系统</w:t>
      </w:r>
      <w:r>
        <w:rPr>
          <w:rFonts w:hint="eastAsia"/>
        </w:rPr>
        <w:t>；</w:t>
      </w:r>
    </w:p>
    <w:p w14:paraId="637B530E" w14:textId="6EEB2285" w:rsidR="0059670B" w:rsidRDefault="0059670B" w:rsidP="0059670B">
      <w:pPr>
        <w:ind w:firstLine="360"/>
        <w:jc w:val="both"/>
      </w:pPr>
      <w:r w:rsidRPr="00A66484">
        <w:t>图</w:t>
      </w:r>
      <w:r w:rsidRPr="00A66484">
        <w:t xml:space="preserve"> </w:t>
      </w:r>
      <w:r>
        <w:rPr>
          <w:rFonts w:hint="eastAsia"/>
        </w:rPr>
        <w:t>2</w:t>
      </w:r>
      <w:r w:rsidR="00A73E5B">
        <w:rPr>
          <w:rFonts w:hint="eastAsia"/>
        </w:rPr>
        <w:t>为</w:t>
      </w:r>
      <w:r w:rsidRPr="00A66484">
        <w:t>实施例</w:t>
      </w:r>
      <w:r w:rsidR="00B12152">
        <w:rPr>
          <w:rFonts w:hint="eastAsia"/>
        </w:rPr>
        <w:t>1</w:t>
      </w:r>
      <w:r w:rsidRPr="00A66484">
        <w:t>提供</w:t>
      </w:r>
      <w:r>
        <w:rPr>
          <w:rFonts w:hint="eastAsia"/>
        </w:rPr>
        <w:t>的基于</w:t>
      </w:r>
      <w:r>
        <w:rPr>
          <w:rFonts w:hint="eastAsia"/>
        </w:rPr>
        <w:t>LED</w:t>
      </w:r>
      <w:r>
        <w:rPr>
          <w:rFonts w:hint="eastAsia"/>
        </w:rPr>
        <w:t>阵列实现的该系统</w:t>
      </w:r>
      <w:r>
        <w:rPr>
          <w:rFonts w:hint="eastAsia"/>
        </w:rPr>
        <w:t>，</w:t>
      </w:r>
      <w:r w:rsidRPr="00A66484">
        <w:t>其硬件架构主要包括：</w:t>
      </w:r>
      <w:r>
        <w:rPr>
          <w:rFonts w:hint="eastAsia"/>
        </w:rPr>
        <w:t>1</w:t>
      </w:r>
      <w:r>
        <w:rPr>
          <w:rFonts w:hint="eastAsia"/>
        </w:rPr>
        <w:t>为</w:t>
      </w:r>
      <w:r w:rsidRPr="00A66484">
        <w:t>LED</w:t>
      </w:r>
      <w:r w:rsidRPr="00A66484">
        <w:t>发光模块、</w:t>
      </w:r>
      <w:r>
        <w:rPr>
          <w:rFonts w:hint="eastAsia"/>
        </w:rPr>
        <w:t>2</w:t>
      </w:r>
      <w:r>
        <w:rPr>
          <w:rFonts w:hint="eastAsia"/>
        </w:rPr>
        <w:t>为</w:t>
      </w:r>
      <w:r w:rsidRPr="00A66484">
        <w:t>LED</w:t>
      </w:r>
      <w:r w:rsidRPr="00A66484">
        <w:t>控制模块、</w:t>
      </w:r>
      <w:r>
        <w:rPr>
          <w:rFonts w:hint="eastAsia"/>
        </w:rPr>
        <w:t>3</w:t>
      </w:r>
      <w:r>
        <w:rPr>
          <w:rFonts w:hint="eastAsia"/>
        </w:rPr>
        <w:t>为</w:t>
      </w:r>
      <w:r w:rsidRPr="00A66484">
        <w:t>散热模块、</w:t>
      </w:r>
      <w:r>
        <w:rPr>
          <w:rFonts w:hint="eastAsia"/>
        </w:rPr>
        <w:t>4</w:t>
      </w:r>
      <w:r>
        <w:rPr>
          <w:rFonts w:hint="eastAsia"/>
        </w:rPr>
        <w:t>为</w:t>
      </w:r>
      <w:r w:rsidRPr="00A66484">
        <w:t>光束聚焦模块、</w:t>
      </w:r>
      <w:r>
        <w:rPr>
          <w:rFonts w:hint="eastAsia"/>
        </w:rPr>
        <w:t>5</w:t>
      </w:r>
      <w:r>
        <w:rPr>
          <w:rFonts w:hint="eastAsia"/>
        </w:rPr>
        <w:t>为</w:t>
      </w:r>
      <w:r w:rsidRPr="00A66484">
        <w:t>待测物、</w:t>
      </w:r>
      <w:r>
        <w:rPr>
          <w:rFonts w:hint="eastAsia"/>
        </w:rPr>
        <w:t>6</w:t>
      </w:r>
      <w:r>
        <w:rPr>
          <w:rFonts w:hint="eastAsia"/>
        </w:rPr>
        <w:t>为</w:t>
      </w:r>
      <w:r w:rsidRPr="00A66484">
        <w:t>成像模块</w:t>
      </w:r>
      <w:r>
        <w:rPr>
          <w:rFonts w:hint="eastAsia"/>
        </w:rPr>
        <w:t>、</w:t>
      </w:r>
      <w:r>
        <w:rPr>
          <w:rFonts w:hint="eastAsia"/>
        </w:rPr>
        <w:t>7</w:t>
      </w:r>
      <w:r>
        <w:rPr>
          <w:rFonts w:hint="eastAsia"/>
        </w:rPr>
        <w:t>为</w:t>
      </w:r>
      <w:r w:rsidRPr="00A66484">
        <w:t>计算机</w:t>
      </w:r>
      <w:r>
        <w:rPr>
          <w:rFonts w:hint="eastAsia"/>
        </w:rPr>
        <w:t>、</w:t>
      </w:r>
      <w:r>
        <w:rPr>
          <w:rFonts w:hint="eastAsia"/>
        </w:rPr>
        <w:t>21</w:t>
      </w:r>
      <w:r>
        <w:rPr>
          <w:rFonts w:hint="eastAsia"/>
        </w:rPr>
        <w:t>为</w:t>
      </w:r>
      <w:r>
        <w:rPr>
          <w:rFonts w:hint="eastAsia"/>
        </w:rPr>
        <w:t>LED</w:t>
      </w:r>
      <w:r>
        <w:rPr>
          <w:rFonts w:hint="eastAsia"/>
        </w:rPr>
        <w:t>核心控制单元、</w:t>
      </w:r>
      <w:r>
        <w:rPr>
          <w:rFonts w:hint="eastAsia"/>
        </w:rPr>
        <w:t>41</w:t>
      </w:r>
      <w:r>
        <w:rPr>
          <w:rFonts w:hint="eastAsia"/>
        </w:rPr>
        <w:t>和</w:t>
      </w:r>
      <w:r>
        <w:rPr>
          <w:rFonts w:hint="eastAsia"/>
        </w:rPr>
        <w:t>42</w:t>
      </w:r>
      <w:r>
        <w:rPr>
          <w:rFonts w:hint="eastAsia"/>
        </w:rPr>
        <w:t>均为凸透镜、</w:t>
      </w:r>
      <w:r>
        <w:rPr>
          <w:rFonts w:hint="eastAsia"/>
        </w:rPr>
        <w:t>61</w:t>
      </w:r>
      <w:r>
        <w:rPr>
          <w:rFonts w:hint="eastAsia"/>
        </w:rPr>
        <w:t>为物镜、</w:t>
      </w:r>
      <w:r>
        <w:rPr>
          <w:rFonts w:hint="eastAsia"/>
        </w:rPr>
        <w:t>62</w:t>
      </w:r>
      <w:r>
        <w:rPr>
          <w:rFonts w:hint="eastAsia"/>
        </w:rPr>
        <w:t>为套筒透镜、</w:t>
      </w:r>
      <w:r>
        <w:rPr>
          <w:rFonts w:hint="eastAsia"/>
        </w:rPr>
        <w:t>63</w:t>
      </w:r>
      <w:r>
        <w:rPr>
          <w:rFonts w:hint="eastAsia"/>
        </w:rPr>
        <w:t>为彩色相机、</w:t>
      </w:r>
      <w:r>
        <w:rPr>
          <w:rFonts w:hint="eastAsia"/>
        </w:rPr>
        <w:t>64</w:t>
      </w:r>
      <w:r>
        <w:rPr>
          <w:rFonts w:hint="eastAsia"/>
        </w:rPr>
        <w:t>为彩色相机的</w:t>
      </w:r>
      <w:r>
        <w:rPr>
          <w:rFonts w:hint="eastAsia"/>
        </w:rPr>
        <w:t>Bayer</w:t>
      </w:r>
      <w:r>
        <w:rPr>
          <w:rFonts w:hint="eastAsia"/>
        </w:rPr>
        <w:t>阵列</w:t>
      </w:r>
      <w:r w:rsidR="00A73E5B">
        <w:rPr>
          <w:rFonts w:hint="eastAsia"/>
        </w:rPr>
        <w:t>；</w:t>
      </w:r>
    </w:p>
    <w:p w14:paraId="0D2A25A0" w14:textId="077BEACE" w:rsidR="00A73E5B" w:rsidRDefault="00A73E5B" w:rsidP="0059670B">
      <w:pPr>
        <w:ind w:firstLine="360"/>
        <w:jc w:val="both"/>
      </w:pPr>
      <w:r>
        <w:fldChar w:fldCharType="begin"/>
      </w:r>
      <w:r>
        <w:instrText xml:space="preserve"> </w:instrText>
      </w:r>
      <w:r>
        <w:rPr>
          <w:rFonts w:hint="eastAsia"/>
        </w:rPr>
        <w:instrText>REF _Ref223169638 \h</w:instrText>
      </w:r>
      <w:r>
        <w:instrText xml:space="preserve"> </w:instrText>
      </w:r>
      <w:r>
        <w:fldChar w:fldCharType="separate"/>
      </w:r>
      <w:r w:rsidR="009206F4" w:rsidRPr="00310404">
        <w:rPr>
          <w:rFonts w:hint="eastAsia"/>
        </w:rPr>
        <w:t>图</w:t>
      </w:r>
      <w:r w:rsidR="009206F4" w:rsidRPr="00310404">
        <w:rPr>
          <w:rFonts w:hint="eastAsia"/>
        </w:rPr>
        <w:t xml:space="preserve"> </w:t>
      </w:r>
      <w:r w:rsidR="009206F4">
        <w:rPr>
          <w:noProof/>
        </w:rPr>
        <w:t>3</w:t>
      </w:r>
      <w:r>
        <w:fldChar w:fldCharType="end"/>
      </w:r>
      <w:r>
        <w:rPr>
          <w:rFonts w:hint="eastAsia"/>
        </w:rPr>
        <w:t>为</w:t>
      </w:r>
      <w:r w:rsidRPr="00A66484">
        <w:t>实施例</w:t>
      </w:r>
      <w:r w:rsidR="007F165F">
        <w:rPr>
          <w:rFonts w:hint="eastAsia"/>
        </w:rPr>
        <w:t>1</w:t>
      </w:r>
      <w:r w:rsidRPr="00A66484">
        <w:t>提供</w:t>
      </w:r>
      <w:r>
        <w:rPr>
          <w:rFonts w:hint="eastAsia"/>
        </w:rPr>
        <w:t>的基于</w:t>
      </w:r>
      <w:r>
        <w:rPr>
          <w:rFonts w:hint="eastAsia"/>
        </w:rPr>
        <w:t>LED</w:t>
      </w:r>
      <w:r>
        <w:rPr>
          <w:rFonts w:hint="eastAsia"/>
        </w:rPr>
        <w:t>阵列</w:t>
      </w:r>
      <w:r>
        <w:rPr>
          <w:rFonts w:hint="eastAsia"/>
        </w:rPr>
        <w:t>的光谱表征</w:t>
      </w:r>
      <w:r w:rsidR="009206F4">
        <w:rPr>
          <w:rFonts w:hint="eastAsia"/>
        </w:rPr>
        <w:t>图</w:t>
      </w:r>
      <w:r>
        <w:rPr>
          <w:rFonts w:hint="eastAsia"/>
        </w:rPr>
        <w:t>。</w:t>
      </w:r>
      <w:r>
        <w:rPr>
          <w:rFonts w:hint="eastAsia"/>
        </w:rPr>
        <w:t>3a</w:t>
      </w:r>
      <w:r>
        <w:rPr>
          <w:rFonts w:hint="eastAsia"/>
        </w:rPr>
        <w:t>为</w:t>
      </w:r>
      <w:r w:rsidR="009206F4">
        <w:rPr>
          <w:rFonts w:hint="eastAsia"/>
        </w:rPr>
        <w:t>四种</w:t>
      </w:r>
      <w:r w:rsidR="009206F4">
        <w:rPr>
          <w:rFonts w:hint="eastAsia"/>
        </w:rPr>
        <w:t>LED</w:t>
      </w:r>
      <w:r w:rsidR="009206F4">
        <w:rPr>
          <w:rFonts w:hint="eastAsia"/>
        </w:rPr>
        <w:t>的光谱形状、</w:t>
      </w:r>
      <w:r w:rsidR="009206F4">
        <w:rPr>
          <w:rFonts w:hint="eastAsia"/>
        </w:rPr>
        <w:t>3b</w:t>
      </w:r>
      <w:r w:rsidR="009206F4">
        <w:rPr>
          <w:rFonts w:hint="eastAsia"/>
        </w:rPr>
        <w:t>为彩色相机</w:t>
      </w:r>
      <w:r w:rsidR="009206F4">
        <w:rPr>
          <w:rFonts w:hint="eastAsia"/>
        </w:rPr>
        <w:t>Bayer</w:t>
      </w:r>
      <w:r w:rsidR="009206F4">
        <w:rPr>
          <w:rFonts w:hint="eastAsia"/>
        </w:rPr>
        <w:t>阵列的响应曲线；</w:t>
      </w:r>
      <w:r w:rsidR="009206F4">
        <w:rPr>
          <w:rFonts w:hint="eastAsia"/>
        </w:rPr>
        <w:t>3c</w:t>
      </w:r>
      <w:r w:rsidR="009206F4">
        <w:rPr>
          <w:rFonts w:hint="eastAsia"/>
        </w:rPr>
        <w:t>为</w:t>
      </w:r>
      <w:r w:rsidR="009206F4" w:rsidRPr="00D0003D">
        <w:t>不同的宽谱照明光与彩色相机</w:t>
      </w:r>
      <w:r w:rsidR="009206F4" w:rsidRPr="00D0003D">
        <w:t xml:space="preserve"> RGB </w:t>
      </w:r>
      <w:r w:rsidR="009206F4" w:rsidRPr="00D0003D">
        <w:t>滤光片透射光谱逐点相乘后的结果。状态索引（</w:t>
      </w:r>
      <w:r w:rsidR="009206F4" w:rsidRPr="00D0003D">
        <w:t>1–12</w:t>
      </w:r>
      <w:r w:rsidR="009206F4" w:rsidRPr="00D0003D">
        <w:t>）对应于每一种色温状态与特定滤光片通道（</w:t>
      </w:r>
      <w:r w:rsidR="009206F4" w:rsidRPr="00D0003D">
        <w:t>R</w:t>
      </w:r>
      <w:r w:rsidR="009206F4" w:rsidRPr="00D0003D">
        <w:t>、</w:t>
      </w:r>
      <w:r w:rsidR="009206F4" w:rsidRPr="00D0003D">
        <w:t xml:space="preserve">G </w:t>
      </w:r>
      <w:r w:rsidR="009206F4" w:rsidRPr="00D0003D">
        <w:t>或</w:t>
      </w:r>
      <w:r w:rsidR="009206F4" w:rsidRPr="00D0003D">
        <w:t xml:space="preserve"> B</w:t>
      </w:r>
      <w:r w:rsidR="009206F4" w:rsidRPr="00D0003D">
        <w:t>）组合后的等效响应函数</w:t>
      </w:r>
      <w:r w:rsidR="009206F4">
        <w:rPr>
          <w:rFonts w:hint="eastAsia"/>
        </w:rPr>
        <w:t>；</w:t>
      </w:r>
      <w:r w:rsidR="009206F4">
        <w:rPr>
          <w:rFonts w:hint="eastAsia"/>
        </w:rPr>
        <w:t>3d</w:t>
      </w:r>
      <w:r w:rsidR="009206F4">
        <w:rPr>
          <w:rFonts w:hint="eastAsia"/>
        </w:rPr>
        <w:t>为光谱真值与复原的对比图；</w:t>
      </w:r>
    </w:p>
    <w:p w14:paraId="0D93CE19" w14:textId="6BC64B71" w:rsidR="009206F4" w:rsidRDefault="009206F4" w:rsidP="009206F4">
      <w:pPr>
        <w:ind w:firstLine="360"/>
        <w:rPr>
          <w:rFonts w:hint="eastAsia"/>
        </w:rPr>
      </w:pPr>
      <w:r>
        <w:fldChar w:fldCharType="begin"/>
      </w:r>
      <w:r>
        <w:instrText xml:space="preserve"> </w:instrText>
      </w:r>
      <w:r>
        <w:rPr>
          <w:rFonts w:hint="eastAsia"/>
        </w:rPr>
        <w:instrText>REF _Ref223169543 \h</w:instrText>
      </w:r>
      <w:r>
        <w:instrText xml:space="preserve"> </w:instrText>
      </w:r>
      <w:r>
        <w:fldChar w:fldCharType="separate"/>
      </w:r>
      <w:r w:rsidRPr="00310404">
        <w:rPr>
          <w:rFonts w:hint="eastAsia"/>
        </w:rPr>
        <w:t>图</w:t>
      </w:r>
      <w:r w:rsidRPr="00310404">
        <w:rPr>
          <w:rFonts w:hint="eastAsia"/>
        </w:rPr>
        <w:t xml:space="preserve"> </w:t>
      </w:r>
      <w:r>
        <w:rPr>
          <w:noProof/>
        </w:rPr>
        <w:t>4</w:t>
      </w:r>
      <w:r>
        <w:fldChar w:fldCharType="end"/>
      </w:r>
      <w:r>
        <w:rPr>
          <w:rFonts w:hint="eastAsia"/>
        </w:rPr>
        <w:t>左侧为</w:t>
      </w:r>
      <w:r w:rsidRPr="00D0003D">
        <w:t>本专利所述的系统通过白光</w:t>
      </w:r>
      <w:proofErr w:type="gramStart"/>
      <w:r w:rsidRPr="00D0003D">
        <w:t>帧</w:t>
      </w:r>
      <w:proofErr w:type="gramEnd"/>
      <w:r w:rsidRPr="00D0003D">
        <w:t>直接输出彩色图像</w:t>
      </w:r>
      <w:r>
        <w:rPr>
          <w:rFonts w:hint="eastAsia"/>
        </w:rPr>
        <w:t>，编号</w:t>
      </w:r>
      <w:r>
        <w:rPr>
          <w:rFonts w:hint="eastAsia"/>
        </w:rPr>
        <w:t>#401-408</w:t>
      </w:r>
      <w:r>
        <w:rPr>
          <w:rFonts w:hint="eastAsia"/>
        </w:rPr>
        <w:t>表示图像选中的某一区域</w:t>
      </w:r>
      <w:r>
        <w:rPr>
          <w:rFonts w:hint="eastAsia"/>
        </w:rPr>
        <w:t>，</w:t>
      </w:r>
      <w:r>
        <w:fldChar w:fldCharType="begin"/>
      </w:r>
      <w:r>
        <w:instrText xml:space="preserve"> </w:instrText>
      </w:r>
      <w:r>
        <w:rPr>
          <w:rFonts w:hint="eastAsia"/>
        </w:rPr>
        <w:instrText>REF _Ref223169543 \h</w:instrText>
      </w:r>
      <w:r>
        <w:instrText xml:space="preserve"> </w:instrText>
      </w:r>
      <w:r>
        <w:fldChar w:fldCharType="separate"/>
      </w:r>
      <w:r w:rsidRPr="00310404">
        <w:rPr>
          <w:rFonts w:hint="eastAsia"/>
        </w:rPr>
        <w:t>图</w:t>
      </w:r>
      <w:r w:rsidRPr="00310404">
        <w:rPr>
          <w:rFonts w:hint="eastAsia"/>
        </w:rPr>
        <w:t xml:space="preserve"> </w:t>
      </w:r>
      <w:r>
        <w:rPr>
          <w:noProof/>
        </w:rPr>
        <w:t>4</w:t>
      </w:r>
      <w:r>
        <w:fldChar w:fldCharType="end"/>
      </w:r>
      <w:r>
        <w:rPr>
          <w:rFonts w:hint="eastAsia"/>
        </w:rPr>
        <w:t>右侧为中</w:t>
      </w:r>
      <w:r>
        <w:rPr>
          <w:rFonts w:hint="eastAsia"/>
        </w:rPr>
        <w:t>编号</w:t>
      </w:r>
      <w:r>
        <w:rPr>
          <w:rFonts w:hint="eastAsia"/>
        </w:rPr>
        <w:t>标记处光谱复原的结果</w:t>
      </w:r>
      <w:r>
        <w:rPr>
          <w:rFonts w:hint="eastAsia"/>
        </w:rPr>
        <w:t>。</w:t>
      </w:r>
    </w:p>
    <w:p w14:paraId="2E08B904" w14:textId="6554BF55" w:rsidR="009206F4" w:rsidRPr="009206F4" w:rsidRDefault="004C4242" w:rsidP="0059670B">
      <w:pPr>
        <w:ind w:firstLine="360"/>
        <w:jc w:val="both"/>
        <w:rPr>
          <w:rFonts w:hint="eastAsia"/>
        </w:rPr>
      </w:pPr>
      <w:r>
        <w:fldChar w:fldCharType="begin"/>
      </w:r>
      <w:r>
        <w:instrText xml:space="preserve"> </w:instrText>
      </w:r>
      <w:r>
        <w:rPr>
          <w:rFonts w:hint="eastAsia"/>
        </w:rPr>
        <w:instrText>REF _Ref223176545 \h</w:instrText>
      </w:r>
      <w:r>
        <w:instrText xml:space="preserve"> </w:instrText>
      </w:r>
      <w:r>
        <w:fldChar w:fldCharType="separate"/>
      </w:r>
      <w:r w:rsidRPr="00310404">
        <w:rPr>
          <w:rFonts w:hint="eastAsia"/>
        </w:rPr>
        <w:t>图</w:t>
      </w:r>
      <w:r w:rsidRPr="00310404">
        <w:rPr>
          <w:rFonts w:hint="eastAsia"/>
        </w:rPr>
        <w:t xml:space="preserve"> </w:t>
      </w:r>
      <w:r>
        <w:rPr>
          <w:noProof/>
        </w:rPr>
        <w:t>5</w:t>
      </w:r>
      <w:r>
        <w:fldChar w:fldCharType="end"/>
      </w:r>
      <w:r>
        <w:rPr>
          <w:rFonts w:hint="eastAsia"/>
        </w:rPr>
        <w:t>为</w:t>
      </w:r>
      <w:r w:rsidRPr="00A66484">
        <w:t>实施例</w:t>
      </w:r>
      <w:r w:rsidR="007F165F">
        <w:rPr>
          <w:rFonts w:hint="eastAsia"/>
        </w:rPr>
        <w:t>2</w:t>
      </w:r>
      <w:r w:rsidRPr="00A66484">
        <w:t>提供</w:t>
      </w:r>
      <w:r>
        <w:rPr>
          <w:rFonts w:hint="eastAsia"/>
        </w:rPr>
        <w:t>的</w:t>
      </w:r>
      <w:r w:rsidRPr="00AD545A">
        <w:t>基于激光驱动上转换发光材料的可编程光源</w:t>
      </w:r>
      <w:r>
        <w:rPr>
          <w:rFonts w:hint="eastAsia"/>
        </w:rPr>
        <w:t>实现的该系统</w:t>
      </w:r>
      <w:r w:rsidRPr="00AD545A">
        <w:t>。</w:t>
      </w:r>
    </w:p>
    <w:p w14:paraId="0EFA218C" w14:textId="2333CF67" w:rsidR="001E1F6E" w:rsidRDefault="00B23472" w:rsidP="00B23472">
      <w:pPr>
        <w:rPr>
          <w:b/>
          <w:bCs/>
        </w:rPr>
      </w:pPr>
      <w:r w:rsidRPr="007F66D0">
        <w:rPr>
          <w:rFonts w:hint="eastAsia"/>
          <w:b/>
          <w:bCs/>
        </w:rPr>
        <w:t>具体实施方式</w:t>
      </w:r>
    </w:p>
    <w:p w14:paraId="19A04D30" w14:textId="77777777" w:rsidR="002474AD" w:rsidRPr="002474AD" w:rsidRDefault="002474AD" w:rsidP="002474AD">
      <w:pPr>
        <w:ind w:firstLine="420"/>
      </w:pPr>
      <w:r w:rsidRPr="002474AD">
        <w:rPr>
          <w:rFonts w:hint="eastAsia"/>
        </w:rPr>
        <w:t>下面将结合本申请实施例中的附图，对本申请实施例中的技术方案进行清楚、完整地描述，显然，所描述的实施</w:t>
      </w:r>
      <w:proofErr w:type="gramStart"/>
      <w:r w:rsidRPr="002474AD">
        <w:rPr>
          <w:rFonts w:hint="eastAsia"/>
        </w:rPr>
        <w:t>例仅仅</w:t>
      </w:r>
      <w:proofErr w:type="gramEnd"/>
      <w:r w:rsidRPr="002474AD">
        <w:rPr>
          <w:rFonts w:hint="eastAsia"/>
        </w:rPr>
        <w:t>是本申请一部分实施例，而不是全部的实施例。基于本申请中的实施例，本领域普通技术人员在没有做出创造性劳动前提下所获得的所有其他实施例，都属于本申请保护的范围。</w:t>
      </w:r>
    </w:p>
    <w:p w14:paraId="3D377D5D" w14:textId="35BDE09D" w:rsidR="002474AD" w:rsidRDefault="002474AD" w:rsidP="002474AD">
      <w:pPr>
        <w:ind w:firstLine="420"/>
      </w:pPr>
      <w:r w:rsidRPr="002474AD">
        <w:rPr>
          <w:rFonts w:hint="eastAsia"/>
        </w:rPr>
        <w:t>使本申请的上述目的、特征和优点能够更加明显易懂，下面结合附图和具体实施方式对本申请作进一步详细的说明。</w:t>
      </w:r>
    </w:p>
    <w:p w14:paraId="5A3A6FAA" w14:textId="1E51082B" w:rsidR="002474AD" w:rsidRPr="002474AD" w:rsidRDefault="002474AD" w:rsidP="002474AD">
      <w:pPr>
        <w:ind w:firstLine="420"/>
      </w:pPr>
      <w:r>
        <w:rPr>
          <w:rFonts w:hint="eastAsia"/>
        </w:rPr>
        <w:t>实施例</w:t>
      </w:r>
      <w:r>
        <w:rPr>
          <w:rFonts w:hint="eastAsia"/>
        </w:rPr>
        <w:t>1</w:t>
      </w:r>
    </w:p>
    <w:p w14:paraId="5A3D3B82" w14:textId="54D0F4F7" w:rsidR="00C81773" w:rsidRPr="00C63D05" w:rsidRDefault="00A66484" w:rsidP="00A66484">
      <w:r>
        <w:rPr>
          <w:b/>
          <w:bCs/>
        </w:rPr>
        <w:tab/>
      </w:r>
      <w:r w:rsidR="00C81773" w:rsidRPr="00C81773">
        <w:t>在一个示例性的实施例中，如图</w:t>
      </w:r>
      <w:r w:rsidR="00C81773" w:rsidRPr="00C81773">
        <w:t>1</w:t>
      </w:r>
      <w:r w:rsidR="00C81773" w:rsidRPr="00C81773">
        <w:t>所示，</w:t>
      </w:r>
      <w:r w:rsidR="00C81773" w:rsidRPr="001E1F6E">
        <w:t>提供了一种基于多宽谱特征编码的同步光谱与彩色成像系统</w:t>
      </w:r>
      <w:r w:rsidR="00C63D05">
        <w:rPr>
          <w:rFonts w:hint="eastAsia"/>
        </w:rPr>
        <w:t>，包含</w:t>
      </w:r>
      <w:r w:rsidR="00C63D05" w:rsidRPr="003A7B46">
        <w:t>特征照明模块</w:t>
      </w:r>
      <w:r w:rsidR="00C63D05">
        <w:rPr>
          <w:rFonts w:hint="eastAsia"/>
        </w:rPr>
        <w:t>、</w:t>
      </w:r>
      <w:r w:rsidR="00C63D05" w:rsidRPr="00C63D05">
        <w:t>图像采集模块</w:t>
      </w:r>
      <w:r w:rsidR="00C63D05">
        <w:rPr>
          <w:rFonts w:hint="eastAsia"/>
        </w:rPr>
        <w:t>、</w:t>
      </w:r>
      <w:r w:rsidR="00C63D05" w:rsidRPr="00C63D05">
        <w:t>同步控制模块</w:t>
      </w:r>
      <w:r w:rsidR="00C63D05">
        <w:rPr>
          <w:rFonts w:hint="eastAsia"/>
        </w:rPr>
        <w:t>、</w:t>
      </w:r>
      <w:r w:rsidR="00C63D05" w:rsidRPr="00C63D05">
        <w:t>计算重构模块</w:t>
      </w:r>
      <w:r w:rsidR="00C63D05">
        <w:rPr>
          <w:rFonts w:hint="eastAsia"/>
        </w:rPr>
        <w:t>。</w:t>
      </w:r>
    </w:p>
    <w:p w14:paraId="1524BB9C" w14:textId="3A0660E6" w:rsidR="00A66484" w:rsidRPr="00A66484" w:rsidRDefault="00A66484" w:rsidP="00C81773">
      <w:pPr>
        <w:ind w:firstLine="360"/>
      </w:pPr>
      <w:r w:rsidRPr="00A66484">
        <w:t>参照图</w:t>
      </w:r>
      <w:r w:rsidRPr="00A66484">
        <w:t xml:space="preserve"> </w:t>
      </w:r>
      <w:r w:rsidR="001C47AC">
        <w:rPr>
          <w:rFonts w:hint="eastAsia"/>
        </w:rPr>
        <w:t>2</w:t>
      </w:r>
      <w:r w:rsidRPr="00A66484">
        <w:t>，本实施</w:t>
      </w:r>
      <w:proofErr w:type="gramStart"/>
      <w:r w:rsidRPr="00A66484">
        <w:t>例提供</w:t>
      </w:r>
      <w:proofErr w:type="gramEnd"/>
      <w:r w:rsidR="00AD1881">
        <w:rPr>
          <w:rFonts w:hint="eastAsia"/>
        </w:rPr>
        <w:t>的基于</w:t>
      </w:r>
      <w:r w:rsidR="00AD1881">
        <w:rPr>
          <w:rFonts w:hint="eastAsia"/>
        </w:rPr>
        <w:t>LED</w:t>
      </w:r>
      <w:r w:rsidR="00AD1881">
        <w:rPr>
          <w:rFonts w:hint="eastAsia"/>
        </w:rPr>
        <w:t>阵列实现的该系统</w:t>
      </w:r>
      <w:r w:rsidRPr="00A66484">
        <w:t>，其硬件架构主要包括：</w:t>
      </w:r>
      <w:r w:rsidRPr="00A66484">
        <w:t>LED</w:t>
      </w:r>
      <w:r w:rsidRPr="00A66484">
        <w:t>发光模块</w:t>
      </w:r>
      <w:r w:rsidRPr="00A66484">
        <w:t xml:space="preserve"> 1</w:t>
      </w:r>
      <w:r w:rsidRPr="00A66484">
        <w:t>、</w:t>
      </w:r>
      <w:r w:rsidRPr="00A66484">
        <w:t>LED</w:t>
      </w:r>
      <w:r w:rsidRPr="00A66484">
        <w:t>控制模块</w:t>
      </w:r>
      <w:r w:rsidRPr="00A66484">
        <w:t xml:space="preserve"> 2</w:t>
      </w:r>
      <w:r w:rsidRPr="00A66484">
        <w:t>、散热模块</w:t>
      </w:r>
      <w:r w:rsidRPr="00A66484">
        <w:t xml:space="preserve"> 3</w:t>
      </w:r>
      <w:r w:rsidRPr="00A66484">
        <w:t>、光束聚焦模块</w:t>
      </w:r>
      <w:r w:rsidRPr="00A66484">
        <w:t xml:space="preserve"> 4</w:t>
      </w:r>
      <w:r w:rsidRPr="00A66484">
        <w:t>、待测物</w:t>
      </w:r>
      <w:r w:rsidRPr="00A66484">
        <w:t xml:space="preserve"> 5</w:t>
      </w:r>
      <w:r w:rsidRPr="00A66484">
        <w:t>、成像模块</w:t>
      </w:r>
      <w:r w:rsidRPr="00A66484">
        <w:t xml:space="preserve"> 6</w:t>
      </w:r>
      <w:r w:rsidRPr="00A66484">
        <w:t>以及计算机</w:t>
      </w:r>
      <w:r w:rsidRPr="00A66484">
        <w:t xml:space="preserve"> 7</w:t>
      </w:r>
      <w:r w:rsidRPr="00A66484">
        <w:t>。</w:t>
      </w:r>
    </w:p>
    <w:p w14:paraId="3D3E0B51" w14:textId="3A0CC258" w:rsidR="00A66484" w:rsidRPr="00A66484" w:rsidRDefault="00A66484" w:rsidP="00A66484">
      <w:pPr>
        <w:ind w:firstLine="360"/>
      </w:pPr>
      <w:r w:rsidRPr="00A66484">
        <w:t>照明端配置</w:t>
      </w:r>
      <w:r w:rsidRPr="00A66484">
        <w:t>LED</w:t>
      </w:r>
      <w:r w:rsidRPr="00A66484">
        <w:t>发光模块</w:t>
      </w:r>
      <w:r w:rsidRPr="00A66484">
        <w:t xml:space="preserve"> 1 </w:t>
      </w:r>
      <w:r w:rsidRPr="00A66484">
        <w:t>内部集成有多个发光单元</w:t>
      </w:r>
      <w:r w:rsidRPr="00A66484">
        <w:t xml:space="preserve"> 11</w:t>
      </w:r>
      <w:r w:rsidRPr="00A66484">
        <w:t>（如不同峰值波长的宽谱</w:t>
      </w:r>
      <w:r w:rsidRPr="00A66484">
        <w:t>LED</w:t>
      </w:r>
      <w:r w:rsidRPr="00A66484">
        <w:t>）。散热模块</w:t>
      </w:r>
      <w:r w:rsidRPr="00A66484">
        <w:t xml:space="preserve"> 3 </w:t>
      </w:r>
      <w:r w:rsidRPr="00A66484">
        <w:t>与发光模块</w:t>
      </w:r>
      <w:r w:rsidRPr="00A66484">
        <w:t xml:space="preserve"> 1 </w:t>
      </w:r>
      <w:r w:rsidRPr="00A66484">
        <w:t>物理连接，用于确保高频切换过程中的热稳定性。</w:t>
      </w:r>
      <w:r w:rsidRPr="00A66484">
        <w:t>LED</w:t>
      </w:r>
      <w:r w:rsidRPr="00A66484">
        <w:t>控制模块</w:t>
      </w:r>
      <w:r w:rsidRPr="00A66484">
        <w:t xml:space="preserve"> 2 </w:t>
      </w:r>
      <w:r w:rsidRPr="00A66484">
        <w:t>包含核心控制单元</w:t>
      </w:r>
      <w:r w:rsidRPr="00A66484">
        <w:t xml:space="preserve"> 21</w:t>
      </w:r>
      <w:r w:rsidRPr="00A66484">
        <w:t>（如</w:t>
      </w:r>
      <w:r w:rsidRPr="00A66484">
        <w:t xml:space="preserve"> FPGA </w:t>
      </w:r>
      <w:r w:rsidRPr="00A66484">
        <w:t>或微控制器），其分别与发光模块</w:t>
      </w:r>
      <w:r w:rsidRPr="00A66484">
        <w:t xml:space="preserve"> 1 </w:t>
      </w:r>
      <w:r w:rsidRPr="00A66484">
        <w:t>和计算机</w:t>
      </w:r>
      <w:r w:rsidRPr="00A66484">
        <w:t xml:space="preserve"> 7 </w:t>
      </w:r>
      <w:r w:rsidRPr="00A66484">
        <w:t>电学连接。</w:t>
      </w:r>
    </w:p>
    <w:p w14:paraId="1044EC62" w14:textId="1BE2E9D9" w:rsidR="00A66484" w:rsidRPr="00A66484" w:rsidRDefault="00A66484" w:rsidP="00A66484">
      <w:pPr>
        <w:ind w:firstLine="360"/>
      </w:pPr>
      <w:r w:rsidRPr="00A66484">
        <w:lastRenderedPageBreak/>
        <w:t>光束聚焦模块</w:t>
      </w:r>
      <w:r w:rsidRPr="00A66484">
        <w:t xml:space="preserve"> 4 </w:t>
      </w:r>
      <w:r w:rsidRPr="00A66484">
        <w:t>位于发光模块</w:t>
      </w:r>
      <w:r w:rsidRPr="00A66484">
        <w:t xml:space="preserve"> 1 </w:t>
      </w:r>
      <w:r w:rsidRPr="00A66484">
        <w:t>与待测物</w:t>
      </w:r>
      <w:r w:rsidRPr="00A66484">
        <w:t xml:space="preserve"> 5 </w:t>
      </w:r>
      <w:r w:rsidRPr="00A66484">
        <w:t>之间，由凸透镜</w:t>
      </w:r>
      <w:r w:rsidRPr="00A66484">
        <w:t xml:space="preserve">41 </w:t>
      </w:r>
      <w:r w:rsidRPr="00A66484">
        <w:t>和凸透镜</w:t>
      </w:r>
      <w:r w:rsidRPr="00A66484">
        <w:t xml:space="preserve">42 </w:t>
      </w:r>
      <w:r w:rsidRPr="00A66484">
        <w:t>组成，用于将编码光均匀聚焦至待测物</w:t>
      </w:r>
      <w:r w:rsidRPr="00A66484">
        <w:t xml:space="preserve"> 5 </w:t>
      </w:r>
      <w:r w:rsidRPr="00A66484">
        <w:t>表面。</w:t>
      </w:r>
    </w:p>
    <w:p w14:paraId="3F2D29CB" w14:textId="0D3B5920" w:rsidR="00A66484" w:rsidRPr="00A66484" w:rsidRDefault="00A66484" w:rsidP="00A66484">
      <w:pPr>
        <w:ind w:firstLine="360"/>
      </w:pPr>
      <w:r w:rsidRPr="00A66484">
        <w:t>成像模块</w:t>
      </w:r>
      <w:r w:rsidRPr="00A66484">
        <w:t xml:space="preserve"> 6 </w:t>
      </w:r>
      <w:r w:rsidRPr="00A66484">
        <w:t>用于捕获待测物</w:t>
      </w:r>
      <w:r w:rsidRPr="00A66484">
        <w:t xml:space="preserve"> 5 </w:t>
      </w:r>
      <w:r w:rsidRPr="00A66484">
        <w:t>的反射或透射光，其包括顺次布置的物镜</w:t>
      </w:r>
      <w:r w:rsidRPr="00A66484">
        <w:t xml:space="preserve"> 61</w:t>
      </w:r>
      <w:r w:rsidRPr="00A66484">
        <w:t>、套筒透镜</w:t>
      </w:r>
      <w:r w:rsidRPr="00A66484">
        <w:t xml:space="preserve"> 62 </w:t>
      </w:r>
      <w:r w:rsidRPr="00A66484">
        <w:t>以及彩色相机</w:t>
      </w:r>
      <w:r w:rsidRPr="00A66484">
        <w:t xml:space="preserve"> 63</w:t>
      </w:r>
      <w:r w:rsidRPr="00A66484">
        <w:t>。彩色相机</w:t>
      </w:r>
      <w:r w:rsidRPr="00A66484">
        <w:t xml:space="preserve"> 63 </w:t>
      </w:r>
      <w:r w:rsidRPr="00A66484">
        <w:t>内部集成有</w:t>
      </w:r>
      <w:r w:rsidRPr="00A66484">
        <w:t xml:space="preserve"> Bayer</w:t>
      </w:r>
      <w:r w:rsidRPr="00A66484">
        <w:t>阵列</w:t>
      </w:r>
      <w:r w:rsidRPr="00A66484">
        <w:t xml:space="preserve"> 64</w:t>
      </w:r>
      <w:r w:rsidRPr="00A66484">
        <w:t>（</w:t>
      </w:r>
      <w:r w:rsidRPr="00A66484">
        <w:t>RGB</w:t>
      </w:r>
      <w:r w:rsidRPr="00A66484">
        <w:t>滤光阵列），用于获取多通道</w:t>
      </w:r>
      <w:proofErr w:type="gramStart"/>
      <w:r w:rsidRPr="00A66484">
        <w:t>原始响应</w:t>
      </w:r>
      <w:proofErr w:type="gramEnd"/>
      <w:r w:rsidRPr="00A66484">
        <w:t>数据。</w:t>
      </w:r>
    </w:p>
    <w:p w14:paraId="09EAD12B" w14:textId="7EFF4373" w:rsidR="00A66484" w:rsidRDefault="00A66484" w:rsidP="00A66484">
      <w:pPr>
        <w:ind w:firstLine="360"/>
      </w:pPr>
      <w:r w:rsidRPr="00A66484">
        <w:t>在系统运行过程中，</w:t>
      </w:r>
      <w:r w:rsidRPr="00A66484">
        <w:t>LED</w:t>
      </w:r>
      <w:r w:rsidRPr="00A66484">
        <w:t>控制模块</w:t>
      </w:r>
      <w:r w:rsidRPr="00A66484">
        <w:t xml:space="preserve"> 2 </w:t>
      </w:r>
      <w:r w:rsidRPr="00A66484">
        <w:t>接收来自计算机</w:t>
      </w:r>
      <w:r w:rsidRPr="00A66484">
        <w:t xml:space="preserve"> 7 </w:t>
      </w:r>
      <w:r w:rsidRPr="00A66484">
        <w:t>的指令，通过控制单元</w:t>
      </w:r>
      <w:r w:rsidRPr="00A66484">
        <w:t xml:space="preserve"> 21 </w:t>
      </w:r>
      <w:r w:rsidRPr="00A66484">
        <w:t>协调照明与采集的时序：在采样周期的首个时隙，控制单元</w:t>
      </w:r>
      <w:r w:rsidRPr="00A66484">
        <w:t xml:space="preserve"> 21 </w:t>
      </w:r>
      <w:r w:rsidRPr="00A66484">
        <w:t>驱动发光单元</w:t>
      </w:r>
      <w:r w:rsidRPr="00A66484">
        <w:t xml:space="preserve"> 11 </w:t>
      </w:r>
      <w:r w:rsidRPr="00A66484">
        <w:t>以预设比例同步发光，合成全谱白光或均衡宽谱光。此时，彩色相机</w:t>
      </w:r>
      <w:r w:rsidRPr="00A66484">
        <w:t xml:space="preserve"> 63 </w:t>
      </w:r>
      <w:r w:rsidRPr="00A66484">
        <w:t>同步曝光，捕获第一帧原始图像。在后续的</w:t>
      </w:r>
      <w:r w:rsidRPr="00A66484">
        <w:t xml:space="preserve"> </w:t>
      </w:r>
      <m:oMath>
        <m:r>
          <w:rPr>
            <w:rFonts w:ascii="Cambria Math" w:hAnsi="Cambria Math"/>
          </w:rPr>
          <m:t>M-1</m:t>
        </m:r>
      </m:oMath>
      <w:r w:rsidRPr="00A66484">
        <w:t xml:space="preserve"> </w:t>
      </w:r>
      <w:proofErr w:type="gramStart"/>
      <w:r w:rsidRPr="00A66484">
        <w:t>个</w:t>
      </w:r>
      <w:proofErr w:type="gramEnd"/>
      <w:r w:rsidRPr="00A66484">
        <w:t>时隙内，控制单元</w:t>
      </w:r>
      <w:r w:rsidRPr="00A66484">
        <w:t xml:space="preserve"> 21 </w:t>
      </w:r>
      <w:r w:rsidRPr="00A66484">
        <w:t>按照预设的编码序列切换发光单元</w:t>
      </w:r>
      <w:r w:rsidRPr="00A66484">
        <w:t xml:space="preserve"> 11 </w:t>
      </w:r>
      <w:r w:rsidRPr="00A66484">
        <w:t>的组合状态，产生一系列具有不同光谱功率分布（</w:t>
      </w:r>
      <w:r w:rsidRPr="00A66484">
        <w:t>SPD</w:t>
      </w:r>
      <w:r w:rsidRPr="00A66484">
        <w:t>）的宽谱编码光。彩色相机</w:t>
      </w:r>
      <w:r w:rsidRPr="00A66484">
        <w:t xml:space="preserve"> 63 </w:t>
      </w:r>
      <w:r w:rsidRPr="00A66484">
        <w:t>连续采集对应的</w:t>
      </w:r>
      <w:r w:rsidRPr="00A66484">
        <w:t xml:space="preserve"> </w:t>
      </w:r>
      <m:oMath>
        <m:r>
          <w:rPr>
            <w:rFonts w:ascii="Cambria Math" w:hAnsi="Cambria Math"/>
          </w:rPr>
          <m:t>M-1</m:t>
        </m:r>
      </m:oMath>
      <w:r w:rsidRPr="00A66484">
        <w:t xml:space="preserve"> </w:t>
      </w:r>
      <w:r w:rsidRPr="00A66484">
        <w:t>帧编码图像。彩色相机</w:t>
      </w:r>
      <w:r w:rsidRPr="00A66484">
        <w:t xml:space="preserve"> 63 </w:t>
      </w:r>
      <w:r w:rsidRPr="00A66484">
        <w:t>将获取的包含</w:t>
      </w:r>
      <w:r w:rsidRPr="00A66484">
        <w:t xml:space="preserve"> </w:t>
      </w:r>
      <m:oMath>
        <m:r>
          <w:rPr>
            <w:rFonts w:ascii="Cambria Math" w:hAnsi="Cambria Math"/>
          </w:rPr>
          <m:t>M</m:t>
        </m:r>
      </m:oMath>
      <w:r w:rsidRPr="00A66484">
        <w:t xml:space="preserve"> </w:t>
      </w:r>
      <w:r w:rsidRPr="00A66484">
        <w:t>帧原始多通道信息的观测张量实时传输至计算机</w:t>
      </w:r>
      <w:r w:rsidRPr="00A66484">
        <w:t xml:space="preserve"> 7</w:t>
      </w:r>
      <w:r w:rsidRPr="00A66484">
        <w:t>。</w:t>
      </w:r>
    </w:p>
    <w:p w14:paraId="5B8C7B03" w14:textId="77777777" w:rsidR="00A66484" w:rsidRPr="00A66484" w:rsidRDefault="00A66484" w:rsidP="00A66484">
      <w:pPr>
        <w:ind w:firstLine="360"/>
      </w:pPr>
      <w:r w:rsidRPr="00A66484">
        <w:t>计算机</w:t>
      </w:r>
      <w:r w:rsidRPr="00A66484">
        <w:t xml:space="preserve"> 7 </w:t>
      </w:r>
      <w:r w:rsidRPr="00A66484">
        <w:t>作为计算重构模块的核心，对接收到的数据执行以下并行处理：</w:t>
      </w:r>
    </w:p>
    <w:p w14:paraId="428A1177" w14:textId="64374A98" w:rsidR="00A66484" w:rsidRDefault="00A66484" w:rsidP="00A66484">
      <w:r w:rsidRPr="00A66484">
        <w:t>计算机</w:t>
      </w:r>
      <w:r w:rsidRPr="00A66484">
        <w:t xml:space="preserve"> 7 </w:t>
      </w:r>
      <w:r w:rsidRPr="00A66484">
        <w:t>直接从观测张量中提取第一帧（白光照明帧）。利用</w:t>
      </w:r>
      <w:r w:rsidRPr="00A66484">
        <w:t xml:space="preserve"> Bayer</w:t>
      </w:r>
      <w:r w:rsidRPr="00A66484">
        <w:t>阵列</w:t>
      </w:r>
      <w:r w:rsidRPr="00A66484">
        <w:t xml:space="preserve"> 64 </w:t>
      </w:r>
      <w:r w:rsidRPr="00A66484">
        <w:t>产生的</w:t>
      </w:r>
      <w:r w:rsidRPr="00A66484">
        <w:t xml:space="preserve"> RGB </w:t>
      </w:r>
      <w:r w:rsidRPr="00A66484">
        <w:t>通道原始数值，经由计算机</w:t>
      </w:r>
      <w:r w:rsidRPr="00A66484">
        <w:t xml:space="preserve"> 7 </w:t>
      </w:r>
      <w:r w:rsidRPr="00A66484">
        <w:t>执行白平衡补偿与色彩空间映射，</w:t>
      </w:r>
      <w:r w:rsidRPr="00A53515">
        <w:t>无需算法合成即可直接输出</w:t>
      </w:r>
      <w:r w:rsidRPr="00A66484">
        <w:t>待测物</w:t>
      </w:r>
      <w:r w:rsidRPr="00A66484">
        <w:t xml:space="preserve"> 5 </w:t>
      </w:r>
      <w:r w:rsidRPr="00A66484">
        <w:t>的高保真彩色图像。计算机</w:t>
      </w:r>
      <w:r w:rsidRPr="00A66484">
        <w:t xml:space="preserve"> 7 </w:t>
      </w:r>
      <w:r w:rsidRPr="00A66484">
        <w:t>提取后续</w:t>
      </w:r>
      <w:r w:rsidRPr="00A66484">
        <w:t xml:space="preserve"> </w:t>
      </w:r>
      <m:oMath>
        <m:r>
          <w:rPr>
            <w:rFonts w:ascii="Cambria Math" w:hAnsi="Cambria Math"/>
          </w:rPr>
          <m:t>M-1</m:t>
        </m:r>
      </m:oMath>
      <w:r w:rsidRPr="00A66484">
        <w:t xml:space="preserve"> </w:t>
      </w:r>
      <w:r w:rsidRPr="00A66484">
        <w:t>帧编码图像响应。</w:t>
      </w:r>
    </w:p>
    <w:p w14:paraId="4066A3DD" w14:textId="77777777" w:rsidR="003470EA" w:rsidRPr="000D2BB3" w:rsidRDefault="003470EA" w:rsidP="003470EA">
      <w:pPr>
        <w:ind w:firstLineChars="200" w:firstLine="480"/>
      </w:pPr>
      <w:r w:rsidRPr="000D2BB3">
        <w:t>获取原始观测张量后，计算重构模块执行以下双轨处理流程：系统直接提取第</w:t>
      </w:r>
      <w:r w:rsidRPr="000D2BB3">
        <w:t xml:space="preserve"> 1 </w:t>
      </w:r>
      <w:r w:rsidRPr="000D2BB3">
        <w:t>帧（对应均衡宽谱光照明）的原始图像。对于</w:t>
      </w:r>
      <w:r w:rsidRPr="000D2BB3">
        <w:t xml:space="preserve"> </w:t>
      </w:r>
      <m:oMath>
        <m:r>
          <w:rPr>
            <w:rFonts w:ascii="Cambria Math" w:hAnsi="Cambria Math"/>
          </w:rPr>
          <m:t>N</m:t>
        </m:r>
      </m:oMath>
      <w:r w:rsidRPr="000D2BB3">
        <w:t xml:space="preserve"> </w:t>
      </w:r>
      <w:r w:rsidRPr="000D2BB3">
        <w:t>通道传感器获取的响应向量</w:t>
      </w:r>
      <w:r w:rsidRPr="000D2BB3">
        <w:t xml:space="preserve"> </w:t>
      </w:r>
      <m:oMath>
        <m:sSub>
          <m:sSubPr>
            <m:ctrlPr>
              <w:rPr>
                <w:rFonts w:ascii="Cambria Math" w:hAnsi="Cambria Math"/>
                <w:i/>
              </w:rPr>
            </m:ctrlPr>
          </m:sSubPr>
          <m:e>
            <m:r>
              <w:rPr>
                <w:rFonts w:ascii="Cambria Math" w:hAnsi="Cambria Math"/>
              </w:rPr>
              <m:t>y</m:t>
            </m:r>
          </m:e>
          <m:sub>
            <m:r>
              <w:rPr>
                <w:rFonts w:ascii="Cambria Math" w:hAnsi="Cambria Math"/>
              </w:rPr>
              <m:t>white</m:t>
            </m:r>
          </m:sub>
        </m:sSub>
      </m:oMath>
      <w:r w:rsidRPr="000D2BB3">
        <w:t>，通过颜色映射矩阵</w:t>
      </w:r>
      <w:r w:rsidRPr="000D2BB3">
        <w:t xml:space="preserve"> </w:t>
      </w:r>
      <m:oMath>
        <m:sSub>
          <m:sSubPr>
            <m:ctrlPr>
              <w:rPr>
                <w:rFonts w:ascii="Cambria Math" w:hAnsi="Cambria Math"/>
                <w:i/>
              </w:rPr>
            </m:ctrlPr>
          </m:sSubPr>
          <m:e>
            <m:r>
              <w:rPr>
                <w:rFonts w:ascii="Cambria Math" w:hAnsi="Cambria Math"/>
              </w:rPr>
              <m:t>M</m:t>
            </m:r>
          </m:e>
          <m:sub>
            <m:r>
              <w:rPr>
                <w:rFonts w:ascii="Cambria Math" w:hAnsi="Cambria Math"/>
              </w:rPr>
              <m:t>color</m:t>
            </m:r>
          </m:sub>
        </m:sSub>
      </m:oMath>
      <w:r w:rsidRPr="000D2BB3">
        <w:t xml:space="preserve"> </w:t>
      </w:r>
      <w:r w:rsidRPr="000D2BB3">
        <w:t>获得彩色图像</w:t>
      </w:r>
      <w:r w:rsidRPr="000D2BB3">
        <w:t xml:space="preserve"> </w:t>
      </w:r>
      <m:oMath>
        <m:sSub>
          <m:sSubPr>
            <m:ctrlPr>
              <w:rPr>
                <w:rFonts w:ascii="Cambria Math" w:hAnsi="Cambria Math"/>
                <w:i/>
              </w:rPr>
            </m:ctrlPr>
          </m:sSubPr>
          <m:e>
            <m:r>
              <w:rPr>
                <w:rFonts w:ascii="Cambria Math" w:hAnsi="Cambria Math"/>
              </w:rPr>
              <m:t>I</m:t>
            </m:r>
          </m:e>
          <m:sub>
            <m:r>
              <w:rPr>
                <w:rFonts w:ascii="Cambria Math" w:hAnsi="Cambria Math"/>
              </w:rPr>
              <m:t>RGB</m:t>
            </m:r>
          </m:sub>
        </m:sSub>
      </m:oMath>
      <w:r w:rsidRPr="000D2BB3">
        <w:t>：</w:t>
      </w:r>
    </w:p>
    <w:p w14:paraId="3CA92024" w14:textId="77777777" w:rsidR="003470EA" w:rsidRPr="000D2BB3" w:rsidRDefault="00000000" w:rsidP="003470EA">
      <w:pPr>
        <w:ind w:firstLineChars="200" w:firstLine="480"/>
      </w:pPr>
      <m:oMathPara>
        <m:oMath>
          <m:sSub>
            <m:sSubPr>
              <m:ctrlPr>
                <w:rPr>
                  <w:rFonts w:ascii="Cambria Math" w:hAnsi="Cambria Math"/>
                  <w:i/>
                </w:rPr>
              </m:ctrlPr>
            </m:sSubPr>
            <m:e>
              <m:r>
                <w:rPr>
                  <w:rFonts w:ascii="Cambria Math" w:hAnsi="Cambria Math"/>
                </w:rPr>
                <m:t>I</m:t>
              </m:r>
            </m:e>
            <m:sub>
              <m:r>
                <w:rPr>
                  <w:rFonts w:ascii="Cambria Math" w:hAnsi="Cambria Math"/>
                </w:rPr>
                <m:t>RGB</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color</m:t>
              </m:r>
            </m:sub>
          </m:sSub>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white</m:t>
              </m:r>
            </m:sub>
          </m:sSub>
        </m:oMath>
      </m:oMathPara>
    </w:p>
    <w:p w14:paraId="3F42CA2A" w14:textId="77777777" w:rsidR="003470EA" w:rsidRDefault="003470EA" w:rsidP="003470EA">
      <w:pPr>
        <w:ind w:firstLineChars="200" w:firstLine="480"/>
      </w:pPr>
      <w:r w:rsidRPr="000D2BB3">
        <w:t>该过程不涉及逆问题求解，保证了预览图像的零延迟与高保真度。</w:t>
      </w:r>
    </w:p>
    <w:p w14:paraId="005272DF" w14:textId="527CD592" w:rsidR="003470EA" w:rsidRPr="000D2BB3" w:rsidRDefault="003470EA" w:rsidP="003470EA">
      <w:pPr>
        <w:ind w:firstLineChars="200" w:firstLine="480"/>
      </w:pPr>
      <w:r w:rsidRPr="000D2BB3">
        <w:t>利用第</w:t>
      </w:r>
      <w:r w:rsidRPr="000D2BB3">
        <w:t xml:space="preserve"> 2 </w:t>
      </w:r>
      <w:r w:rsidRPr="000D2BB3">
        <w:t>至</w:t>
      </w:r>
      <w:r w:rsidRPr="000D2BB3">
        <w:t xml:space="preserve"> </w:t>
      </w:r>
      <m:oMath>
        <m:r>
          <w:rPr>
            <w:rFonts w:ascii="Cambria Math" w:hAnsi="Cambria Math"/>
          </w:rPr>
          <m:t>M</m:t>
        </m:r>
      </m:oMath>
      <w:r w:rsidRPr="000D2BB3">
        <w:t xml:space="preserve"> </w:t>
      </w:r>
      <w:r w:rsidRPr="000D2BB3">
        <w:t>帧编码响应数据构建观测向量</w:t>
      </w:r>
      <w:r w:rsidRPr="000D2BB3">
        <w:t xml:space="preserve"> </w:t>
      </w:r>
      <m:oMath>
        <m:r>
          <m:rPr>
            <m:sty m:val="bi"/>
          </m:rPr>
          <w:rPr>
            <w:rFonts w:ascii="Cambria Math" w:hAnsi="Cambria Math"/>
          </w:rPr>
          <m:t>y</m:t>
        </m:r>
      </m:oMath>
      <w:r w:rsidRPr="000D2BB3">
        <w:t>。</w:t>
      </w:r>
      <w:r w:rsidR="00505712" w:rsidRPr="00A66484">
        <w:t>结合预先标定的由发光单元</w:t>
      </w:r>
      <w:r w:rsidR="00505712" w:rsidRPr="00A66484">
        <w:t xml:space="preserve"> 11 </w:t>
      </w:r>
      <w:r w:rsidR="00505712" w:rsidRPr="00A66484">
        <w:t>的光谱特征与</w:t>
      </w:r>
      <w:r w:rsidR="00505712" w:rsidRPr="00A66484">
        <w:t xml:space="preserve"> Bayer</w:t>
      </w:r>
      <w:r w:rsidR="00505712" w:rsidRPr="00A66484">
        <w:t>阵列</w:t>
      </w:r>
      <w:r w:rsidR="00505712" w:rsidRPr="00A66484">
        <w:t xml:space="preserve"> 64 </w:t>
      </w:r>
      <w:r w:rsidR="00505712" w:rsidRPr="00A66484">
        <w:t>通道特性耦合构建的系统响应矩阵</w:t>
      </w:r>
      <w:r w:rsidR="00505712" w:rsidRPr="00A66484">
        <w:t xml:space="preserve"> </w:t>
      </w:r>
      <m:oMath>
        <m:r>
          <m:rPr>
            <m:sty m:val="bi"/>
          </m:rPr>
          <w:rPr>
            <w:rFonts w:ascii="Cambria Math" w:hAnsi="Cambria Math"/>
          </w:rPr>
          <m:t>H</m:t>
        </m:r>
      </m:oMath>
      <w:r w:rsidR="00505712" w:rsidRPr="00A66484">
        <w:t>，构建物理模型</w:t>
      </w:r>
      <w:r w:rsidR="00505712" w:rsidRPr="00A66484">
        <w:t xml:space="preserve"> </w:t>
      </w:r>
      <m:oMath>
        <m:r>
          <m:rPr>
            <m:sty m:val="bi"/>
          </m:rPr>
          <w:rPr>
            <w:rFonts w:ascii="Cambria Math" w:hAnsi="Cambria Math"/>
          </w:rPr>
          <m:t>y=Hs+n</m:t>
        </m:r>
      </m:oMath>
      <w:r w:rsidR="00505712">
        <w:rPr>
          <w:rFonts w:hint="eastAsia"/>
        </w:rPr>
        <w:t>。</w:t>
      </w:r>
      <w:r w:rsidRPr="000D2BB3">
        <w:t>建立如下物理模型：</w:t>
      </w:r>
      <w:r w:rsidRPr="000D2BB3">
        <w:t xml:space="preserve"> </w:t>
      </w:r>
    </w:p>
    <w:p w14:paraId="760D7EAB" w14:textId="77777777" w:rsidR="003470EA" w:rsidRPr="000D2BB3" w:rsidRDefault="003470EA" w:rsidP="003470EA">
      <w:pPr>
        <w:rPr>
          <w:b/>
          <w:bCs/>
        </w:rPr>
      </w:pPr>
      <m:oMathPara>
        <m:oMath>
          <m:r>
            <m:rPr>
              <m:sty m:val="bi"/>
            </m:rPr>
            <w:rPr>
              <w:rFonts w:ascii="Cambria Math" w:hAnsi="Cambria Math"/>
            </w:rPr>
            <m:t>y=Hs+n</m:t>
          </m:r>
        </m:oMath>
      </m:oMathPara>
    </w:p>
    <w:p w14:paraId="2A4C0ADD" w14:textId="3DD7DF9B" w:rsidR="00392FFC" w:rsidRPr="000D2BB3" w:rsidRDefault="003470EA" w:rsidP="003470EA">
      <w:r w:rsidRPr="000D2BB3">
        <w:t>其中，</w:t>
      </w:r>
      <m:oMath>
        <m:r>
          <m:rPr>
            <m:sty m:val="bi"/>
          </m:rPr>
          <w:rPr>
            <w:rFonts w:ascii="Cambria Math" w:hAnsi="Cambria Math"/>
          </w:rPr>
          <m:t>s</m:t>
        </m:r>
      </m:oMath>
      <w:r w:rsidRPr="000D2BB3">
        <w:t xml:space="preserve"> </w:t>
      </w:r>
      <w:r w:rsidRPr="000D2BB3">
        <w:t>为物体待求的连续光谱反射率，</w:t>
      </w:r>
      <m:oMath>
        <m:r>
          <m:rPr>
            <m:sty m:val="bi"/>
          </m:rPr>
          <w:rPr>
            <w:rFonts w:ascii="Cambria Math" w:hAnsi="Cambria Math"/>
          </w:rPr>
          <m:t>n</m:t>
        </m:r>
      </m:oMath>
      <w:r w:rsidRPr="000D2BB3">
        <w:t xml:space="preserve"> </w:t>
      </w:r>
      <w:r w:rsidRPr="000D2BB3">
        <w:t>为系统噪声。</w:t>
      </w:r>
    </w:p>
    <w:p w14:paraId="26F667AD" w14:textId="29C22C4A" w:rsidR="00A53515" w:rsidRDefault="00A53515" w:rsidP="00A53515">
      <w:r>
        <w:tab/>
      </w:r>
      <w:r w:rsidRPr="00A53515">
        <w:t>本实施</w:t>
      </w:r>
      <w:proofErr w:type="gramStart"/>
      <w:r w:rsidRPr="00A53515">
        <w:t>例通过</w:t>
      </w:r>
      <w:proofErr w:type="gramEnd"/>
      <w:r w:rsidRPr="00A53515">
        <w:t>图</w:t>
      </w:r>
      <w:r w:rsidRPr="00A53515">
        <w:t xml:space="preserve"> 3 </w:t>
      </w:r>
      <w:r w:rsidRPr="00A53515">
        <w:t>进一步展示了系统在实际运行中的光谱重构效果</w:t>
      </w:r>
      <w:r w:rsidRPr="00D0003D">
        <w:t>。图</w:t>
      </w:r>
      <w:r w:rsidRPr="00D0003D">
        <w:t xml:space="preserve"> 3a </w:t>
      </w:r>
      <w:r w:rsidRPr="00D0003D">
        <w:t>展示了多特征照明模块在不同驱动参数下产生的一组具有不同色温的宽谱光发光光谱</w:t>
      </w:r>
      <w:r w:rsidRPr="00D0003D">
        <w:t xml:space="preserve"> </w:t>
      </w:r>
      <m:oMath>
        <m:r>
          <w:rPr>
            <w:rFonts w:ascii="Cambria Math" w:hAnsi="Cambria Math"/>
          </w:rPr>
          <m:t>L</m:t>
        </m:r>
        <m:d>
          <m:dPr>
            <m:ctrlPr>
              <w:rPr>
                <w:rFonts w:ascii="Cambria Math" w:hAnsi="Cambria Math"/>
              </w:rPr>
            </m:ctrlPr>
          </m:dPr>
          <m:e>
            <m:r>
              <m:rPr>
                <m:sty m:val="p"/>
              </m:rPr>
              <w:rPr>
                <w:rFonts w:ascii="Cambria Math" w:hAnsi="Cambria Math"/>
              </w:rPr>
              <m:t>λ</m:t>
            </m:r>
          </m:e>
        </m:d>
      </m:oMath>
      <w:r w:rsidRPr="00D0003D">
        <w:t>。这些光谱在可见光波段内具有良好的连续性，且不同状态间的包络形状存在显著差异，为光谱编码提供了物理基础。图</w:t>
      </w:r>
      <w:r w:rsidRPr="00D0003D">
        <w:t xml:space="preserve"> 3b </w:t>
      </w:r>
      <w:r w:rsidRPr="00A53515">
        <w:t>为图像采集模块中彩色相机</w:t>
      </w:r>
      <w:r w:rsidRPr="00A53515">
        <w:t xml:space="preserve"> RGB </w:t>
      </w:r>
      <w:r w:rsidRPr="00A53515">
        <w:t>滤光片的典型透射光谱</w:t>
      </w:r>
      <w:r w:rsidRPr="00A53515">
        <w:t xml:space="preserve"> </w:t>
      </w:r>
      <m:oMath>
        <m:r>
          <w:rPr>
            <w:rFonts w:ascii="Cambria Math" w:hAnsi="Cambria Math"/>
          </w:rPr>
          <m:t>C</m:t>
        </m:r>
        <m:d>
          <m:dPr>
            <m:ctrlPr>
              <w:rPr>
                <w:rFonts w:ascii="Cambria Math" w:hAnsi="Cambria Math"/>
              </w:rPr>
            </m:ctrlPr>
          </m:dPr>
          <m:e>
            <m:r>
              <m:rPr>
                <m:sty m:val="p"/>
              </m:rPr>
              <w:rPr>
                <w:rFonts w:ascii="Cambria Math" w:hAnsi="Cambria Math"/>
              </w:rPr>
              <m:t>λ</m:t>
            </m:r>
          </m:e>
        </m:d>
      </m:oMath>
      <w:r w:rsidRPr="00A53515">
        <w:t>（即</w:t>
      </w:r>
      <w:r w:rsidRPr="00A53515">
        <w:t xml:space="preserve"> </w:t>
      </w:r>
      <m:oMath>
        <m:r>
          <w:rPr>
            <w:rFonts w:ascii="Cambria Math" w:hAnsi="Cambria Math"/>
          </w:rPr>
          <m:t>N=3</m:t>
        </m:r>
      </m:oMath>
      <w:r w:rsidRPr="00A53515">
        <w:t xml:space="preserve"> </w:t>
      </w:r>
      <w:r w:rsidRPr="00A53515">
        <w:t>的通道响应特</w:t>
      </w:r>
      <w:r w:rsidRPr="00A53515">
        <w:lastRenderedPageBreak/>
        <w:t>征）。</w:t>
      </w:r>
    </w:p>
    <w:p w14:paraId="76D03973" w14:textId="1D123D30" w:rsidR="00D0003D" w:rsidRPr="00D0003D" w:rsidRDefault="00D0003D" w:rsidP="00D0003D">
      <w:r>
        <w:tab/>
      </w:r>
      <w:r w:rsidRPr="00D0003D">
        <w:t>如图</w:t>
      </w:r>
      <w:r w:rsidRPr="00D0003D">
        <w:t xml:space="preserve"> 3c </w:t>
      </w:r>
      <w:r w:rsidRPr="00D0003D">
        <w:t>所示，本实施</w:t>
      </w:r>
      <w:proofErr w:type="gramStart"/>
      <w:r w:rsidRPr="00D0003D">
        <w:t>例展示</w:t>
      </w:r>
      <w:proofErr w:type="gramEnd"/>
      <w:r w:rsidRPr="00D0003D">
        <w:t>了不同的宽谱照明光与彩色相机</w:t>
      </w:r>
      <w:r w:rsidRPr="00D0003D">
        <w:t xml:space="preserve"> RGB </w:t>
      </w:r>
      <w:r w:rsidRPr="00D0003D">
        <w:t>滤光片透射光谱逐点相乘后的结果。状态索引（</w:t>
      </w:r>
      <w:r w:rsidRPr="00D0003D">
        <w:t>1–12</w:t>
      </w:r>
      <w:r w:rsidRPr="00D0003D">
        <w:t>）对应于每一种色温状态与特定滤光片通道（</w:t>
      </w:r>
      <w:r w:rsidRPr="00D0003D">
        <w:t>R</w:t>
      </w:r>
      <w:r w:rsidRPr="00D0003D">
        <w:t>、</w:t>
      </w:r>
      <w:r w:rsidRPr="00D0003D">
        <w:t xml:space="preserve">G </w:t>
      </w:r>
      <w:r w:rsidRPr="00D0003D">
        <w:t>或</w:t>
      </w:r>
      <w:r w:rsidRPr="00D0003D">
        <w:t xml:space="preserve"> B</w:t>
      </w:r>
      <w:r w:rsidRPr="00D0003D">
        <w:t>）组合后的等效响应函数。这一组曲线构成了权利要求书中所述系统响应矩阵</w:t>
      </w:r>
      <w:r w:rsidRPr="00D0003D">
        <w:t xml:space="preserve"> </w:t>
      </w:r>
      <m:oMath>
        <m:r>
          <m:rPr>
            <m:sty m:val="bi"/>
          </m:rPr>
          <w:rPr>
            <w:rFonts w:ascii="Cambria Math" w:hAnsi="Cambria Math"/>
          </w:rPr>
          <m:t>H</m:t>
        </m:r>
      </m:oMath>
      <w:r w:rsidRPr="00D0003D">
        <w:t xml:space="preserve"> </w:t>
      </w:r>
      <w:r w:rsidRPr="00D0003D">
        <w:t>的核心成分，决定了系统将待测物体连续光谱映射为多通道观测值的编码效率。</w:t>
      </w:r>
    </w:p>
    <w:p w14:paraId="0C5E9A63" w14:textId="5371B449" w:rsidR="00D0003D" w:rsidRDefault="00D0003D" w:rsidP="00D0003D">
      <w:r>
        <w:tab/>
      </w:r>
      <w:r w:rsidRPr="009F48E6">
        <w:t>图</w:t>
      </w:r>
      <w:r w:rsidRPr="009F48E6">
        <w:t xml:space="preserve"> 3d </w:t>
      </w:r>
      <w:r w:rsidRPr="00D0003D">
        <w:t>展示了利用本专利所述的光谱系统及重构算法得到的光谱复原效果。通过将观测到的</w:t>
      </w:r>
      <w:r w:rsidRPr="00D0003D">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N</m:t>
        </m:r>
      </m:oMath>
      <w:r w:rsidRPr="00D0003D">
        <w:t xml:space="preserve"> </w:t>
      </w:r>
      <w:r w:rsidRPr="00D0003D">
        <w:t>组灰度响应值带入物理模型</w:t>
      </w:r>
      <w:r w:rsidRPr="00D0003D">
        <w:t xml:space="preserve"> </w:t>
      </w:r>
      <m:oMath>
        <m:r>
          <m:rPr>
            <m:sty m:val="bi"/>
          </m:rPr>
          <w:rPr>
            <w:rFonts w:ascii="Cambria Math" w:hAnsi="Cambria Math"/>
          </w:rPr>
          <m:t>y=Hs+n</m:t>
        </m:r>
      </m:oMath>
      <w:r w:rsidRPr="00D0003D">
        <w:t xml:space="preserve"> </w:t>
      </w:r>
      <w:r w:rsidRPr="00D0003D">
        <w:t>进行求解，系统能够反演得到与参考光谱高度贴合的连续光谱曲线。</w:t>
      </w:r>
      <w:r w:rsidR="009206F4">
        <w:fldChar w:fldCharType="begin"/>
      </w:r>
      <w:r w:rsidR="009206F4">
        <w:instrText xml:space="preserve"> </w:instrText>
      </w:r>
      <w:r w:rsidR="009206F4">
        <w:rPr>
          <w:rFonts w:hint="eastAsia"/>
        </w:rPr>
        <w:instrText>REF _Ref223169543 \h</w:instrText>
      </w:r>
      <w:r w:rsidR="009206F4">
        <w:instrText xml:space="preserve"> </w:instrText>
      </w:r>
      <w:r w:rsidR="009206F4">
        <w:fldChar w:fldCharType="separate"/>
      </w:r>
      <w:r w:rsidR="009206F4" w:rsidRPr="00310404">
        <w:rPr>
          <w:rFonts w:hint="eastAsia"/>
        </w:rPr>
        <w:t>图</w:t>
      </w:r>
      <w:r w:rsidR="009206F4" w:rsidRPr="00310404">
        <w:rPr>
          <w:rFonts w:hint="eastAsia"/>
        </w:rPr>
        <w:t xml:space="preserve"> </w:t>
      </w:r>
      <w:r w:rsidR="009206F4">
        <w:rPr>
          <w:noProof/>
        </w:rPr>
        <w:t>4</w:t>
      </w:r>
      <w:r w:rsidR="009206F4">
        <w:fldChar w:fldCharType="end"/>
      </w:r>
      <w:r w:rsidR="009206F4">
        <w:rPr>
          <w:rFonts w:hint="eastAsia"/>
        </w:rPr>
        <w:t>左侧为，</w:t>
      </w:r>
      <w:r w:rsidR="00B3365C" w:rsidRPr="00D0003D">
        <w:t>本专利所述的系统通过白光</w:t>
      </w:r>
      <w:proofErr w:type="gramStart"/>
      <w:r w:rsidR="00B3365C" w:rsidRPr="00D0003D">
        <w:t>帧</w:t>
      </w:r>
      <w:proofErr w:type="gramEnd"/>
      <w:r w:rsidR="00B3365C" w:rsidRPr="00D0003D">
        <w:t>直接输出彩色图像</w:t>
      </w:r>
      <w:r w:rsidR="00B3365C">
        <w:rPr>
          <w:rFonts w:hint="eastAsia"/>
        </w:rPr>
        <w:t>，</w:t>
      </w:r>
      <w:r w:rsidR="00B3365C">
        <w:fldChar w:fldCharType="begin"/>
      </w:r>
      <w:r w:rsidR="00B3365C">
        <w:instrText xml:space="preserve"> </w:instrText>
      </w:r>
      <w:r w:rsidR="00B3365C">
        <w:rPr>
          <w:rFonts w:hint="eastAsia"/>
        </w:rPr>
        <w:instrText>REF _Ref223169543 \h</w:instrText>
      </w:r>
      <w:r w:rsidR="00B3365C">
        <w:instrText xml:space="preserve"> </w:instrText>
      </w:r>
      <w:r w:rsidR="00B3365C">
        <w:fldChar w:fldCharType="separate"/>
      </w:r>
      <w:r w:rsidR="009206F4" w:rsidRPr="00310404">
        <w:rPr>
          <w:rFonts w:hint="eastAsia"/>
        </w:rPr>
        <w:t>图</w:t>
      </w:r>
      <w:r w:rsidR="009206F4" w:rsidRPr="00310404">
        <w:rPr>
          <w:rFonts w:hint="eastAsia"/>
        </w:rPr>
        <w:t xml:space="preserve"> </w:t>
      </w:r>
      <w:r w:rsidR="009206F4">
        <w:rPr>
          <w:noProof/>
        </w:rPr>
        <w:t>4</w:t>
      </w:r>
      <w:r w:rsidR="00B3365C">
        <w:fldChar w:fldCharType="end"/>
      </w:r>
      <w:r w:rsidR="009206F4">
        <w:rPr>
          <w:rFonts w:hint="eastAsia"/>
        </w:rPr>
        <w:t>右侧</w:t>
      </w:r>
      <w:r w:rsidR="00B3365C">
        <w:rPr>
          <w:rFonts w:hint="eastAsia"/>
        </w:rPr>
        <w:t>为中标记处光谱复原的结果。</w:t>
      </w:r>
    </w:p>
    <w:p w14:paraId="1FABE7FA" w14:textId="26F00CE7" w:rsidR="00392FFC" w:rsidRDefault="00392FFC" w:rsidP="00392FFC">
      <w:pPr>
        <w:ind w:firstLine="420"/>
      </w:pPr>
      <w:r>
        <w:rPr>
          <w:rFonts w:hint="eastAsia"/>
        </w:rPr>
        <w:t>实施例</w:t>
      </w:r>
      <w:r>
        <w:rPr>
          <w:rFonts w:hint="eastAsia"/>
        </w:rPr>
        <w:t>2</w:t>
      </w:r>
    </w:p>
    <w:p w14:paraId="1A13E860" w14:textId="518050D0" w:rsidR="00AD545A" w:rsidRPr="00D0003D" w:rsidRDefault="00AD545A" w:rsidP="00392FFC">
      <w:pPr>
        <w:ind w:firstLine="420"/>
      </w:pPr>
      <w:r w:rsidRPr="00AD545A">
        <w:t>基于与实施例</w:t>
      </w:r>
      <w:r w:rsidRPr="00AD545A">
        <w:t>1</w:t>
      </w:r>
      <w:r w:rsidRPr="00AD545A">
        <w:t>相同的发明构思，本实施</w:t>
      </w:r>
      <w:proofErr w:type="gramStart"/>
      <w:r w:rsidRPr="00AD545A">
        <w:t>例提供</w:t>
      </w:r>
      <w:proofErr w:type="gramEnd"/>
      <w:r w:rsidRPr="00AD545A">
        <w:t>另一种基于激光驱动上转换发光材料的可编程光源方案。该系统在同步控制逻辑与计算重构算法（包括彩色图像直取与光谱反演模型）上与实施例</w:t>
      </w:r>
      <w:r w:rsidRPr="00AD545A">
        <w:t>1</w:t>
      </w:r>
      <w:r w:rsidRPr="00AD545A">
        <w:t>保持一致，其特征在于多特征照明模块的具体物理实现。</w:t>
      </w:r>
    </w:p>
    <w:p w14:paraId="76951ECA" w14:textId="2E0D8CBB" w:rsidR="00B23472" w:rsidRPr="00615C95" w:rsidRDefault="00B23472" w:rsidP="00615C95">
      <w:pPr>
        <w:ind w:firstLineChars="200" w:firstLine="480"/>
      </w:pPr>
      <w:r w:rsidRPr="000D2BB3">
        <w:t>在本实施例中，</w:t>
      </w:r>
      <w:r w:rsidR="005F3D1F">
        <w:rPr>
          <w:rFonts w:hint="eastAsia"/>
        </w:rPr>
        <w:t>如</w:t>
      </w:r>
      <w:r w:rsidR="005F3D1F">
        <w:fldChar w:fldCharType="begin"/>
      </w:r>
      <w:r w:rsidR="005F3D1F">
        <w:instrText xml:space="preserve"> </w:instrText>
      </w:r>
      <w:r w:rsidR="005F3D1F">
        <w:rPr>
          <w:rFonts w:hint="eastAsia"/>
        </w:rPr>
        <w:instrText>REF _Ref223176545 \h</w:instrText>
      </w:r>
      <w:r w:rsidR="005F3D1F">
        <w:instrText xml:space="preserve"> </w:instrText>
      </w:r>
      <w:r w:rsidR="005F3D1F">
        <w:fldChar w:fldCharType="separate"/>
      </w:r>
      <w:r w:rsidR="005F3D1F" w:rsidRPr="00310404">
        <w:rPr>
          <w:rFonts w:hint="eastAsia"/>
        </w:rPr>
        <w:t>图</w:t>
      </w:r>
      <w:r w:rsidR="005F3D1F" w:rsidRPr="00310404">
        <w:rPr>
          <w:rFonts w:hint="eastAsia"/>
        </w:rPr>
        <w:t xml:space="preserve"> </w:t>
      </w:r>
      <w:r w:rsidR="005F3D1F">
        <w:rPr>
          <w:noProof/>
        </w:rPr>
        <w:t>5</w:t>
      </w:r>
      <w:r w:rsidR="005F3D1F">
        <w:fldChar w:fldCharType="end"/>
      </w:r>
      <w:r w:rsidR="005F3D1F">
        <w:rPr>
          <w:rFonts w:hint="eastAsia"/>
        </w:rPr>
        <w:t>所示，</w:t>
      </w:r>
      <w:r w:rsidRPr="000D2BB3">
        <w:t>同步光谱与彩色成像系统</w:t>
      </w:r>
      <w:r w:rsidR="000C2F6F">
        <w:rPr>
          <w:rFonts w:hint="eastAsia"/>
        </w:rPr>
        <w:t>中的</w:t>
      </w:r>
      <w:r w:rsidRPr="000D2BB3">
        <w:t>多特征照明模块采用一个中心波长为</w:t>
      </w:r>
      <w:r w:rsidRPr="000D2BB3">
        <w:t xml:space="preserve"> 980 nm </w:t>
      </w:r>
      <w:r w:rsidRPr="000D2BB3">
        <w:t>的连续波半导体激光器作为激发源</w:t>
      </w:r>
      <w:r w:rsidRPr="000D2BB3">
        <w:t xml:space="preserve"> </w:t>
      </w:r>
      <w:r w:rsidRPr="000D2BB3">
        <w:t>。激发光照射至具有核</w:t>
      </w:r>
      <w:r w:rsidRPr="000D2BB3">
        <w:t>-</w:t>
      </w:r>
      <w:r w:rsidRPr="000D2BB3">
        <w:t>壳</w:t>
      </w:r>
      <w:r w:rsidRPr="000D2BB3">
        <w:t>-</w:t>
      </w:r>
      <w:r w:rsidRPr="000D2BB3">
        <w:t>壳结构的上转换发光材料（如</w:t>
      </w:r>
      <w:r w:rsidRPr="000D2BB3">
        <w:t xml:space="preserve"> </w:t>
      </w:r>
      <m:oMath>
        <m:r>
          <w:rPr>
            <w:rFonts w:ascii="Cambria Math" w:hAnsi="Cambria Math"/>
          </w:rPr>
          <m:t>NaY</m:t>
        </m:r>
        <m:sSub>
          <m:sSubPr>
            <m:ctrlPr>
              <w:rPr>
                <w:rFonts w:ascii="Cambria Math" w:hAnsi="Cambria Math"/>
                <w:i/>
              </w:rPr>
            </m:ctrlPr>
          </m:sSubPr>
          <m:e>
            <m:r>
              <w:rPr>
                <w:rFonts w:ascii="Cambria Math" w:hAnsi="Cambria Math"/>
              </w:rPr>
              <m:t>F</m:t>
            </m:r>
          </m:e>
          <m:sub>
            <m:r>
              <w:rPr>
                <w:rFonts w:ascii="Cambria Math" w:hAnsi="Cambria Math"/>
              </w:rPr>
              <m:t>4</m:t>
            </m:r>
          </m:sub>
        </m:sSub>
      </m:oMath>
      <w:r w:rsidRPr="000D2BB3">
        <w:t xml:space="preserve"> </w:t>
      </w:r>
      <w:r w:rsidRPr="000D2BB3">
        <w:t>基质掺杂</w:t>
      </w:r>
      <w:r w:rsidRPr="000D2BB3">
        <w:t xml:space="preserve"> </w:t>
      </w:r>
      <m:oMath>
        <m:r>
          <w:rPr>
            <w:rFonts w:ascii="Cambria Math" w:hAnsi="Cambria Math"/>
          </w:rPr>
          <m:t>Y</m:t>
        </m:r>
        <m:sSup>
          <m:sSupPr>
            <m:ctrlPr>
              <w:rPr>
                <w:rFonts w:ascii="Cambria Math" w:hAnsi="Cambria Math"/>
                <w:i/>
              </w:rPr>
            </m:ctrlPr>
          </m:sSupPr>
          <m:e>
            <m:r>
              <w:rPr>
                <w:rFonts w:ascii="Cambria Math" w:hAnsi="Cambria Math"/>
              </w:rPr>
              <m:t>b</m:t>
            </m:r>
          </m:e>
          <m:sup>
            <m:r>
              <w:rPr>
                <w:rFonts w:ascii="Cambria Math" w:hAnsi="Cambria Math"/>
              </w:rPr>
              <m:t>3+</m:t>
            </m:r>
          </m:sup>
        </m:sSup>
        <m:r>
          <m:rPr>
            <m:lit/>
          </m:rPr>
          <w:rPr>
            <w:rFonts w:ascii="Cambria Math" w:hAnsi="Cambria Math"/>
          </w:rPr>
          <m:t>/</m:t>
        </m:r>
        <m:r>
          <w:rPr>
            <w:rFonts w:ascii="Cambria Math" w:hAnsi="Cambria Math"/>
          </w:rPr>
          <m:t>E</m:t>
        </m:r>
        <m:sSup>
          <m:sSupPr>
            <m:ctrlPr>
              <w:rPr>
                <w:rFonts w:ascii="Cambria Math" w:hAnsi="Cambria Math"/>
                <w:i/>
              </w:rPr>
            </m:ctrlPr>
          </m:sSupPr>
          <m:e>
            <m:r>
              <w:rPr>
                <w:rFonts w:ascii="Cambria Math" w:hAnsi="Cambria Math"/>
              </w:rPr>
              <m:t>r</m:t>
            </m:r>
          </m:e>
          <m:sup>
            <m:r>
              <w:rPr>
                <w:rFonts w:ascii="Cambria Math" w:hAnsi="Cambria Math"/>
              </w:rPr>
              <m:t>3+</m:t>
            </m:r>
          </m:sup>
        </m:sSup>
        <m:r>
          <m:rPr>
            <m:lit/>
          </m:rPr>
          <w:rPr>
            <w:rFonts w:ascii="Cambria Math" w:hAnsi="Cambria Math"/>
          </w:rPr>
          <m:t>/</m:t>
        </m:r>
        <m:r>
          <w:rPr>
            <w:rFonts w:ascii="Cambria Math" w:hAnsi="Cambria Math"/>
          </w:rPr>
          <m:t>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D2BB3">
        <w:t xml:space="preserve"> </w:t>
      </w:r>
      <w:r w:rsidRPr="000D2BB3">
        <w:t>离子）。</w:t>
      </w:r>
      <w:r w:rsidR="00AD545A" w:rsidRPr="00AD545A">
        <w:t>其内部设计有至少三条由连续递增的光子阶数（如</w:t>
      </w:r>
      <w:r w:rsidR="00AD545A" w:rsidRPr="00AD545A">
        <w:t xml:space="preserve"> </w:t>
      </w:r>
      <m:oMath>
        <m:r>
          <w:rPr>
            <w:rFonts w:ascii="Cambria Math" w:hAnsi="Cambria Math"/>
          </w:rPr>
          <m:t>n=2, 3, 4</m:t>
        </m:r>
      </m:oMath>
      <w:r w:rsidR="00AD545A" w:rsidRPr="00AD545A">
        <w:t>）主导的上转换发射路径。通过调节</w:t>
      </w:r>
      <w:r w:rsidR="00AD545A" w:rsidRPr="00AD545A">
        <w:t xml:space="preserve"> 980 nm </w:t>
      </w:r>
      <w:r w:rsidR="00AD545A" w:rsidRPr="00AD545A">
        <w:t>激光的功率密度，可选择性地激活不同的路径，从而在单一材料上实现从绿光、红光到蓝光区域发射强度的动态比例调控。</w:t>
      </w:r>
    </w:p>
    <w:p w14:paraId="1BDC76C7" w14:textId="69D0FFDA" w:rsidR="00B23472" w:rsidRPr="000D2BB3" w:rsidRDefault="00615C95" w:rsidP="00B23472">
      <w:pPr>
        <w:ind w:firstLine="420"/>
      </w:pPr>
      <w:r w:rsidRPr="00615C95">
        <w:t>通过控制激光器的驱动电流，该光源模块在采样周期内输出</w:t>
      </w:r>
      <w:r w:rsidRPr="00615C95">
        <w:t xml:space="preserve"> </w:t>
      </w:r>
      <m:oMath>
        <m:r>
          <w:rPr>
            <w:rFonts w:ascii="Cambria Math" w:hAnsi="Cambria Math"/>
          </w:rPr>
          <m:t>M</m:t>
        </m:r>
      </m:oMath>
      <w:r w:rsidRPr="00615C95">
        <w:t xml:space="preserve"> </w:t>
      </w:r>
      <w:r w:rsidRPr="00615C95">
        <w:t>种光谱：均衡状态：控制激光器处于特定的功率密度平衡点，使上转换材料发射的</w:t>
      </w:r>
      <w:r w:rsidRPr="00615C95">
        <w:t xml:space="preserve"> RGB </w:t>
      </w:r>
      <w:r w:rsidRPr="00615C95">
        <w:t>组分达到预设比例，呈现为全谱白光或均衡宽谱光，用于执行实施例</w:t>
      </w:r>
      <w:r w:rsidRPr="00615C95">
        <w:t>1</w:t>
      </w:r>
      <w:r w:rsidRPr="00615C95">
        <w:t>所述的彩色图像提取</w:t>
      </w:r>
      <w:r>
        <w:rPr>
          <w:rFonts w:hint="eastAsia"/>
        </w:rPr>
        <w:t>；</w:t>
      </w:r>
      <w:r w:rsidRPr="00615C95">
        <w:t>编码状态：依次切换不同的功率密度等级，激活不同比例的</w:t>
      </w:r>
      <w:proofErr w:type="gramStart"/>
      <w:r w:rsidRPr="00615C95">
        <w:t>光子阶数过程</w:t>
      </w:r>
      <w:proofErr w:type="gramEnd"/>
      <w:r w:rsidRPr="00615C95">
        <w:t>，产生</w:t>
      </w:r>
      <w:r w:rsidRPr="00615C95">
        <w:t xml:space="preserve"> </w:t>
      </w:r>
      <m:oMath>
        <m:r>
          <w:rPr>
            <w:rFonts w:ascii="Cambria Math" w:hAnsi="Cambria Math"/>
          </w:rPr>
          <m:t>M-1</m:t>
        </m:r>
      </m:oMath>
      <w:r w:rsidRPr="00615C95">
        <w:t xml:space="preserve"> </w:t>
      </w:r>
      <w:proofErr w:type="gramStart"/>
      <w:r w:rsidRPr="00615C95">
        <w:t>帧特征</w:t>
      </w:r>
      <w:proofErr w:type="gramEnd"/>
      <w:r w:rsidRPr="00615C95">
        <w:t>显著的宽谱编码光。</w:t>
      </w:r>
      <w:r w:rsidR="00B23472" w:rsidRPr="000D2BB3">
        <w:t>图像采集模块采用标准的单色或</w:t>
      </w:r>
      <w:r w:rsidR="00B23472" w:rsidRPr="000D2BB3">
        <w:t xml:space="preserve"> RGB </w:t>
      </w:r>
      <w:r w:rsidR="00B23472" w:rsidRPr="000D2BB3">
        <w:t>多通道图像传感器。</w:t>
      </w:r>
    </w:p>
    <w:p w14:paraId="13AE958B" w14:textId="7D93EB59" w:rsidR="007C5AE2" w:rsidRDefault="007C5AE2" w:rsidP="00BD3A53">
      <w:r>
        <w:tab/>
      </w:r>
      <w:r w:rsidRPr="007C5AE2">
        <w:t>本实施例中，计算机获取图像后的彩色映射处理及光谱反演计算过程，均参照实施例</w:t>
      </w:r>
      <w:r w:rsidRPr="007C5AE2">
        <w:t>1</w:t>
      </w:r>
      <w:r w:rsidRPr="007C5AE2">
        <w:t>所述的逻辑与公式执行，在此不再赘述。</w:t>
      </w:r>
    </w:p>
    <w:p w14:paraId="074A10D2" w14:textId="5D415F39" w:rsidR="007C5AE2" w:rsidRPr="00BD3A53" w:rsidRDefault="007C5AE2" w:rsidP="007C5AE2">
      <w:pPr>
        <w:ind w:firstLine="420"/>
      </w:pPr>
      <w:r w:rsidRPr="007C5AE2">
        <w:t>本发明通过实施例</w:t>
      </w:r>
      <w:r w:rsidRPr="007C5AE2">
        <w:t>1</w:t>
      </w:r>
      <w:r w:rsidRPr="007C5AE2">
        <w:t>（</w:t>
      </w:r>
      <w:r w:rsidRPr="007C5AE2">
        <w:t>LED</w:t>
      </w:r>
      <w:r w:rsidRPr="007C5AE2">
        <w:t>方案）与实施例</w:t>
      </w:r>
      <w:r w:rsidRPr="007C5AE2">
        <w:t>2</w:t>
      </w:r>
      <w:r w:rsidRPr="007C5AE2">
        <w:t>（激光上转换方案）展示了系统对不同光源形式的兼容性，核心在于均利用了白光</w:t>
      </w:r>
      <w:proofErr w:type="gramStart"/>
      <w:r w:rsidRPr="007C5AE2">
        <w:t>帧</w:t>
      </w:r>
      <w:proofErr w:type="gramEnd"/>
      <w:r w:rsidRPr="007C5AE2">
        <w:t>直取技术实现了光谱与彩色图像的同步获取。</w:t>
      </w:r>
    </w:p>
    <w:p w14:paraId="55F3A6D4" w14:textId="457C3ADD" w:rsidR="001E1F6E" w:rsidRDefault="00310404">
      <w:pPr>
        <w:rPr>
          <w:b/>
          <w:bCs/>
        </w:rPr>
      </w:pPr>
      <w:r w:rsidRPr="00310404">
        <w:rPr>
          <w:rFonts w:hint="eastAsia"/>
          <w:b/>
          <w:bCs/>
        </w:rPr>
        <w:lastRenderedPageBreak/>
        <w:t>说明书附图</w:t>
      </w:r>
    </w:p>
    <w:p w14:paraId="178CC38D" w14:textId="31E5BCA4" w:rsidR="001C47AC" w:rsidRDefault="001C47AC" w:rsidP="001C47AC">
      <w:pPr>
        <w:jc w:val="center"/>
        <w:rPr>
          <w:b/>
          <w:bCs/>
        </w:rPr>
      </w:pPr>
      <w:r>
        <w:rPr>
          <w:rFonts w:hint="eastAsia"/>
          <w:b/>
          <w:bCs/>
          <w:noProof/>
        </w:rPr>
        <w:drawing>
          <wp:inline distT="0" distB="0" distL="0" distR="0" wp14:anchorId="5582BD9D" wp14:editId="70664B08">
            <wp:extent cx="1924334" cy="3251777"/>
            <wp:effectExtent l="0" t="0" r="0" b="6350"/>
            <wp:docPr id="73524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42816" name="图片 735242816"/>
                    <pic:cNvPicPr/>
                  </pic:nvPicPr>
                  <pic:blipFill>
                    <a:blip r:embed="rId8"/>
                    <a:stretch>
                      <a:fillRect/>
                    </a:stretch>
                  </pic:blipFill>
                  <pic:spPr>
                    <a:xfrm>
                      <a:off x="0" y="0"/>
                      <a:ext cx="1941396" cy="3280609"/>
                    </a:xfrm>
                    <a:prstGeom prst="rect">
                      <a:avLst/>
                    </a:prstGeom>
                  </pic:spPr>
                </pic:pic>
              </a:graphicData>
            </a:graphic>
          </wp:inline>
        </w:drawing>
      </w:r>
    </w:p>
    <w:p w14:paraId="56697C65" w14:textId="746F481C" w:rsidR="00310404" w:rsidRDefault="00310404" w:rsidP="001C47AC">
      <w:pPr>
        <w:pStyle w:val="a5"/>
        <w:jc w:val="center"/>
        <w:rPr>
          <w:rFonts w:ascii="Times New Roman" w:eastAsia="宋体" w:hAnsi="Times New Roman"/>
          <w:sz w:val="24"/>
        </w:rPr>
      </w:pPr>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1</w:t>
      </w:r>
      <w:r w:rsidRPr="00310404">
        <w:rPr>
          <w:rFonts w:ascii="Times New Roman" w:eastAsia="宋体" w:hAnsi="Times New Roman"/>
          <w:sz w:val="24"/>
        </w:rPr>
        <w:fldChar w:fldCharType="end"/>
      </w:r>
    </w:p>
    <w:p w14:paraId="2A671DE2" w14:textId="6AC06D52" w:rsidR="001C47AC" w:rsidRPr="001C47AC" w:rsidRDefault="001C47AC" w:rsidP="001C47AC">
      <w:pPr>
        <w:jc w:val="center"/>
      </w:pPr>
      <w:r>
        <w:rPr>
          <w:noProof/>
        </w:rPr>
        <w:drawing>
          <wp:inline distT="0" distB="0" distL="114300" distR="114300" wp14:anchorId="732EC385" wp14:editId="640FB243">
            <wp:extent cx="5266690" cy="2628265"/>
            <wp:effectExtent l="0" t="0" r="10160" b="63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9"/>
                    <a:stretch>
                      <a:fillRect/>
                    </a:stretch>
                  </pic:blipFill>
                  <pic:spPr>
                    <a:xfrm>
                      <a:off x="0" y="0"/>
                      <a:ext cx="5266690" cy="2628265"/>
                    </a:xfrm>
                    <a:prstGeom prst="rect">
                      <a:avLst/>
                    </a:prstGeom>
                    <a:noFill/>
                    <a:ln>
                      <a:noFill/>
                    </a:ln>
                  </pic:spPr>
                </pic:pic>
              </a:graphicData>
            </a:graphic>
          </wp:inline>
        </w:drawing>
      </w:r>
    </w:p>
    <w:p w14:paraId="702A5756" w14:textId="0BFFC934" w:rsidR="00310404" w:rsidRDefault="00310404" w:rsidP="001C47AC">
      <w:pPr>
        <w:pStyle w:val="a5"/>
        <w:jc w:val="center"/>
        <w:rPr>
          <w:rFonts w:ascii="Times New Roman" w:eastAsia="宋体" w:hAnsi="Times New Roman"/>
          <w:sz w:val="24"/>
        </w:rPr>
      </w:pPr>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2</w:t>
      </w:r>
      <w:r w:rsidRPr="00310404">
        <w:rPr>
          <w:rFonts w:ascii="Times New Roman" w:eastAsia="宋体" w:hAnsi="Times New Roman"/>
          <w:sz w:val="24"/>
        </w:rPr>
        <w:fldChar w:fldCharType="end"/>
      </w:r>
    </w:p>
    <w:p w14:paraId="42F28934" w14:textId="194EDD43" w:rsidR="001C47AC" w:rsidRPr="001C47AC" w:rsidRDefault="00477B6D" w:rsidP="001C47AC">
      <w:pPr>
        <w:jc w:val="center"/>
        <w:rPr>
          <w:rFonts w:hint="eastAsia"/>
        </w:rPr>
      </w:pPr>
      <w:r>
        <w:rPr>
          <w:rFonts w:hint="eastAsia"/>
          <w:noProof/>
        </w:rPr>
        <w:lastRenderedPageBreak/>
        <w:drawing>
          <wp:inline distT="0" distB="0" distL="0" distR="0" wp14:anchorId="018B08C5" wp14:editId="5998D555">
            <wp:extent cx="5274310" cy="3703320"/>
            <wp:effectExtent l="0" t="0" r="2540" b="0"/>
            <wp:docPr id="736715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15589" name="图片 736715589"/>
                    <pic:cNvPicPr/>
                  </pic:nvPicPr>
                  <pic:blipFill>
                    <a:blip r:embed="rId10"/>
                    <a:stretch>
                      <a:fillRect/>
                    </a:stretch>
                  </pic:blipFill>
                  <pic:spPr>
                    <a:xfrm>
                      <a:off x="0" y="0"/>
                      <a:ext cx="5274310" cy="3703320"/>
                    </a:xfrm>
                    <a:prstGeom prst="rect">
                      <a:avLst/>
                    </a:prstGeom>
                  </pic:spPr>
                </pic:pic>
              </a:graphicData>
            </a:graphic>
          </wp:inline>
        </w:drawing>
      </w:r>
    </w:p>
    <w:p w14:paraId="1A11A25C" w14:textId="1A8DF461" w:rsidR="000E28B3" w:rsidRPr="009206F4" w:rsidRDefault="00310404" w:rsidP="009206F4">
      <w:pPr>
        <w:pStyle w:val="a5"/>
        <w:jc w:val="center"/>
        <w:rPr>
          <w:rFonts w:ascii="Times New Roman" w:eastAsia="宋体" w:hAnsi="Times New Roman" w:hint="eastAsia"/>
          <w:sz w:val="24"/>
        </w:rPr>
      </w:pPr>
      <w:bookmarkStart w:id="0" w:name="_Ref223169638"/>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3</w:t>
      </w:r>
      <w:r w:rsidRPr="00310404">
        <w:rPr>
          <w:rFonts w:ascii="Times New Roman" w:eastAsia="宋体" w:hAnsi="Times New Roman"/>
          <w:sz w:val="24"/>
        </w:rPr>
        <w:fldChar w:fldCharType="end"/>
      </w:r>
      <w:bookmarkEnd w:id="0"/>
    </w:p>
    <w:p w14:paraId="2CDF24D7" w14:textId="4D945F78" w:rsidR="000E28B3" w:rsidRDefault="009206F4" w:rsidP="000E28B3">
      <w:r>
        <w:rPr>
          <w:noProof/>
        </w:rPr>
        <w:drawing>
          <wp:inline distT="0" distB="0" distL="0" distR="0" wp14:anchorId="501F54C3" wp14:editId="7E346938">
            <wp:extent cx="5274310" cy="2265680"/>
            <wp:effectExtent l="0" t="0" r="2540" b="1270"/>
            <wp:docPr id="891393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3696" name="图片 891393696"/>
                    <pic:cNvPicPr/>
                  </pic:nvPicPr>
                  <pic:blipFill>
                    <a:blip r:embed="rId11"/>
                    <a:stretch>
                      <a:fillRect/>
                    </a:stretch>
                  </pic:blipFill>
                  <pic:spPr>
                    <a:xfrm>
                      <a:off x="0" y="0"/>
                      <a:ext cx="5274310" cy="2265680"/>
                    </a:xfrm>
                    <a:prstGeom prst="rect">
                      <a:avLst/>
                    </a:prstGeom>
                  </pic:spPr>
                </pic:pic>
              </a:graphicData>
            </a:graphic>
          </wp:inline>
        </w:drawing>
      </w:r>
    </w:p>
    <w:p w14:paraId="125B9E9A" w14:textId="626F790A" w:rsidR="000E28B3" w:rsidRPr="005D41BF" w:rsidRDefault="000E28B3" w:rsidP="005D41BF">
      <w:pPr>
        <w:pStyle w:val="a5"/>
        <w:jc w:val="center"/>
        <w:rPr>
          <w:rFonts w:ascii="Times New Roman" w:eastAsia="宋体" w:hAnsi="Times New Roman" w:hint="eastAsia"/>
          <w:sz w:val="24"/>
        </w:rPr>
      </w:pPr>
      <w:bookmarkStart w:id="1" w:name="_Ref223169543"/>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4</w:t>
      </w:r>
      <w:r w:rsidRPr="00310404">
        <w:rPr>
          <w:rFonts w:ascii="Times New Roman" w:eastAsia="宋体" w:hAnsi="Times New Roman"/>
          <w:sz w:val="24"/>
        </w:rPr>
        <w:fldChar w:fldCharType="end"/>
      </w:r>
      <w:bookmarkEnd w:id="1"/>
    </w:p>
    <w:p w14:paraId="2642FBDA" w14:textId="19318CF9" w:rsidR="00310404" w:rsidRDefault="00BC4672" w:rsidP="001C47AC">
      <w:pPr>
        <w:jc w:val="center"/>
      </w:pPr>
      <w:r>
        <w:rPr>
          <w:noProof/>
        </w:rPr>
        <w:lastRenderedPageBreak/>
        <w:drawing>
          <wp:inline distT="0" distB="0" distL="0" distR="0" wp14:anchorId="00F999EB" wp14:editId="5D1FC6DF">
            <wp:extent cx="4107976" cy="2240939"/>
            <wp:effectExtent l="0" t="0" r="6985" b="6985"/>
            <wp:docPr id="844441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0110" cy="2242103"/>
                    </a:xfrm>
                    <a:prstGeom prst="rect">
                      <a:avLst/>
                    </a:prstGeom>
                    <a:noFill/>
                    <a:ln>
                      <a:noFill/>
                    </a:ln>
                  </pic:spPr>
                </pic:pic>
              </a:graphicData>
            </a:graphic>
          </wp:inline>
        </w:drawing>
      </w:r>
    </w:p>
    <w:p w14:paraId="5CE8A5BF" w14:textId="63DE261C" w:rsidR="00310404" w:rsidRPr="00310404" w:rsidRDefault="00310404" w:rsidP="001C47AC">
      <w:pPr>
        <w:pStyle w:val="a5"/>
        <w:jc w:val="center"/>
        <w:rPr>
          <w:rFonts w:ascii="Times New Roman" w:eastAsia="宋体" w:hAnsi="Times New Roman"/>
          <w:b/>
          <w:bCs/>
          <w:sz w:val="24"/>
        </w:rPr>
      </w:pPr>
      <w:bookmarkStart w:id="2" w:name="_Ref223176545"/>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5</w:t>
      </w:r>
      <w:r w:rsidRPr="00310404">
        <w:rPr>
          <w:rFonts w:ascii="Times New Roman" w:eastAsia="宋体" w:hAnsi="Times New Roman"/>
          <w:sz w:val="24"/>
        </w:rPr>
        <w:fldChar w:fldCharType="end"/>
      </w:r>
      <w:bookmarkEnd w:id="2"/>
    </w:p>
    <w:p w14:paraId="3D3CB496" w14:textId="77777777" w:rsidR="00310404" w:rsidRPr="00310404" w:rsidRDefault="00310404" w:rsidP="001C47AC">
      <w:pPr>
        <w:jc w:val="center"/>
      </w:pPr>
    </w:p>
    <w:sectPr w:rsidR="00310404" w:rsidRPr="003104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96544" w14:textId="77777777" w:rsidR="00FB7802" w:rsidRDefault="00FB7802" w:rsidP="001160DB">
      <w:pPr>
        <w:spacing w:after="0" w:line="240" w:lineRule="auto"/>
      </w:pPr>
      <w:r>
        <w:separator/>
      </w:r>
    </w:p>
  </w:endnote>
  <w:endnote w:type="continuationSeparator" w:id="0">
    <w:p w14:paraId="48383D00" w14:textId="77777777" w:rsidR="00FB7802" w:rsidRDefault="00FB7802" w:rsidP="0011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1E6C0" w14:textId="77777777" w:rsidR="00FB7802" w:rsidRDefault="00FB7802" w:rsidP="001160DB">
      <w:pPr>
        <w:spacing w:after="0" w:line="240" w:lineRule="auto"/>
      </w:pPr>
      <w:r>
        <w:separator/>
      </w:r>
    </w:p>
  </w:footnote>
  <w:footnote w:type="continuationSeparator" w:id="0">
    <w:p w14:paraId="5CDEEB99" w14:textId="77777777" w:rsidR="00FB7802" w:rsidRDefault="00FB7802" w:rsidP="00116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4EB"/>
    <w:multiLevelType w:val="multilevel"/>
    <w:tmpl w:val="5DFE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6268C"/>
    <w:multiLevelType w:val="multilevel"/>
    <w:tmpl w:val="1F8C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83922"/>
    <w:multiLevelType w:val="multilevel"/>
    <w:tmpl w:val="22B8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F2D01"/>
    <w:multiLevelType w:val="multilevel"/>
    <w:tmpl w:val="800476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51B396A"/>
    <w:multiLevelType w:val="multilevel"/>
    <w:tmpl w:val="C81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26972"/>
    <w:multiLevelType w:val="multilevel"/>
    <w:tmpl w:val="13F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905BF"/>
    <w:multiLevelType w:val="multilevel"/>
    <w:tmpl w:val="33B6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4799B"/>
    <w:multiLevelType w:val="multilevel"/>
    <w:tmpl w:val="F91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47302">
    <w:abstractNumId w:val="4"/>
  </w:num>
  <w:num w:numId="2" w16cid:durableId="708064412">
    <w:abstractNumId w:val="5"/>
  </w:num>
  <w:num w:numId="3" w16cid:durableId="565533646">
    <w:abstractNumId w:val="6"/>
  </w:num>
  <w:num w:numId="4" w16cid:durableId="372465859">
    <w:abstractNumId w:val="2"/>
  </w:num>
  <w:num w:numId="5" w16cid:durableId="245574161">
    <w:abstractNumId w:val="7"/>
  </w:num>
  <w:num w:numId="6" w16cid:durableId="892740822">
    <w:abstractNumId w:val="3"/>
  </w:num>
  <w:num w:numId="7" w16cid:durableId="532614976">
    <w:abstractNumId w:val="0"/>
  </w:num>
  <w:num w:numId="8" w16cid:durableId="1097556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2DB"/>
    <w:rsid w:val="00041B26"/>
    <w:rsid w:val="000C2F6F"/>
    <w:rsid w:val="000D2BB3"/>
    <w:rsid w:val="000E28B3"/>
    <w:rsid w:val="001160DB"/>
    <w:rsid w:val="00140BA3"/>
    <w:rsid w:val="00151D33"/>
    <w:rsid w:val="001852AB"/>
    <w:rsid w:val="001A74A3"/>
    <w:rsid w:val="001C47AC"/>
    <w:rsid w:val="001E1F6E"/>
    <w:rsid w:val="00217B32"/>
    <w:rsid w:val="002210FC"/>
    <w:rsid w:val="0022540F"/>
    <w:rsid w:val="002474AD"/>
    <w:rsid w:val="002A099E"/>
    <w:rsid w:val="002B21CA"/>
    <w:rsid w:val="002B47D1"/>
    <w:rsid w:val="00310404"/>
    <w:rsid w:val="003470EA"/>
    <w:rsid w:val="00392BED"/>
    <w:rsid w:val="00392FFC"/>
    <w:rsid w:val="003A7B46"/>
    <w:rsid w:val="003F1B1E"/>
    <w:rsid w:val="004022DB"/>
    <w:rsid w:val="0040469F"/>
    <w:rsid w:val="0041127E"/>
    <w:rsid w:val="00454985"/>
    <w:rsid w:val="0046023B"/>
    <w:rsid w:val="00477B6D"/>
    <w:rsid w:val="00481335"/>
    <w:rsid w:val="00490796"/>
    <w:rsid w:val="004C4242"/>
    <w:rsid w:val="004C78BD"/>
    <w:rsid w:val="004E4AF7"/>
    <w:rsid w:val="00505712"/>
    <w:rsid w:val="00562725"/>
    <w:rsid w:val="005740B3"/>
    <w:rsid w:val="0059670B"/>
    <w:rsid w:val="005A2265"/>
    <w:rsid w:val="005D41BF"/>
    <w:rsid w:val="005E211F"/>
    <w:rsid w:val="005F3D1F"/>
    <w:rsid w:val="00615C95"/>
    <w:rsid w:val="006916ED"/>
    <w:rsid w:val="006B194C"/>
    <w:rsid w:val="006E6A8F"/>
    <w:rsid w:val="007016B0"/>
    <w:rsid w:val="00702B7B"/>
    <w:rsid w:val="007202CA"/>
    <w:rsid w:val="007C5AE2"/>
    <w:rsid w:val="007F165F"/>
    <w:rsid w:val="007F66D0"/>
    <w:rsid w:val="008C169C"/>
    <w:rsid w:val="009206F4"/>
    <w:rsid w:val="00936CCF"/>
    <w:rsid w:val="009963D4"/>
    <w:rsid w:val="009A2BE4"/>
    <w:rsid w:val="009E15C9"/>
    <w:rsid w:val="009F206C"/>
    <w:rsid w:val="009F48E6"/>
    <w:rsid w:val="00A34221"/>
    <w:rsid w:val="00A53515"/>
    <w:rsid w:val="00A66484"/>
    <w:rsid w:val="00A73E5B"/>
    <w:rsid w:val="00A810BE"/>
    <w:rsid w:val="00A81520"/>
    <w:rsid w:val="00A86FC7"/>
    <w:rsid w:val="00AD1881"/>
    <w:rsid w:val="00AD545A"/>
    <w:rsid w:val="00AF0920"/>
    <w:rsid w:val="00B12152"/>
    <w:rsid w:val="00B23472"/>
    <w:rsid w:val="00B3365C"/>
    <w:rsid w:val="00B42B44"/>
    <w:rsid w:val="00B65CDB"/>
    <w:rsid w:val="00BA14FD"/>
    <w:rsid w:val="00BC0956"/>
    <w:rsid w:val="00BC4672"/>
    <w:rsid w:val="00BD3A53"/>
    <w:rsid w:val="00C37637"/>
    <w:rsid w:val="00C63D05"/>
    <w:rsid w:val="00C81773"/>
    <w:rsid w:val="00C92404"/>
    <w:rsid w:val="00D0003D"/>
    <w:rsid w:val="00D055B7"/>
    <w:rsid w:val="00D605E4"/>
    <w:rsid w:val="00DA7625"/>
    <w:rsid w:val="00DC6C22"/>
    <w:rsid w:val="00E128C3"/>
    <w:rsid w:val="00E24C9F"/>
    <w:rsid w:val="00E706E3"/>
    <w:rsid w:val="00E70B75"/>
    <w:rsid w:val="00EB08F9"/>
    <w:rsid w:val="00EE746D"/>
    <w:rsid w:val="00F868AE"/>
    <w:rsid w:val="00FB7802"/>
    <w:rsid w:val="00FC4A84"/>
    <w:rsid w:val="00FF2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FF91D2"/>
  <w14:defaultImageDpi w14:val="32767"/>
  <w15:chartTrackingRefBased/>
  <w15:docId w15:val="{A6BEBB25-3BDF-481E-A441-C4A58B4E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055B7"/>
    <w:rPr>
      <w:color w:val="666666"/>
    </w:rPr>
  </w:style>
  <w:style w:type="paragraph" w:styleId="a4">
    <w:name w:val="Normal (Web)"/>
    <w:basedOn w:val="a"/>
    <w:uiPriority w:val="99"/>
    <w:semiHidden/>
    <w:unhideWhenUsed/>
    <w:rsid w:val="00A66484"/>
    <w:rPr>
      <w:rFonts w:cs="Times New Roman"/>
    </w:rPr>
  </w:style>
  <w:style w:type="paragraph" w:styleId="a5">
    <w:name w:val="caption"/>
    <w:basedOn w:val="a"/>
    <w:next w:val="a"/>
    <w:uiPriority w:val="35"/>
    <w:unhideWhenUsed/>
    <w:qFormat/>
    <w:rsid w:val="00310404"/>
    <w:rPr>
      <w:rFonts w:asciiTheme="majorHAnsi" w:eastAsia="黑体" w:hAnsiTheme="majorHAnsi" w:cstheme="majorBidi"/>
      <w:sz w:val="20"/>
      <w:szCs w:val="20"/>
    </w:rPr>
  </w:style>
  <w:style w:type="paragraph" w:styleId="a6">
    <w:name w:val="header"/>
    <w:basedOn w:val="a"/>
    <w:link w:val="a7"/>
    <w:uiPriority w:val="99"/>
    <w:unhideWhenUsed/>
    <w:rsid w:val="001160DB"/>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1160DB"/>
    <w:rPr>
      <w:sz w:val="18"/>
      <w:szCs w:val="18"/>
    </w:rPr>
  </w:style>
  <w:style w:type="paragraph" w:styleId="a8">
    <w:name w:val="footer"/>
    <w:basedOn w:val="a"/>
    <w:link w:val="a9"/>
    <w:uiPriority w:val="99"/>
    <w:unhideWhenUsed/>
    <w:rsid w:val="001160D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1160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F28E-D785-4535-B439-DAFCD59F7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3674</TotalTime>
  <Pages>9</Pages>
  <Words>3065</Words>
  <Characters>3312</Characters>
  <Application>Microsoft Office Word</Application>
  <DocSecurity>0</DocSecurity>
  <Lines>118</Lines>
  <Paragraphs>96</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84</cp:revision>
  <dcterms:created xsi:type="dcterms:W3CDTF">2026-02-04T10:50:00Z</dcterms:created>
  <dcterms:modified xsi:type="dcterms:W3CDTF">2026-02-28T05:13:00Z</dcterms:modified>
</cp:coreProperties>
</file>