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2B4A" w14:textId="77777777" w:rsidR="006704A7" w:rsidRDefault="00000000">
      <w:pPr>
        <w:rPr>
          <w:rFonts w:ascii="Times New Roman" w:eastAsia="楷体" w:hAnsi="Times New Roman" w:cs="Times New Roman"/>
        </w:rPr>
      </w:pPr>
      <w:r>
        <w:rPr>
          <w:rFonts w:ascii="Times New Roman" w:eastAsia="楷体" w:hAnsi="Times New Roman" w:cs="Times New Roman"/>
        </w:rPr>
        <w:t>发明人：何赛灵</w:t>
      </w:r>
      <w:r>
        <w:rPr>
          <w:rFonts w:ascii="Times New Roman" w:eastAsia="楷体" w:hAnsi="Times New Roman" w:cs="Times New Roman"/>
        </w:rPr>
        <w:t xml:space="preserve"> </w:t>
      </w:r>
      <w:proofErr w:type="gramStart"/>
      <w:r>
        <w:rPr>
          <w:rFonts w:ascii="Times New Roman" w:eastAsia="楷体" w:hAnsi="Times New Roman" w:cs="Times New Roman"/>
        </w:rPr>
        <w:t>曾伊佳</w:t>
      </w:r>
      <w:proofErr w:type="gramEnd"/>
      <w:r>
        <w:rPr>
          <w:rFonts w:ascii="Times New Roman" w:eastAsia="楷体" w:hAnsi="Times New Roman" w:cs="Times New Roman"/>
        </w:rPr>
        <w:t xml:space="preserve"> </w:t>
      </w:r>
      <w:r>
        <w:rPr>
          <w:rFonts w:ascii="Times New Roman" w:eastAsia="楷体" w:hAnsi="Times New Roman" w:cs="Times New Roman"/>
        </w:rPr>
        <w:t>郭庭彪</w:t>
      </w:r>
    </w:p>
    <w:p w14:paraId="1AF1A767" w14:textId="77777777" w:rsidR="006704A7" w:rsidRDefault="00000000">
      <w:pPr>
        <w:rPr>
          <w:rFonts w:ascii="Times New Roman" w:eastAsia="楷体" w:hAnsi="Times New Roman" w:cs="Times New Roman"/>
        </w:rPr>
      </w:pPr>
      <w:r>
        <w:rPr>
          <w:rFonts w:ascii="Times New Roman" w:eastAsia="楷体" w:hAnsi="Times New Roman" w:cs="Times New Roman"/>
        </w:rPr>
        <w:t>负责老师：何赛灵</w:t>
      </w:r>
      <w:r>
        <w:rPr>
          <w:rFonts w:ascii="Times New Roman" w:eastAsia="楷体" w:hAnsi="Times New Roman" w:cs="Times New Roman"/>
        </w:rPr>
        <w:t xml:space="preserve"> 13305911985  sailing@zju.edu.cn</w:t>
      </w:r>
    </w:p>
    <w:p w14:paraId="43AFD516" w14:textId="77777777" w:rsidR="006704A7" w:rsidRDefault="00000000">
      <w:pPr>
        <w:widowControl/>
        <w:rPr>
          <w:rFonts w:ascii="Times New Roman" w:eastAsia="楷体" w:hAnsi="Times New Roman" w:cs="Times New Roman"/>
        </w:rPr>
      </w:pPr>
      <w:r>
        <w:rPr>
          <w:rFonts w:ascii="Times New Roman" w:eastAsia="楷体" w:hAnsi="Times New Roman" w:cs="Times New Roman"/>
        </w:rPr>
        <w:t>撰写联系人：</w:t>
      </w:r>
      <w:r>
        <w:rPr>
          <w:rFonts w:ascii="Times New Roman" w:eastAsia="楷体" w:hAnsi="Times New Roman" w:cs="Times New Roman" w:hint="eastAsia"/>
        </w:rPr>
        <w:t>**</w:t>
      </w:r>
    </w:p>
    <w:p w14:paraId="4B8E8F73" w14:textId="77777777" w:rsidR="006704A7" w:rsidRDefault="006704A7">
      <w:pPr>
        <w:spacing w:line="360" w:lineRule="auto"/>
        <w:jc w:val="center"/>
        <w:rPr>
          <w:rFonts w:ascii="Times New Roman" w:eastAsia="楷体" w:hAnsi="Times New Roman" w:cs="Times New Roman"/>
        </w:rPr>
      </w:pPr>
    </w:p>
    <w:p w14:paraId="3721FC2E" w14:textId="77777777" w:rsidR="006704A7" w:rsidRDefault="00000000">
      <w:pPr>
        <w:spacing w:line="360" w:lineRule="auto"/>
        <w:jc w:val="center"/>
        <w:rPr>
          <w:rFonts w:ascii="Times New Roman" w:eastAsia="楷体" w:hAnsi="Times New Roman" w:cs="Times New Roman"/>
          <w:b/>
          <w:bCs/>
        </w:rPr>
      </w:pPr>
      <w:r>
        <w:rPr>
          <w:rFonts w:ascii="Times New Roman" w:eastAsia="楷体" w:hAnsi="Times New Roman" w:cs="Times New Roman" w:hint="eastAsia"/>
        </w:rPr>
        <w:t>一种多色温宽谱光复用的主动照明式高光谱成像系统</w:t>
      </w:r>
    </w:p>
    <w:p w14:paraId="2DD43C8A" w14:textId="77777777" w:rsidR="006704A7" w:rsidRDefault="00000000">
      <w:pPr>
        <w:spacing w:line="360" w:lineRule="auto"/>
        <w:jc w:val="left"/>
        <w:rPr>
          <w:rFonts w:ascii="Times New Roman" w:eastAsia="楷体" w:hAnsi="Times New Roman" w:cs="Times New Roman"/>
          <w:b/>
          <w:bCs/>
        </w:rPr>
      </w:pPr>
      <w:r>
        <w:rPr>
          <w:rFonts w:ascii="Times New Roman" w:eastAsia="楷体" w:hAnsi="Times New Roman" w:cs="Times New Roman" w:hint="eastAsia"/>
          <w:b/>
          <w:bCs/>
        </w:rPr>
        <w:t>摘要</w:t>
      </w:r>
    </w:p>
    <w:p w14:paraId="42234D14" w14:textId="77777777" w:rsidR="006704A7" w:rsidRDefault="00000000">
      <w:pPr>
        <w:ind w:firstLine="420"/>
        <w:rPr>
          <w:rFonts w:ascii="Times New Roman" w:eastAsia="楷体" w:hAnsi="Times New Roman" w:cs="Times New Roman"/>
          <w14:ligatures w14:val="standardContextual"/>
        </w:rPr>
      </w:pPr>
      <w:r>
        <w:rPr>
          <w:rFonts w:ascii="Times New Roman" w:eastAsia="楷体" w:hAnsi="Times New Roman" w:cs="Times New Roman" w:hint="eastAsia"/>
          <w14:ligatures w14:val="standardContextual"/>
        </w:rPr>
        <w:t>本发明公开了一种多色温宽谱光复用的主动照明式高光谱成像系统，有效解决了传统主动式高光谱成像系统中时间分辨率低、编码效率低的缺点。其包括</w:t>
      </w:r>
      <w:r>
        <w:rPr>
          <w:rFonts w:ascii="Times New Roman" w:eastAsia="楷体" w:hAnsi="Times New Roman" w:cs="Times New Roman"/>
          <w14:ligatures w14:val="standardContextual"/>
        </w:rPr>
        <w:t>LED</w:t>
      </w:r>
      <w:r>
        <w:rPr>
          <w:rFonts w:ascii="Times New Roman" w:eastAsia="楷体" w:hAnsi="Times New Roman" w:cs="Times New Roman"/>
          <w14:ligatures w14:val="standardContextual"/>
        </w:rPr>
        <w:t>发光模块、</w:t>
      </w:r>
      <w:r>
        <w:rPr>
          <w:rFonts w:ascii="Times New Roman" w:eastAsia="楷体" w:hAnsi="Times New Roman" w:cs="Times New Roman" w:hint="eastAsia"/>
          <w14:ligatures w14:val="standardContextual"/>
        </w:rPr>
        <w:t>L</w:t>
      </w:r>
      <w:r>
        <w:rPr>
          <w:rFonts w:ascii="Times New Roman" w:eastAsia="楷体" w:hAnsi="Times New Roman" w:cs="Times New Roman"/>
          <w14:ligatures w14:val="standardContextual"/>
        </w:rPr>
        <w:t>ED</w:t>
      </w:r>
      <w:r>
        <w:rPr>
          <w:rFonts w:ascii="Times New Roman" w:eastAsia="楷体" w:hAnsi="Times New Roman" w:cs="Times New Roman" w:hint="eastAsia"/>
          <w14:ligatures w14:val="standardContextual"/>
        </w:rPr>
        <w:t>驱动模块、</w:t>
      </w:r>
      <w:r>
        <w:rPr>
          <w:rFonts w:ascii="Times New Roman" w:eastAsia="楷体" w:hAnsi="Times New Roman" w:cs="Times New Roman"/>
          <w14:ligatures w14:val="standardContextual"/>
        </w:rPr>
        <w:t>散热模块、</w:t>
      </w:r>
      <w:r>
        <w:rPr>
          <w:rFonts w:ascii="Times New Roman" w:eastAsia="楷体" w:hAnsi="Times New Roman" w:cs="Times New Roman" w:hint="eastAsia"/>
          <w14:ligatures w14:val="standardContextual"/>
        </w:rPr>
        <w:t>光束聚焦</w:t>
      </w:r>
      <w:r>
        <w:rPr>
          <w:rFonts w:ascii="Times New Roman" w:eastAsia="楷体" w:hAnsi="Times New Roman" w:cs="Times New Roman"/>
          <w14:ligatures w14:val="standardContextual"/>
        </w:rPr>
        <w:t>模块</w:t>
      </w:r>
      <w:r>
        <w:rPr>
          <w:rFonts w:ascii="Times New Roman" w:eastAsia="楷体" w:hAnsi="Times New Roman" w:cs="Times New Roman" w:hint="eastAsia"/>
          <w14:ligatures w14:val="standardContextual"/>
        </w:rPr>
        <w:t>、成像模块、计算机</w:t>
      </w:r>
      <w:r>
        <w:rPr>
          <w:rFonts w:ascii="Times New Roman" w:eastAsia="楷体" w:hAnsi="Times New Roman" w:cs="Times New Roman"/>
          <w14:ligatures w14:val="standardContextual"/>
        </w:rPr>
        <w:t>。</w:t>
      </w:r>
      <w:r>
        <w:rPr>
          <w:rFonts w:ascii="Times New Roman" w:eastAsia="楷体" w:hAnsi="Times New Roman" w:cs="Times New Roman" w:hint="eastAsia"/>
          <w14:ligatures w14:val="standardContextual"/>
        </w:rPr>
        <w:t>本发明的特征在于：采用多色温宽谱光</w:t>
      </w:r>
      <w:r>
        <w:rPr>
          <w:rFonts w:ascii="Times New Roman" w:eastAsia="楷体" w:hAnsi="Times New Roman" w:cs="Times New Roman" w:hint="eastAsia"/>
          <w14:ligatures w14:val="standardContextual"/>
        </w:rPr>
        <w:t>LED</w:t>
      </w:r>
      <w:r>
        <w:rPr>
          <w:rFonts w:ascii="Times New Roman" w:eastAsia="楷体" w:hAnsi="Times New Roman" w:cs="Times New Roman" w:hint="eastAsia"/>
          <w14:ligatures w14:val="standardContextual"/>
        </w:rPr>
        <w:t>阵列与彩色相机同步采集多帧图像，利用相机三个通道对不同色温光谱分量的响应差异，显著提升光谱编码效率，快速完成高光谱数据重建。本发明提供了一种新的主动式成像系统，可以有效满足高分辨率高速光谱成像等不同场景下的光谱成像应用需求。</w:t>
      </w:r>
    </w:p>
    <w:p w14:paraId="5F50D506" w14:textId="77777777" w:rsidR="006704A7" w:rsidRDefault="00000000">
      <w:pPr>
        <w:spacing w:line="360" w:lineRule="auto"/>
        <w:rPr>
          <w:rFonts w:ascii="Times New Roman" w:eastAsia="楷体" w:hAnsi="Times New Roman" w:cs="Times New Roman"/>
          <w:b/>
          <w:bCs/>
        </w:rPr>
      </w:pPr>
      <w:r>
        <w:rPr>
          <w:rFonts w:ascii="Times New Roman" w:eastAsia="楷体" w:hAnsi="Times New Roman" w:cs="Times New Roman"/>
          <w:b/>
          <w:bCs/>
        </w:rPr>
        <w:t>权利要求书</w:t>
      </w:r>
    </w:p>
    <w:p w14:paraId="3B094270" w14:textId="77777777" w:rsidR="006704A7" w:rsidRDefault="00000000">
      <w:pPr>
        <w:pStyle w:val="a8"/>
        <w:numPr>
          <w:ilvl w:val="0"/>
          <w:numId w:val="1"/>
        </w:numPr>
        <w:ind w:firstLine="420"/>
        <w:rPr>
          <w:rFonts w:ascii="Times New Roman" w:eastAsia="楷体" w:hAnsi="Times New Roman" w:cs="Times New Roman"/>
        </w:rPr>
      </w:pPr>
      <w:r>
        <w:rPr>
          <w:rFonts w:ascii="Times New Roman" w:eastAsia="楷体" w:hAnsi="Times New Roman" w:cs="Times New Roman" w:hint="eastAsia"/>
        </w:rPr>
        <w:t>一种多色温宽谱光复用的主动式高光谱成像系统，其包括：一个</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rPr>
        <w:t>1</w:t>
      </w:r>
      <w:r>
        <w:rPr>
          <w:rFonts w:ascii="Times New Roman" w:eastAsia="楷体" w:hAnsi="Times New Roman" w:cs="Times New Roman" w:hint="eastAsia"/>
        </w:rPr>
        <w:t>）、一个</w:t>
      </w:r>
      <w:r>
        <w:rPr>
          <w:rFonts w:ascii="Times New Roman" w:eastAsia="楷体" w:hAnsi="Times New Roman" w:cs="Times New Roman" w:hint="eastAsia"/>
        </w:rPr>
        <w:t xml:space="preserve">LED </w:t>
      </w:r>
      <w:r>
        <w:rPr>
          <w:rFonts w:ascii="Times New Roman" w:eastAsia="楷体" w:hAnsi="Times New Roman" w:cs="Times New Roman" w:hint="eastAsia"/>
        </w:rPr>
        <w:t>驱动模块（</w:t>
      </w:r>
      <w:r>
        <w:rPr>
          <w:rFonts w:ascii="Times New Roman" w:eastAsia="楷体" w:hAnsi="Times New Roman" w:cs="Times New Roman"/>
        </w:rPr>
        <w:t>2</w:t>
      </w:r>
      <w:r>
        <w:rPr>
          <w:rFonts w:ascii="Times New Roman" w:eastAsia="楷体" w:hAnsi="Times New Roman" w:cs="Times New Roman" w:hint="eastAsia"/>
        </w:rPr>
        <w:t>）一个散热模块（</w:t>
      </w:r>
      <w:r>
        <w:rPr>
          <w:rFonts w:ascii="Times New Roman" w:eastAsia="楷体" w:hAnsi="Times New Roman" w:cs="Times New Roman" w:hint="eastAsia"/>
        </w:rPr>
        <w:t>3</w:t>
      </w:r>
      <w:r>
        <w:rPr>
          <w:rFonts w:ascii="Times New Roman" w:eastAsia="楷体" w:hAnsi="Times New Roman" w:cs="Times New Roman" w:hint="eastAsia"/>
        </w:rPr>
        <w:t>）、一个光束聚焦模块（</w:t>
      </w:r>
      <w:r>
        <w:rPr>
          <w:rFonts w:ascii="Times New Roman" w:eastAsia="楷体" w:hAnsi="Times New Roman" w:cs="Times New Roman"/>
        </w:rPr>
        <w:t>4</w:t>
      </w:r>
      <w:r>
        <w:rPr>
          <w:rFonts w:ascii="Times New Roman" w:eastAsia="楷体" w:hAnsi="Times New Roman" w:cs="Times New Roman" w:hint="eastAsia"/>
        </w:rPr>
        <w:t>）、一个成像模块（</w:t>
      </w:r>
      <w:r>
        <w:rPr>
          <w:rFonts w:ascii="Times New Roman" w:eastAsia="楷体" w:hAnsi="Times New Roman" w:cs="Times New Roman"/>
        </w:rPr>
        <w:t>6</w:t>
      </w:r>
      <w:r>
        <w:rPr>
          <w:rFonts w:ascii="Times New Roman" w:eastAsia="楷体" w:hAnsi="Times New Roman" w:cs="Times New Roman" w:hint="eastAsia"/>
        </w:rPr>
        <w:t>）、一个计算机（</w:t>
      </w:r>
      <w:r>
        <w:rPr>
          <w:rFonts w:ascii="Times New Roman" w:eastAsia="楷体" w:hAnsi="Times New Roman" w:cs="Times New Roman" w:hint="eastAsia"/>
        </w:rPr>
        <w:t>7</w:t>
      </w:r>
      <w:r>
        <w:rPr>
          <w:rFonts w:ascii="Times New Roman" w:eastAsia="楷体" w:hAnsi="Times New Roman" w:cs="Times New Roman" w:hint="eastAsia"/>
        </w:rPr>
        <w:t>）；其特征在于：</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）是由大于等于</w:t>
      </w:r>
      <w:r>
        <w:rPr>
          <w:rFonts w:ascii="Times New Roman" w:eastAsia="楷体" w:hAnsi="Times New Roman" w:cs="Times New Roman"/>
        </w:rPr>
        <w:t>3</w:t>
      </w:r>
      <w:r>
        <w:rPr>
          <w:rFonts w:ascii="Times New Roman" w:eastAsia="楷体" w:hAnsi="Times New Roman" w:cs="Times New Roman" w:hint="eastAsia"/>
        </w:rPr>
        <w:t>种不同色温的宽谱光</w:t>
      </w:r>
      <w:r>
        <w:rPr>
          <w:rFonts w:ascii="Times New Roman" w:eastAsia="楷体" w:hAnsi="Times New Roman" w:cs="Times New Roman" w:hint="eastAsia"/>
        </w:rPr>
        <w:t>LED</w:t>
      </w:r>
      <w:r>
        <w:rPr>
          <w:rFonts w:ascii="Times New Roman" w:eastAsia="楷体" w:hAnsi="Times New Roman" w:cs="Times New Roman" w:hint="eastAsia"/>
        </w:rPr>
        <w:t>组成的阵列，不同色温的宽谱光指的是光谱分布存在差异，导致色温不同，</w:t>
      </w:r>
      <w:proofErr w:type="gramStart"/>
      <w:r>
        <w:rPr>
          <w:rFonts w:ascii="Times New Roman" w:eastAsia="楷体" w:hAnsi="Times New Roman" w:cs="Times New Roman" w:hint="eastAsia"/>
        </w:rPr>
        <w:t>如暖黄</w:t>
      </w:r>
      <w:proofErr w:type="gramEnd"/>
      <w:r>
        <w:rPr>
          <w:rFonts w:ascii="Times New Roman" w:eastAsia="楷体" w:hAnsi="Times New Roman" w:cs="Times New Roman" w:hint="eastAsia"/>
        </w:rPr>
        <w:t>光（</w:t>
      </w:r>
      <w:r>
        <w:rPr>
          <w:rFonts w:ascii="Times New Roman" w:eastAsia="楷体" w:hAnsi="Times New Roman" w:cs="Times New Roman" w:hint="eastAsia"/>
        </w:rPr>
        <w:t>3300K</w:t>
      </w:r>
      <w:r>
        <w:rPr>
          <w:rFonts w:ascii="Times New Roman" w:eastAsia="楷体" w:hAnsi="Times New Roman" w:cs="Times New Roman" w:hint="eastAsia"/>
        </w:rPr>
        <w:t>）、冷白光（</w:t>
      </w:r>
      <w:r>
        <w:rPr>
          <w:rFonts w:ascii="Times New Roman" w:eastAsia="楷体" w:hAnsi="Times New Roman" w:cs="Times New Roman" w:hint="eastAsia"/>
        </w:rPr>
        <w:t>5500K</w:t>
      </w:r>
      <w:r>
        <w:rPr>
          <w:rFonts w:ascii="Times New Roman" w:eastAsia="楷体" w:hAnsi="Times New Roman" w:cs="Times New Roman" w:hint="eastAsia"/>
        </w:rPr>
        <w:t>）、极冷蓝白光（</w:t>
      </w:r>
      <w:r>
        <w:rPr>
          <w:rFonts w:ascii="Times New Roman" w:eastAsia="楷体" w:hAnsi="Times New Roman" w:cs="Times New Roman" w:hint="eastAsia"/>
        </w:rPr>
        <w:t>8500K</w:t>
      </w:r>
      <w:r>
        <w:rPr>
          <w:rFonts w:ascii="Times New Roman" w:eastAsia="楷体" w:hAnsi="Times New Roman" w:cs="Times New Roman" w:hint="eastAsia"/>
        </w:rPr>
        <w:t>），但其发光波长均覆盖可见光</w:t>
      </w:r>
      <w:r>
        <w:rPr>
          <w:rFonts w:ascii="Times New Roman" w:eastAsia="楷体" w:hAnsi="Times New Roman" w:cs="Times New Roman" w:hint="eastAsia"/>
        </w:rPr>
        <w:t>400</w:t>
      </w:r>
      <w:r>
        <w:rPr>
          <w:rFonts w:ascii="Times New Roman" w:eastAsia="楷体" w:hAnsi="Times New Roman" w:cs="Times New Roman" w:hint="eastAsia"/>
        </w:rPr>
        <w:t>至</w:t>
      </w:r>
      <w:r>
        <w:rPr>
          <w:rFonts w:ascii="Times New Roman" w:eastAsia="楷体" w:hAnsi="Times New Roman" w:cs="Times New Roman" w:hint="eastAsia"/>
        </w:rPr>
        <w:t>700nm</w:t>
      </w:r>
      <w:r>
        <w:rPr>
          <w:rFonts w:ascii="Times New Roman" w:eastAsia="楷体" w:hAnsi="Times New Roman" w:cs="Times New Roman" w:hint="eastAsia"/>
        </w:rPr>
        <w:t>波段；成像模块（</w:t>
      </w:r>
      <w:r>
        <w:rPr>
          <w:rFonts w:ascii="Times New Roman" w:eastAsia="楷体" w:hAnsi="Times New Roman" w:cs="Times New Roman" w:hint="eastAsia"/>
        </w:rPr>
        <w:t>6</w:t>
      </w:r>
      <w:r>
        <w:rPr>
          <w:rFonts w:ascii="Times New Roman" w:eastAsia="楷体" w:hAnsi="Times New Roman" w:cs="Times New Roman" w:hint="eastAsia"/>
        </w:rPr>
        <w:t>）所用彩色相机（</w:t>
      </w:r>
      <w:r>
        <w:rPr>
          <w:rFonts w:ascii="Times New Roman" w:eastAsia="楷体" w:hAnsi="Times New Roman" w:cs="Times New Roman" w:hint="eastAsia"/>
        </w:rPr>
        <w:t>63</w:t>
      </w:r>
      <w:r>
        <w:rPr>
          <w:rFonts w:ascii="Times New Roman" w:eastAsia="楷体" w:hAnsi="Times New Roman" w:cs="Times New Roman" w:hint="eastAsia"/>
        </w:rPr>
        <w:t>）配备有彩色滤光片阵列（</w:t>
      </w:r>
      <w:r>
        <w:rPr>
          <w:rFonts w:ascii="Times New Roman" w:eastAsia="楷体" w:hAnsi="Times New Roman" w:cs="Times New Roman" w:hint="eastAsia"/>
        </w:rPr>
        <w:t>64</w:t>
      </w:r>
      <w:r>
        <w:rPr>
          <w:rFonts w:ascii="Times New Roman" w:eastAsia="楷体" w:hAnsi="Times New Roman" w:cs="Times New Roman" w:hint="eastAsia"/>
        </w:rPr>
        <w:t>）；光谱成像时，按照事先设定的时间序列依次点亮单颗宽谱光</w:t>
      </w:r>
      <w:r>
        <w:rPr>
          <w:rFonts w:ascii="Times New Roman" w:eastAsia="楷体" w:hAnsi="Times New Roman" w:cs="Times New Roman" w:hint="eastAsia"/>
        </w:rPr>
        <w:t>LED</w:t>
      </w:r>
      <w:r>
        <w:rPr>
          <w:rFonts w:ascii="Times New Roman" w:eastAsia="楷体" w:hAnsi="Times New Roman" w:cs="Times New Roman" w:hint="eastAsia"/>
        </w:rPr>
        <w:t>进行照明，并在</w:t>
      </w:r>
      <w:r>
        <w:rPr>
          <w:rFonts w:ascii="Times New Roman" w:eastAsia="楷体" w:hAnsi="Times New Roman" w:cs="Times New Roman" w:hint="eastAsia"/>
        </w:rPr>
        <w:t>LED</w:t>
      </w:r>
      <w:r>
        <w:rPr>
          <w:rFonts w:ascii="Times New Roman" w:eastAsia="楷体" w:hAnsi="Times New Roman" w:cs="Times New Roman" w:hint="eastAsia"/>
        </w:rPr>
        <w:t>激活瞬间发出</w:t>
      </w:r>
      <w:proofErr w:type="gramStart"/>
      <w:r>
        <w:rPr>
          <w:rFonts w:ascii="Times New Roman" w:eastAsia="楷体" w:hAnsi="Times New Roman" w:cs="Times New Roman" w:hint="eastAsia"/>
        </w:rPr>
        <w:t>帧</w:t>
      </w:r>
      <w:proofErr w:type="gramEnd"/>
      <w:r>
        <w:rPr>
          <w:rFonts w:ascii="Times New Roman" w:eastAsia="楷体" w:hAnsi="Times New Roman" w:cs="Times New Roman" w:hint="eastAsia"/>
        </w:rPr>
        <w:t>触发信号同步控制彩色相机（</w:t>
      </w:r>
      <w:r>
        <w:rPr>
          <w:rFonts w:ascii="Times New Roman" w:eastAsia="楷体" w:hAnsi="Times New Roman" w:cs="Times New Roman" w:hint="eastAsia"/>
        </w:rPr>
        <w:t>63</w:t>
      </w:r>
      <w:r>
        <w:rPr>
          <w:rFonts w:ascii="Times New Roman" w:eastAsia="楷体" w:hAnsi="Times New Roman" w:cs="Times New Roman" w:hint="eastAsia"/>
        </w:rPr>
        <w:t>）曝光并拍摄图片；每次照明与采集循环都会产出一帧经过彩色滤光片阵列编码的若干张图像，多帧图像拼接后形成响应矩阵</w:t>
      </w:r>
      <m:oMath>
        <m:r>
          <m:rPr>
            <m:sty m:val="bi"/>
          </m:rPr>
          <w:rPr>
            <w:rFonts w:ascii="Cambria Math" w:hAnsi="Cambria Math" w:cs="Times New Roman"/>
          </w:rPr>
          <m:t>Y</m:t>
        </m:r>
      </m:oMath>
      <w:r>
        <w:rPr>
          <w:rFonts w:ascii="Times New Roman" w:eastAsia="楷体" w:hAnsi="Times New Roman" w:cs="Times New Roman" w:hint="eastAsia"/>
        </w:rPr>
        <w:t>；该响应矩阵满足线性模型：</w:t>
      </w:r>
      <m:oMath>
        <m:r>
          <m:rPr>
            <m:sty m:val="bi"/>
          </m:rPr>
          <w:rPr>
            <w:rFonts w:ascii="Cambria Math" w:hAnsi="Cambria Math" w:cs="Times New Roman"/>
          </w:rPr>
          <m:t>Y = A·I</m:t>
        </m:r>
      </m:oMath>
      <w:r>
        <w:rPr>
          <w:rFonts w:ascii="Times New Roman" w:eastAsia="楷体" w:hAnsi="Times New Roman" w:cs="Times New Roman" w:hint="eastAsia"/>
        </w:rPr>
        <w:t>其中，</w:t>
      </w:r>
      <m:oMath>
        <m:r>
          <m:rPr>
            <m:sty m:val="bi"/>
          </m:rPr>
          <w:rPr>
            <w:rFonts w:ascii="Cambria Math" w:hAnsi="Cambria Math" w:cs="Times New Roman"/>
          </w:rPr>
          <m:t>A</m:t>
        </m:r>
      </m:oMath>
      <w:r>
        <w:rPr>
          <w:rFonts w:ascii="Times New Roman" w:eastAsia="楷体" w:hAnsi="Times New Roman" w:cs="Times New Roman" w:hint="eastAsia"/>
        </w:rPr>
        <w:t>是光谱感知矩阵，其每一列由某一色温的宽谱光</w:t>
      </w:r>
      <w:r>
        <w:rPr>
          <w:rFonts w:ascii="Times New Roman" w:eastAsia="楷体" w:hAnsi="Times New Roman" w:cs="Times New Roman" w:hint="eastAsia"/>
        </w:rPr>
        <w:t>LED</w:t>
      </w:r>
      <w:r>
        <w:rPr>
          <w:rFonts w:ascii="Times New Roman" w:eastAsia="楷体" w:hAnsi="Times New Roman" w:cs="Times New Roman" w:hint="eastAsia"/>
        </w:rPr>
        <w:t>光谱分布与彩色相机（</w:t>
      </w:r>
      <w:r>
        <w:rPr>
          <w:rFonts w:ascii="Times New Roman" w:eastAsia="楷体" w:hAnsi="Times New Roman" w:cs="Times New Roman" w:hint="eastAsia"/>
        </w:rPr>
        <w:t>63</w:t>
      </w:r>
      <w:r>
        <w:rPr>
          <w:rFonts w:ascii="Times New Roman" w:eastAsia="楷体" w:hAnsi="Times New Roman" w:cs="Times New Roman" w:hint="eastAsia"/>
        </w:rPr>
        <w:t>）不同通道滤光片的光谱响应曲线逐波长相乘并积分采样得到，即将</w:t>
      </w:r>
      <w:r>
        <w:rPr>
          <w:rFonts w:ascii="Times New Roman" w:eastAsia="楷体" w:hAnsi="Times New Roman" w:cs="Times New Roman" w:hint="eastAsia"/>
        </w:rPr>
        <w:t>LED</w:t>
      </w:r>
      <w:r>
        <w:rPr>
          <w:rFonts w:ascii="Times New Roman" w:eastAsia="楷体" w:hAnsi="Times New Roman" w:cs="Times New Roman" w:hint="eastAsia"/>
        </w:rPr>
        <w:t>的连续谱与滤光片的通道响应谱结合，构成完整的感知矩阵；</w:t>
      </w:r>
      <m:oMath>
        <m:r>
          <m:rPr>
            <m:sty m:val="bi"/>
          </m:rPr>
          <w:rPr>
            <w:rFonts w:ascii="Cambria Math" w:hAnsi="Cambria Math" w:cs="Times New Roman"/>
          </w:rPr>
          <m:t>I</m:t>
        </m:r>
      </m:oMath>
      <w:r>
        <w:rPr>
          <w:rFonts w:ascii="Times New Roman" w:eastAsia="楷体" w:hAnsi="Times New Roman" w:cs="Times New Roman" w:hint="eastAsia"/>
        </w:rPr>
        <w:t>则表示待测场景在各波段上的高光谱分量；计算机（</w:t>
      </w:r>
      <w:r>
        <w:rPr>
          <w:rFonts w:ascii="Times New Roman" w:eastAsia="楷体" w:hAnsi="Times New Roman" w:cs="Times New Roman" w:hint="eastAsia"/>
        </w:rPr>
        <w:t>7</w:t>
      </w:r>
      <w:r>
        <w:rPr>
          <w:rFonts w:ascii="Times New Roman" w:eastAsia="楷体" w:hAnsi="Times New Roman" w:cs="Times New Roman" w:hint="eastAsia"/>
        </w:rPr>
        <w:t>）通过设定的求解策略对上述线性方程组进行求解，从而高效、准确地重建出场景的全光谱信息，实现高精度的高光谱成像。</w:t>
      </w:r>
    </w:p>
    <w:p w14:paraId="6D4694CE" w14:textId="77777777" w:rsidR="006704A7" w:rsidRDefault="00000000">
      <w:pPr>
        <w:pStyle w:val="a8"/>
        <w:numPr>
          <w:ilvl w:val="0"/>
          <w:numId w:val="1"/>
        </w:numPr>
        <w:ind w:firstLine="420"/>
        <w:rPr>
          <w:rFonts w:ascii="Times New Roman" w:eastAsia="楷体" w:hAnsi="Times New Roman" w:cs="Times New Roman"/>
        </w:rPr>
      </w:pPr>
      <w:proofErr w:type="gramStart"/>
      <w:r>
        <w:rPr>
          <w:rFonts w:ascii="Times New Roman" w:eastAsia="楷体" w:hAnsi="Times New Roman" w:cs="Times New Roman" w:hint="eastAsia"/>
        </w:rPr>
        <w:t>如权利</w:t>
      </w:r>
      <w:proofErr w:type="gramEnd"/>
      <w:r>
        <w:rPr>
          <w:rFonts w:ascii="Times New Roman" w:eastAsia="楷体" w:hAnsi="Times New Roman" w:cs="Times New Roman" w:hint="eastAsia"/>
        </w:rPr>
        <w:t>要求</w:t>
      </w:r>
      <w:r>
        <w:rPr>
          <w:rFonts w:ascii="Times New Roman" w:eastAsia="楷体" w:hAnsi="Times New Roman" w:cs="Times New Roman" w:hint="eastAsia"/>
        </w:rPr>
        <w:t>1</w:t>
      </w:r>
      <w:r>
        <w:rPr>
          <w:rFonts w:ascii="Times New Roman" w:eastAsia="楷体" w:hAnsi="Times New Roman" w:cs="Times New Roman" w:hint="eastAsia"/>
        </w:rPr>
        <w:t>所述的主动式高光谱成像系统，其特征在于：</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）中的每个</w:t>
      </w:r>
      <w:r>
        <w:rPr>
          <w:rFonts w:ascii="Times New Roman" w:eastAsia="楷体" w:hAnsi="Times New Roman" w:cs="Times New Roman" w:hint="eastAsia"/>
        </w:rPr>
        <w:t>LED</w:t>
      </w:r>
      <w:r>
        <w:rPr>
          <w:rFonts w:ascii="Times New Roman" w:eastAsia="楷体" w:hAnsi="Times New Roman" w:cs="Times New Roman" w:hint="eastAsia"/>
        </w:rPr>
        <w:t>灯珠（</w:t>
      </w:r>
      <w:r>
        <w:rPr>
          <w:rFonts w:ascii="Times New Roman" w:eastAsia="楷体" w:hAnsi="Times New Roman" w:cs="Times New Roman" w:hint="eastAsia"/>
        </w:rPr>
        <w:t>11</w:t>
      </w:r>
      <w:r>
        <w:rPr>
          <w:rFonts w:ascii="Times New Roman" w:eastAsia="楷体" w:hAnsi="Times New Roman" w:cs="Times New Roman" w:hint="eastAsia"/>
        </w:rPr>
        <w:t>）均由</w:t>
      </w:r>
      <w:r>
        <w:rPr>
          <w:rFonts w:ascii="Times New Roman" w:eastAsia="楷体" w:hAnsi="Times New Roman" w:cs="Times New Roman" w:hint="eastAsia"/>
        </w:rPr>
        <w:t>LED</w:t>
      </w:r>
      <w:r>
        <w:rPr>
          <w:rFonts w:ascii="Times New Roman" w:eastAsia="楷体" w:hAnsi="Times New Roman" w:cs="Times New Roman" w:hint="eastAsia"/>
        </w:rPr>
        <w:t>驱动模块（</w:t>
      </w:r>
      <w:r>
        <w:rPr>
          <w:rFonts w:ascii="Times New Roman" w:eastAsia="楷体" w:hAnsi="Times New Roman" w:cs="Times New Roman" w:hint="eastAsia"/>
        </w:rPr>
        <w:t>2</w:t>
      </w:r>
      <w:r>
        <w:rPr>
          <w:rFonts w:ascii="Times New Roman" w:eastAsia="楷体" w:hAnsi="Times New Roman" w:cs="Times New Roman" w:hint="eastAsia"/>
        </w:rPr>
        <w:t>）内的独立驱动芯片（</w:t>
      </w:r>
      <w:r>
        <w:rPr>
          <w:rFonts w:ascii="Times New Roman" w:eastAsia="楷体" w:hAnsi="Times New Roman" w:cs="Times New Roman" w:hint="eastAsia"/>
        </w:rPr>
        <w:t>21</w:t>
      </w:r>
      <w:r>
        <w:rPr>
          <w:rFonts w:ascii="Times New Roman" w:eastAsia="楷体" w:hAnsi="Times New Roman" w:cs="Times New Roman" w:hint="eastAsia"/>
        </w:rPr>
        <w:t>）单独驱动，计算机（</w:t>
      </w:r>
      <w:r>
        <w:rPr>
          <w:rFonts w:ascii="Times New Roman" w:eastAsia="楷体" w:hAnsi="Times New Roman" w:cs="Times New Roman" w:hint="eastAsia"/>
        </w:rPr>
        <w:t>7</w:t>
      </w:r>
      <w:r>
        <w:rPr>
          <w:rFonts w:ascii="Times New Roman" w:eastAsia="楷体" w:hAnsi="Times New Roman" w:cs="Times New Roman" w:hint="eastAsia"/>
        </w:rPr>
        <w:t>）通过数字信号接口向各驱动芯片（</w:t>
      </w:r>
      <w:r>
        <w:rPr>
          <w:rFonts w:ascii="Times New Roman" w:eastAsia="楷体" w:hAnsi="Times New Roman" w:cs="Times New Roman" w:hint="eastAsia"/>
        </w:rPr>
        <w:t>21</w:t>
      </w:r>
      <w:r>
        <w:rPr>
          <w:rFonts w:ascii="Times New Roman" w:eastAsia="楷体" w:hAnsi="Times New Roman" w:cs="Times New Roman" w:hint="eastAsia"/>
        </w:rPr>
        <w:t>）输出可变幅值的电压脉冲，以按预定时序和亮度曲线点亮对应</w:t>
      </w:r>
      <w:r>
        <w:rPr>
          <w:rFonts w:ascii="Times New Roman" w:eastAsia="楷体" w:hAnsi="Times New Roman" w:cs="Times New Roman" w:hint="eastAsia"/>
        </w:rPr>
        <w:t>LED</w:t>
      </w:r>
      <w:r>
        <w:rPr>
          <w:rFonts w:ascii="Times New Roman" w:eastAsia="楷体" w:hAnsi="Times New Roman" w:cs="Times New Roman" w:hint="eastAsia"/>
        </w:rPr>
        <w:t>灯珠（</w:t>
      </w:r>
      <w:r>
        <w:rPr>
          <w:rFonts w:ascii="Times New Roman" w:eastAsia="楷体" w:hAnsi="Times New Roman" w:cs="Times New Roman" w:hint="eastAsia"/>
        </w:rPr>
        <w:t>11</w:t>
      </w:r>
      <w:r>
        <w:rPr>
          <w:rFonts w:ascii="Times New Roman" w:eastAsia="楷体" w:hAnsi="Times New Roman" w:cs="Times New Roman" w:hint="eastAsia"/>
        </w:rPr>
        <w:t>）；使用前，使用光谱仪（</w:t>
      </w:r>
      <w:r>
        <w:rPr>
          <w:rFonts w:ascii="Times New Roman" w:eastAsia="楷体" w:hAnsi="Times New Roman" w:cs="Times New Roman" w:hint="eastAsia"/>
        </w:rPr>
        <w:t>8</w:t>
      </w:r>
      <w:r>
        <w:rPr>
          <w:rFonts w:ascii="Times New Roman" w:eastAsia="楷体" w:hAnsi="Times New Roman" w:cs="Times New Roman" w:hint="eastAsia"/>
        </w:rPr>
        <w:t>）逐一测量各</w:t>
      </w:r>
      <w:r>
        <w:rPr>
          <w:rFonts w:ascii="Times New Roman" w:eastAsia="楷体" w:hAnsi="Times New Roman" w:cs="Times New Roman" w:hint="eastAsia"/>
        </w:rPr>
        <w:t>LED</w:t>
      </w:r>
      <w:r>
        <w:rPr>
          <w:rFonts w:ascii="Times New Roman" w:eastAsia="楷体" w:hAnsi="Times New Roman" w:cs="Times New Roman" w:hint="eastAsia"/>
        </w:rPr>
        <w:t>灯珠（</w:t>
      </w:r>
      <w:r>
        <w:rPr>
          <w:rFonts w:ascii="Times New Roman" w:eastAsia="楷体" w:hAnsi="Times New Roman" w:cs="Times New Roman" w:hint="eastAsia"/>
        </w:rPr>
        <w:t>11</w:t>
      </w:r>
      <w:r>
        <w:rPr>
          <w:rFonts w:ascii="Times New Roman" w:eastAsia="楷体" w:hAnsi="Times New Roman" w:cs="Times New Roman" w:hint="eastAsia"/>
        </w:rPr>
        <w:t>）在不同驱动电压下的发射光谱和光强，获取驱动电压—发光强度标定矩阵，并将该标定矩阵存储于计算机（</w:t>
      </w:r>
      <w:r>
        <w:rPr>
          <w:rFonts w:ascii="Times New Roman" w:eastAsia="楷体" w:hAnsi="Times New Roman" w:cs="Times New Roman" w:hint="eastAsia"/>
        </w:rPr>
        <w:t>7</w:t>
      </w:r>
      <w:r>
        <w:rPr>
          <w:rFonts w:ascii="Times New Roman" w:eastAsia="楷体" w:hAnsi="Times New Roman" w:cs="Times New Roman" w:hint="eastAsia"/>
        </w:rPr>
        <w:t>）中，供实时亮度调节及光谱重建时调用，从而保证照明均匀性、提高信噪比并提升光谱重建精度。</w:t>
      </w:r>
    </w:p>
    <w:p w14:paraId="47C7A609" w14:textId="77777777" w:rsidR="006704A7" w:rsidRDefault="00000000">
      <w:pPr>
        <w:pStyle w:val="a8"/>
        <w:numPr>
          <w:ilvl w:val="0"/>
          <w:numId w:val="1"/>
        </w:numPr>
        <w:ind w:firstLine="420"/>
        <w:rPr>
          <w:rFonts w:ascii="Times New Roman" w:eastAsia="楷体" w:hAnsi="Times New Roman" w:cs="Times New Roman"/>
        </w:rPr>
      </w:pPr>
      <w:proofErr w:type="gramStart"/>
      <w:r>
        <w:rPr>
          <w:rFonts w:ascii="Times New Roman" w:eastAsia="楷体" w:hAnsi="Times New Roman" w:cs="Times New Roman" w:hint="eastAsia"/>
        </w:rPr>
        <w:t>如权利</w:t>
      </w:r>
      <w:proofErr w:type="gramEnd"/>
      <w:r>
        <w:rPr>
          <w:rFonts w:ascii="Times New Roman" w:eastAsia="楷体" w:hAnsi="Times New Roman" w:cs="Times New Roman" w:hint="eastAsia"/>
        </w:rPr>
        <w:t>要求</w:t>
      </w:r>
      <w:r>
        <w:rPr>
          <w:rFonts w:ascii="Times New Roman" w:eastAsia="楷体" w:hAnsi="Times New Roman" w:cs="Times New Roman" w:hint="eastAsia"/>
        </w:rPr>
        <w:t>1</w:t>
      </w:r>
      <w:r>
        <w:rPr>
          <w:rFonts w:ascii="Times New Roman" w:eastAsia="楷体" w:hAnsi="Times New Roman" w:cs="Times New Roman" w:hint="eastAsia"/>
        </w:rPr>
        <w:t>所述的主动式高光谱成像系统，其特征在于：所述</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）通过高速数字总线（如</w:t>
      </w:r>
      <w:r>
        <w:rPr>
          <w:rFonts w:ascii="Times New Roman" w:eastAsia="楷体" w:hAnsi="Times New Roman" w:cs="Times New Roman" w:hint="eastAsia"/>
        </w:rPr>
        <w:t>SPI/I</w:t>
      </w:r>
      <w:r>
        <w:rPr>
          <w:rFonts w:ascii="Times New Roman" w:eastAsia="楷体" w:hAnsi="Times New Roman" w:cs="Times New Roman" w:hint="eastAsia"/>
        </w:rPr>
        <w:t>²</w:t>
      </w:r>
      <w:r>
        <w:rPr>
          <w:rFonts w:ascii="Times New Roman" w:eastAsia="楷体" w:hAnsi="Times New Roman" w:cs="Times New Roman" w:hint="eastAsia"/>
        </w:rPr>
        <w:t>C/UART</w:t>
      </w:r>
      <w:r>
        <w:rPr>
          <w:rFonts w:ascii="Times New Roman" w:eastAsia="楷体" w:hAnsi="Times New Roman" w:cs="Times New Roman" w:hint="eastAsia"/>
        </w:rPr>
        <w:t>）与</w:t>
      </w:r>
      <w:r>
        <w:rPr>
          <w:rFonts w:ascii="Times New Roman" w:eastAsia="楷体" w:hAnsi="Times New Roman" w:cs="Times New Roman" w:hint="eastAsia"/>
        </w:rPr>
        <w:t>LED</w:t>
      </w:r>
      <w:r>
        <w:rPr>
          <w:rFonts w:ascii="Times New Roman" w:eastAsia="楷体" w:hAnsi="Times New Roman" w:cs="Times New Roman" w:hint="eastAsia"/>
        </w:rPr>
        <w:t>驱动模块（</w:t>
      </w:r>
      <w:r>
        <w:rPr>
          <w:rFonts w:ascii="Times New Roman" w:eastAsia="楷体" w:hAnsi="Times New Roman" w:cs="Times New Roman" w:hint="eastAsia"/>
        </w:rPr>
        <w:t>2</w:t>
      </w:r>
      <w:r>
        <w:rPr>
          <w:rFonts w:ascii="Times New Roman" w:eastAsia="楷体" w:hAnsi="Times New Roman" w:cs="Times New Roman" w:hint="eastAsia"/>
        </w:rPr>
        <w:t>）相连接，以精确传输点亮时序与亮度控制指令；</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）与散热模块（</w:t>
      </w:r>
      <w:r>
        <w:rPr>
          <w:rFonts w:ascii="Times New Roman" w:eastAsia="楷体" w:hAnsi="Times New Roman" w:cs="Times New Roman" w:hint="eastAsia"/>
        </w:rPr>
        <w:t>3</w:t>
      </w:r>
      <w:r>
        <w:rPr>
          <w:rFonts w:ascii="Times New Roman" w:eastAsia="楷体" w:hAnsi="Times New Roman" w:cs="Times New Roman" w:hint="eastAsia"/>
        </w:rPr>
        <w:t>）通过</w:t>
      </w:r>
      <w:proofErr w:type="gramStart"/>
      <w:r>
        <w:rPr>
          <w:rFonts w:ascii="Times New Roman" w:eastAsia="楷体" w:hAnsi="Times New Roman" w:cs="Times New Roman" w:hint="eastAsia"/>
        </w:rPr>
        <w:t>导热硅脂紧密</w:t>
      </w:r>
      <w:proofErr w:type="gramEnd"/>
      <w:r>
        <w:rPr>
          <w:rFonts w:ascii="Times New Roman" w:eastAsia="楷体" w:hAnsi="Times New Roman" w:cs="Times New Roman" w:hint="eastAsia"/>
        </w:rPr>
        <w:t>粘合，实现高效热传导与散热；计算机（</w:t>
      </w:r>
      <w:r>
        <w:rPr>
          <w:rFonts w:ascii="Times New Roman" w:eastAsia="楷体" w:hAnsi="Times New Roman" w:cs="Times New Roman" w:hint="eastAsia"/>
        </w:rPr>
        <w:t>7</w:t>
      </w:r>
      <w:r>
        <w:rPr>
          <w:rFonts w:ascii="Times New Roman" w:eastAsia="楷体" w:hAnsi="Times New Roman" w:cs="Times New Roman" w:hint="eastAsia"/>
        </w:rPr>
        <w:t>）通过</w:t>
      </w:r>
      <w:r>
        <w:rPr>
          <w:rFonts w:ascii="Times New Roman" w:eastAsia="楷体" w:hAnsi="Times New Roman" w:cs="Times New Roman" w:hint="eastAsia"/>
        </w:rPr>
        <w:t>USB/</w:t>
      </w:r>
      <w:r>
        <w:rPr>
          <w:rFonts w:ascii="Times New Roman" w:eastAsia="楷体" w:hAnsi="Times New Roman" w:cs="Times New Roman" w:hint="eastAsia"/>
        </w:rPr>
        <w:t>以太网或专用数据线同时与</w:t>
      </w:r>
      <w:r>
        <w:rPr>
          <w:rFonts w:ascii="Times New Roman" w:eastAsia="楷体" w:hAnsi="Times New Roman" w:cs="Times New Roman" w:hint="eastAsia"/>
        </w:rPr>
        <w:t>LED</w:t>
      </w:r>
      <w:r>
        <w:rPr>
          <w:rFonts w:ascii="Times New Roman" w:eastAsia="楷体" w:hAnsi="Times New Roman" w:cs="Times New Roman" w:hint="eastAsia"/>
        </w:rPr>
        <w:t>驱动模块（</w:t>
      </w:r>
      <w:r>
        <w:rPr>
          <w:rFonts w:ascii="Times New Roman" w:eastAsia="楷体" w:hAnsi="Times New Roman" w:cs="Times New Roman" w:hint="eastAsia"/>
        </w:rPr>
        <w:t>2</w:t>
      </w:r>
      <w:r>
        <w:rPr>
          <w:rFonts w:ascii="Times New Roman" w:eastAsia="楷体" w:hAnsi="Times New Roman" w:cs="Times New Roman" w:hint="eastAsia"/>
        </w:rPr>
        <w:t>）及彩色相机（</w:t>
      </w:r>
      <w:r>
        <w:rPr>
          <w:rFonts w:ascii="Times New Roman" w:eastAsia="楷体" w:hAnsi="Times New Roman" w:cs="Times New Roman" w:hint="eastAsia"/>
        </w:rPr>
        <w:t>63</w:t>
      </w:r>
      <w:r>
        <w:rPr>
          <w:rFonts w:ascii="Times New Roman" w:eastAsia="楷体" w:hAnsi="Times New Roman" w:cs="Times New Roman" w:hint="eastAsia"/>
        </w:rPr>
        <w:t>）相连，并利用</w:t>
      </w:r>
      <w:proofErr w:type="gramStart"/>
      <w:r>
        <w:rPr>
          <w:rFonts w:ascii="Times New Roman" w:eastAsia="楷体" w:hAnsi="Times New Roman" w:cs="Times New Roman" w:hint="eastAsia"/>
        </w:rPr>
        <w:t>帧</w:t>
      </w:r>
      <w:proofErr w:type="gramEnd"/>
      <w:r>
        <w:rPr>
          <w:rFonts w:ascii="Times New Roman" w:eastAsia="楷体" w:hAnsi="Times New Roman" w:cs="Times New Roman" w:hint="eastAsia"/>
        </w:rPr>
        <w:t>触发信号及外部同步接口，在</w:t>
      </w:r>
      <w:r>
        <w:rPr>
          <w:rFonts w:ascii="Times New Roman" w:eastAsia="楷体" w:hAnsi="Times New Roman" w:cs="Times New Roman" w:hint="eastAsia"/>
        </w:rPr>
        <w:t>LED</w:t>
      </w:r>
      <w:r>
        <w:rPr>
          <w:rFonts w:ascii="Times New Roman" w:eastAsia="楷体" w:hAnsi="Times New Roman" w:cs="Times New Roman" w:hint="eastAsia"/>
        </w:rPr>
        <w:t>灯珠（</w:t>
      </w:r>
      <w:r>
        <w:rPr>
          <w:rFonts w:ascii="Times New Roman" w:eastAsia="楷体" w:hAnsi="Times New Roman" w:cs="Times New Roman" w:hint="eastAsia"/>
        </w:rPr>
        <w:t>11</w:t>
      </w:r>
      <w:r>
        <w:rPr>
          <w:rFonts w:ascii="Times New Roman" w:eastAsia="楷体" w:hAnsi="Times New Roman" w:cs="Times New Roman" w:hint="eastAsia"/>
        </w:rPr>
        <w:t>）激活瞬间触发相机曝光，确保光源控制与图像采集的同步；所述数据线还可用于实时回传</w:t>
      </w:r>
      <w:r>
        <w:rPr>
          <w:rFonts w:ascii="Times New Roman" w:eastAsia="楷体" w:hAnsi="Times New Roman" w:cs="Times New Roman" w:hint="eastAsia"/>
        </w:rPr>
        <w:t>LED</w:t>
      </w:r>
      <w:r>
        <w:rPr>
          <w:rFonts w:ascii="Times New Roman" w:eastAsia="楷体" w:hAnsi="Times New Roman" w:cs="Times New Roman" w:hint="eastAsia"/>
        </w:rPr>
        <w:t>驱动模块（</w:t>
      </w:r>
      <w:r>
        <w:rPr>
          <w:rFonts w:ascii="Times New Roman" w:eastAsia="楷体" w:hAnsi="Times New Roman" w:cs="Times New Roman" w:hint="eastAsia"/>
        </w:rPr>
        <w:t>2</w:t>
      </w:r>
      <w:r>
        <w:rPr>
          <w:rFonts w:ascii="Times New Roman" w:eastAsia="楷体" w:hAnsi="Times New Roman" w:cs="Times New Roman" w:hint="eastAsia"/>
        </w:rPr>
        <w:t>）的工作状态、温度与电流数据，以便计算机（</w:t>
      </w:r>
      <w:r>
        <w:rPr>
          <w:rFonts w:ascii="Times New Roman" w:eastAsia="楷体" w:hAnsi="Times New Roman" w:cs="Times New Roman" w:hint="eastAsia"/>
        </w:rPr>
        <w:t>7</w:t>
      </w:r>
      <w:r>
        <w:rPr>
          <w:rFonts w:ascii="Times New Roman" w:eastAsia="楷体" w:hAnsi="Times New Roman" w:cs="Times New Roman" w:hint="eastAsia"/>
        </w:rPr>
        <w:t>）实时</w:t>
      </w:r>
      <w:r>
        <w:rPr>
          <w:rFonts w:ascii="Times New Roman" w:eastAsia="楷体" w:hAnsi="Times New Roman" w:cs="Times New Roman" w:hint="eastAsia"/>
        </w:rPr>
        <w:lastRenderedPageBreak/>
        <w:t>监测并自适应调整照明参数，保障系统稳定运行与成像质量。</w:t>
      </w:r>
    </w:p>
    <w:p w14:paraId="51398335" w14:textId="77777777" w:rsidR="006704A7" w:rsidRDefault="00000000">
      <w:pPr>
        <w:pStyle w:val="a8"/>
        <w:numPr>
          <w:ilvl w:val="0"/>
          <w:numId w:val="1"/>
        </w:numPr>
        <w:ind w:firstLine="420"/>
        <w:rPr>
          <w:rFonts w:ascii="Times New Roman" w:eastAsia="楷体" w:hAnsi="Times New Roman" w:cs="Times New Roman"/>
        </w:rPr>
      </w:pPr>
      <w:proofErr w:type="gramStart"/>
      <w:r>
        <w:rPr>
          <w:rFonts w:ascii="Times New Roman" w:eastAsia="楷体" w:hAnsi="Times New Roman" w:cs="Times New Roman" w:hint="eastAsia"/>
        </w:rPr>
        <w:t>如权利</w:t>
      </w:r>
      <w:proofErr w:type="gramEnd"/>
      <w:r>
        <w:rPr>
          <w:rFonts w:ascii="Times New Roman" w:eastAsia="楷体" w:hAnsi="Times New Roman" w:cs="Times New Roman" w:hint="eastAsia"/>
        </w:rPr>
        <w:t>要求</w:t>
      </w:r>
      <w:r>
        <w:rPr>
          <w:rFonts w:ascii="Times New Roman" w:eastAsia="楷体" w:hAnsi="Times New Roman" w:cs="Times New Roman" w:hint="eastAsia"/>
        </w:rPr>
        <w:t>1</w:t>
      </w:r>
      <w:r>
        <w:rPr>
          <w:rFonts w:ascii="Times New Roman" w:eastAsia="楷体" w:hAnsi="Times New Roman" w:cs="Times New Roman" w:hint="eastAsia"/>
        </w:rPr>
        <w:t>所述的主动式高光谱成像系统，其特征在于：所述光束聚焦模块（</w:t>
      </w:r>
      <w:r>
        <w:rPr>
          <w:rFonts w:ascii="Times New Roman" w:eastAsia="楷体" w:hAnsi="Times New Roman" w:cs="Times New Roman" w:hint="eastAsia"/>
        </w:rPr>
        <w:t>4</w:t>
      </w:r>
      <w:r>
        <w:rPr>
          <w:rFonts w:ascii="Times New Roman" w:eastAsia="楷体" w:hAnsi="Times New Roman" w:cs="Times New Roman" w:hint="eastAsia"/>
        </w:rPr>
        <w:t>）由凸透镜</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41</w:t>
      </w:r>
      <w:r>
        <w:rPr>
          <w:rFonts w:ascii="Times New Roman" w:eastAsia="楷体" w:hAnsi="Times New Roman" w:cs="Times New Roman" w:hint="eastAsia"/>
        </w:rPr>
        <w:t>）和凸透镜</w:t>
      </w:r>
      <w:r>
        <w:rPr>
          <w:rFonts w:ascii="Times New Roman" w:eastAsia="楷体" w:hAnsi="Times New Roman" w:cs="Times New Roman" w:hint="eastAsia"/>
        </w:rPr>
        <w:t>2</w:t>
      </w:r>
      <w:r>
        <w:rPr>
          <w:rFonts w:ascii="Times New Roman" w:eastAsia="楷体" w:hAnsi="Times New Roman" w:cs="Times New Roman" w:hint="eastAsia"/>
        </w:rPr>
        <w:t>（</w:t>
      </w:r>
      <w:r>
        <w:rPr>
          <w:rFonts w:ascii="Times New Roman" w:eastAsia="楷体" w:hAnsi="Times New Roman" w:cs="Times New Roman" w:hint="eastAsia"/>
        </w:rPr>
        <w:t>42</w:t>
      </w:r>
      <w:r>
        <w:rPr>
          <w:rFonts w:ascii="Times New Roman" w:eastAsia="楷体" w:hAnsi="Times New Roman" w:cs="Times New Roman" w:hint="eastAsia"/>
        </w:rPr>
        <w:t>）级联组成；</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）至凸透镜</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41</w:t>
      </w:r>
      <w:r>
        <w:rPr>
          <w:rFonts w:ascii="Times New Roman" w:eastAsia="楷体" w:hAnsi="Times New Roman" w:cs="Times New Roman" w:hint="eastAsia"/>
        </w:rPr>
        <w:t>）的距离</w:t>
      </w:r>
      <w:r>
        <w:rPr>
          <w:rFonts w:ascii="Times New Roman" w:eastAsia="楷体" w:hAnsi="Times New Roman" w:cs="Times New Roman" w:hint="eastAsia"/>
        </w:rPr>
        <w:t>D1</w:t>
      </w:r>
      <w:r>
        <w:rPr>
          <w:rFonts w:ascii="Times New Roman" w:eastAsia="楷体" w:hAnsi="Times New Roman" w:cs="Times New Roman" w:hint="eastAsia"/>
        </w:rPr>
        <w:t>大于凸透镜</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41</w:t>
      </w:r>
      <w:r>
        <w:rPr>
          <w:rFonts w:ascii="Times New Roman" w:eastAsia="楷体" w:hAnsi="Times New Roman" w:cs="Times New Roman" w:hint="eastAsia"/>
        </w:rPr>
        <w:t>）的焦距</w:t>
      </w:r>
      <w:r>
        <w:rPr>
          <w:rFonts w:ascii="Times New Roman" w:eastAsia="楷体" w:hAnsi="Times New Roman" w:cs="Times New Roman" w:hint="eastAsia"/>
        </w:rPr>
        <w:t>f1</w:t>
      </w:r>
      <w:r>
        <w:rPr>
          <w:rFonts w:ascii="Times New Roman" w:eastAsia="楷体" w:hAnsi="Times New Roman" w:cs="Times New Roman" w:hint="eastAsia"/>
        </w:rPr>
        <w:t>，以使来自</w:t>
      </w:r>
      <w:r>
        <w:rPr>
          <w:rFonts w:ascii="Times New Roman" w:eastAsia="楷体" w:hAnsi="Times New Roman" w:cs="Times New Roman" w:hint="eastAsia"/>
        </w:rPr>
        <w:t>LED</w:t>
      </w:r>
      <w:r>
        <w:rPr>
          <w:rFonts w:ascii="Times New Roman" w:eastAsia="楷体" w:hAnsi="Times New Roman" w:cs="Times New Roman" w:hint="eastAsia"/>
        </w:rPr>
        <w:t>阵列的发散光先在凸透镜</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41</w:t>
      </w:r>
      <w:r>
        <w:rPr>
          <w:rFonts w:ascii="Times New Roman" w:eastAsia="楷体" w:hAnsi="Times New Roman" w:cs="Times New Roman" w:hint="eastAsia"/>
        </w:rPr>
        <w:t>）处发生初步会聚；</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）至凸透镜</w:t>
      </w:r>
      <w:r>
        <w:rPr>
          <w:rFonts w:ascii="Times New Roman" w:eastAsia="楷体" w:hAnsi="Times New Roman" w:cs="Times New Roman" w:hint="eastAsia"/>
        </w:rPr>
        <w:t>2</w:t>
      </w:r>
      <w:r>
        <w:rPr>
          <w:rFonts w:ascii="Times New Roman" w:eastAsia="楷体" w:hAnsi="Times New Roman" w:cs="Times New Roman" w:hint="eastAsia"/>
        </w:rPr>
        <w:t>（</w:t>
      </w:r>
      <w:r>
        <w:rPr>
          <w:rFonts w:ascii="Times New Roman" w:eastAsia="楷体" w:hAnsi="Times New Roman" w:cs="Times New Roman" w:hint="eastAsia"/>
        </w:rPr>
        <w:t>42</w:t>
      </w:r>
      <w:r>
        <w:rPr>
          <w:rFonts w:ascii="Times New Roman" w:eastAsia="楷体" w:hAnsi="Times New Roman" w:cs="Times New Roman" w:hint="eastAsia"/>
        </w:rPr>
        <w:t>）的距离</w:t>
      </w:r>
      <w:r>
        <w:rPr>
          <w:rFonts w:ascii="Times New Roman" w:eastAsia="楷体" w:hAnsi="Times New Roman" w:cs="Times New Roman" w:hint="eastAsia"/>
        </w:rPr>
        <w:t>D2</w:t>
      </w:r>
      <w:r>
        <w:rPr>
          <w:rFonts w:ascii="Times New Roman" w:eastAsia="楷体" w:hAnsi="Times New Roman" w:cs="Times New Roman" w:hint="eastAsia"/>
        </w:rPr>
        <w:t>等于凸透镜</w:t>
      </w:r>
      <w:r>
        <w:rPr>
          <w:rFonts w:ascii="Times New Roman" w:eastAsia="楷体" w:hAnsi="Times New Roman" w:cs="Times New Roman" w:hint="eastAsia"/>
        </w:rPr>
        <w:t>2</w:t>
      </w:r>
      <w:r>
        <w:rPr>
          <w:rFonts w:ascii="Times New Roman" w:eastAsia="楷体" w:hAnsi="Times New Roman" w:cs="Times New Roman" w:hint="eastAsia"/>
        </w:rPr>
        <w:t>（</w:t>
      </w:r>
      <w:r>
        <w:rPr>
          <w:rFonts w:ascii="Times New Roman" w:eastAsia="楷体" w:hAnsi="Times New Roman" w:cs="Times New Roman" w:hint="eastAsia"/>
        </w:rPr>
        <w:t>42</w:t>
      </w:r>
      <w:r>
        <w:rPr>
          <w:rFonts w:ascii="Times New Roman" w:eastAsia="楷体" w:hAnsi="Times New Roman" w:cs="Times New Roman" w:hint="eastAsia"/>
        </w:rPr>
        <w:t>）的焦距</w:t>
      </w:r>
      <w:r>
        <w:rPr>
          <w:rFonts w:ascii="Times New Roman" w:eastAsia="楷体" w:hAnsi="Times New Roman" w:cs="Times New Roman" w:hint="eastAsia"/>
        </w:rPr>
        <w:t>f2</w:t>
      </w:r>
      <w:r>
        <w:rPr>
          <w:rFonts w:ascii="Times New Roman" w:eastAsia="楷体" w:hAnsi="Times New Roman" w:cs="Times New Roman" w:hint="eastAsia"/>
        </w:rPr>
        <w:t>，以确保经凸透镜</w:t>
      </w:r>
      <w:r>
        <w:rPr>
          <w:rFonts w:ascii="Times New Roman" w:eastAsia="楷体" w:hAnsi="Times New Roman" w:cs="Times New Roman" w:hint="eastAsia"/>
        </w:rPr>
        <w:t>2</w:t>
      </w:r>
      <w:r>
        <w:rPr>
          <w:rFonts w:ascii="Times New Roman" w:eastAsia="楷体" w:hAnsi="Times New Roman" w:cs="Times New Roman" w:hint="eastAsia"/>
        </w:rPr>
        <w:t>（</w:t>
      </w:r>
      <w:r>
        <w:rPr>
          <w:rFonts w:ascii="Times New Roman" w:eastAsia="楷体" w:hAnsi="Times New Roman" w:cs="Times New Roman" w:hint="eastAsia"/>
        </w:rPr>
        <w:t>42</w:t>
      </w:r>
      <w:r>
        <w:rPr>
          <w:rFonts w:ascii="Times New Roman" w:eastAsia="楷体" w:hAnsi="Times New Roman" w:cs="Times New Roman" w:hint="eastAsia"/>
        </w:rPr>
        <w:t>）后输出的光束近轴准直；且凸透镜</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41</w:t>
      </w:r>
      <w:r>
        <w:rPr>
          <w:rFonts w:ascii="Times New Roman" w:eastAsia="楷体" w:hAnsi="Times New Roman" w:cs="Times New Roman" w:hint="eastAsia"/>
        </w:rPr>
        <w:t>）与凸透镜</w:t>
      </w:r>
      <w:r>
        <w:rPr>
          <w:rFonts w:ascii="Times New Roman" w:eastAsia="楷体" w:hAnsi="Times New Roman" w:cs="Times New Roman" w:hint="eastAsia"/>
        </w:rPr>
        <w:t>2</w:t>
      </w:r>
      <w:r>
        <w:rPr>
          <w:rFonts w:ascii="Times New Roman" w:eastAsia="楷体" w:hAnsi="Times New Roman" w:cs="Times New Roman" w:hint="eastAsia"/>
        </w:rPr>
        <w:t>（</w:t>
      </w:r>
      <w:r>
        <w:rPr>
          <w:rFonts w:ascii="Times New Roman" w:eastAsia="楷体" w:hAnsi="Times New Roman" w:cs="Times New Roman" w:hint="eastAsia"/>
        </w:rPr>
        <w:t>42</w:t>
      </w:r>
      <w:r>
        <w:rPr>
          <w:rFonts w:ascii="Times New Roman" w:eastAsia="楷体" w:hAnsi="Times New Roman" w:cs="Times New Roman" w:hint="eastAsia"/>
        </w:rPr>
        <w:t>）之间的间距可根据实际照射需求进行微调，以优化出射光斑的直径及照射均匀性。</w:t>
      </w:r>
    </w:p>
    <w:p w14:paraId="266B5D39" w14:textId="77777777" w:rsidR="006704A7" w:rsidRDefault="00000000">
      <w:pPr>
        <w:spacing w:line="360" w:lineRule="auto"/>
        <w:rPr>
          <w:rFonts w:ascii="Times New Roman" w:eastAsia="楷体" w:hAnsi="Times New Roman" w:cs="Times New Roman"/>
          <w:b/>
          <w:bCs/>
        </w:rPr>
      </w:pPr>
      <w:r>
        <w:rPr>
          <w:rFonts w:ascii="Times New Roman" w:eastAsia="楷体" w:hAnsi="Times New Roman" w:cs="Times New Roman"/>
          <w:b/>
          <w:bCs/>
        </w:rPr>
        <w:t>技术领域</w:t>
      </w:r>
    </w:p>
    <w:p w14:paraId="7FE42CCB" w14:textId="77777777" w:rsidR="006704A7" w:rsidRDefault="00000000">
      <w:pPr>
        <w:ind w:firstLine="420"/>
        <w:rPr>
          <w:rFonts w:ascii="Times New Roman" w:eastAsia="楷体" w:hAnsi="Times New Roman" w:cs="Times New Roman"/>
        </w:rPr>
      </w:pPr>
      <w:r>
        <w:rPr>
          <w:rFonts w:ascii="Times New Roman" w:eastAsia="楷体" w:hAnsi="Times New Roman" w:cs="Times New Roman"/>
        </w:rPr>
        <w:t>本发明涉及</w:t>
      </w:r>
      <w:r>
        <w:rPr>
          <w:rFonts w:ascii="Times New Roman" w:eastAsia="楷体" w:hAnsi="Times New Roman" w:cs="Times New Roman" w:hint="eastAsia"/>
        </w:rPr>
        <w:t>一种多色温宽谱光复用的主动式高光谱成像系统</w:t>
      </w:r>
      <w:r>
        <w:rPr>
          <w:rFonts w:ascii="Times New Roman" w:eastAsia="楷体" w:hAnsi="Times New Roman" w:cs="Times New Roman"/>
        </w:rPr>
        <w:t>，</w:t>
      </w:r>
      <w:r>
        <w:rPr>
          <w:rFonts w:ascii="Times New Roman" w:eastAsia="楷体" w:hAnsi="Times New Roman" w:cs="Times New Roman" w:hint="eastAsia"/>
        </w:rPr>
        <w:t>适用于医学诊断、环境监测以及食品检测等多个应用领域。</w:t>
      </w:r>
    </w:p>
    <w:p w14:paraId="6F9766D2" w14:textId="77777777" w:rsidR="006704A7" w:rsidRDefault="00000000">
      <w:pPr>
        <w:spacing w:line="360" w:lineRule="auto"/>
        <w:rPr>
          <w:rFonts w:ascii="Times New Roman" w:eastAsia="楷体" w:hAnsi="Times New Roman" w:cs="Times New Roman"/>
          <w:b/>
          <w:bCs/>
        </w:rPr>
      </w:pPr>
      <w:r>
        <w:rPr>
          <w:rFonts w:ascii="Times New Roman" w:eastAsia="楷体" w:hAnsi="Times New Roman" w:cs="Times New Roman"/>
          <w:b/>
          <w:bCs/>
        </w:rPr>
        <w:t>技术背景</w:t>
      </w:r>
    </w:p>
    <w:p w14:paraId="1E5088E4"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光谱成像技术因其同时获取空间和光谱信息的能力，在医学诊断、环境监测、农业遥感与地质勘探等领域发挥着日益重要的作用。在医学影像中，近红外或中红外光谱成像可检测组织内部化学成分的微小变化，提升病变检测的精度；在环境监测中，高光谱成像能快速识别大气和水体中的污染物种类与浓度。然而，传统光谱成像系统通常依赖棱镜、光栅等分光元件，必须通过机械扫描或旋转平台完成光谱采集，这不仅导致仪器体积臃肿、结构复杂，也对系统的机械稳定性和维护可靠性提出了极高要求，一旦振动或故障，成像质量会大幅下降，不利于野外或长周期在线监测。</w:t>
      </w:r>
    </w:p>
    <w:p w14:paraId="12A05D63"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近年来，得益于计算成像与稀疏表示理论的发展，基于信号先验的压缩感知与编码成像方法逐步被引入光谱成像领域。此类计算光谱成像系统无需传统的逐波段扫描，而是通过光学编码投影、压缩采样及后端算法重建，将目标光谱图像的稀疏性或低</w:t>
      </w:r>
      <w:proofErr w:type="gramStart"/>
      <w:r>
        <w:rPr>
          <w:rFonts w:ascii="Times New Roman" w:eastAsia="楷体" w:hAnsi="Times New Roman" w:cs="Times New Roman" w:hint="eastAsia"/>
        </w:rPr>
        <w:t>秩</w:t>
      </w:r>
      <w:proofErr w:type="gramEnd"/>
      <w:r>
        <w:rPr>
          <w:rFonts w:ascii="Times New Roman" w:eastAsia="楷体" w:hAnsi="Times New Roman" w:cs="Times New Roman" w:hint="eastAsia"/>
        </w:rPr>
        <w:t>特性作为先验，实现对空间和光谱信息的联合复用。相比于分光器件方式，编码成像可显著提高入射光通量和信噪比，简化光路结构，并通过算法优化在有限采样下兼顾高光谱分辨率与空间分辨率，从而满足高速、便携的高光谱成像需求。</w:t>
      </w:r>
    </w:p>
    <w:p w14:paraId="2D2B482D"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采用</w:t>
      </w:r>
      <w:r>
        <w:rPr>
          <w:rFonts w:ascii="Times New Roman" w:eastAsia="楷体" w:hAnsi="Times New Roman" w:cs="Times New Roman" w:hint="eastAsia"/>
        </w:rPr>
        <w:t>LED</w:t>
      </w:r>
      <w:r>
        <w:rPr>
          <w:rFonts w:ascii="Times New Roman" w:eastAsia="楷体" w:hAnsi="Times New Roman" w:cs="Times New Roman" w:hint="eastAsia"/>
        </w:rPr>
        <w:t>阵列主动照明的高光谱成像方案因其体积小、成本低以及扫描速度快等优势，近年来备受关注。此类系统通常配置若干中心波长各异的</w:t>
      </w:r>
      <w:r>
        <w:rPr>
          <w:rFonts w:ascii="Times New Roman" w:eastAsia="楷体" w:hAnsi="Times New Roman" w:cs="Times New Roman" w:hint="eastAsia"/>
        </w:rPr>
        <w:t>LED</w:t>
      </w:r>
      <w:r>
        <w:rPr>
          <w:rFonts w:ascii="Times New Roman" w:eastAsia="楷体" w:hAnsi="Times New Roman" w:cs="Times New Roman" w:hint="eastAsia"/>
        </w:rPr>
        <w:t>，依次点亮每个波段的光源，并用黑白相机拍摄被照射物体的图像，从而获得多波段、多光谱的信息。相比传统机械扫描方案，</w:t>
      </w:r>
      <w:r>
        <w:rPr>
          <w:rFonts w:ascii="Times New Roman" w:eastAsia="楷体" w:hAnsi="Times New Roman" w:cs="Times New Roman" w:hint="eastAsia"/>
        </w:rPr>
        <w:t>LED</w:t>
      </w:r>
      <w:r>
        <w:rPr>
          <w:rFonts w:ascii="Times New Roman" w:eastAsia="楷体" w:hAnsi="Times New Roman" w:cs="Times New Roman" w:hint="eastAsia"/>
        </w:rPr>
        <w:t>主动照明式成像无需移动部件或后续图像配准，显著简化了硬件结构与计算流程，实现了光谱数据的快速、便捷获取。</w:t>
      </w:r>
    </w:p>
    <w:p w14:paraId="707CBC70"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然而，对于现有</w:t>
      </w:r>
      <w:r>
        <w:rPr>
          <w:rFonts w:ascii="Times New Roman" w:eastAsia="楷体" w:hAnsi="Times New Roman" w:cs="Times New Roman" w:hint="eastAsia"/>
        </w:rPr>
        <w:t>LED</w:t>
      </w:r>
      <w:r>
        <w:rPr>
          <w:rFonts w:ascii="Times New Roman" w:eastAsia="楷体" w:hAnsi="Times New Roman" w:cs="Times New Roman" w:hint="eastAsia"/>
        </w:rPr>
        <w:t>主动照明系统，虽然</w:t>
      </w:r>
      <w:r>
        <w:rPr>
          <w:rFonts w:ascii="Times New Roman" w:eastAsia="楷体" w:hAnsi="Times New Roman" w:cs="Times New Roman" w:hint="eastAsia"/>
        </w:rPr>
        <w:t>LED</w:t>
      </w:r>
      <w:r>
        <w:rPr>
          <w:rFonts w:ascii="Times New Roman" w:eastAsia="楷体" w:hAnsi="Times New Roman" w:cs="Times New Roman" w:hint="eastAsia"/>
        </w:rPr>
        <w:t>响应速度非常快，但是由于采用的是单色</w:t>
      </w:r>
      <w:r>
        <w:rPr>
          <w:rFonts w:ascii="Times New Roman" w:eastAsia="楷体" w:hAnsi="Times New Roman" w:cs="Times New Roman" w:hint="eastAsia"/>
        </w:rPr>
        <w:t xml:space="preserve"> LED</w:t>
      </w:r>
      <w:r>
        <w:rPr>
          <w:rFonts w:ascii="Times New Roman" w:eastAsia="楷体" w:hAnsi="Times New Roman" w:cs="Times New Roman" w:hint="eastAsia"/>
        </w:rPr>
        <w:t>依次点亮的方案，每次点亮仅得到一帧灰度图像，为了覆盖多个波段必须轮流激活所有窄带</w:t>
      </w:r>
      <w:r>
        <w:rPr>
          <w:rFonts w:ascii="Times New Roman" w:eastAsia="楷体" w:hAnsi="Times New Roman" w:cs="Times New Roman" w:hint="eastAsia"/>
        </w:rPr>
        <w:t xml:space="preserve"> LED</w:t>
      </w:r>
      <w:r>
        <w:rPr>
          <w:rFonts w:ascii="Times New Roman" w:eastAsia="楷体" w:hAnsi="Times New Roman" w:cs="Times New Roman" w:hint="eastAsia"/>
        </w:rPr>
        <w:t>，导致采集</w:t>
      </w:r>
      <w:proofErr w:type="gramStart"/>
      <w:r>
        <w:rPr>
          <w:rFonts w:ascii="Times New Roman" w:eastAsia="楷体" w:hAnsi="Times New Roman" w:cs="Times New Roman" w:hint="eastAsia"/>
        </w:rPr>
        <w:t>帧</w:t>
      </w:r>
      <w:proofErr w:type="gramEnd"/>
      <w:r>
        <w:rPr>
          <w:rFonts w:ascii="Times New Roman" w:eastAsia="楷体" w:hAnsi="Times New Roman" w:cs="Times New Roman" w:hint="eastAsia"/>
        </w:rPr>
        <w:t>数多、时间开销大；窄带光源本身光强有限，成像信噪比和照度都受制约，不利于快速拍摄和弱光场景；同时因为只得到了单通道灰度图，光谱编码信息稀少，后续光谱重建精度也受到影响。</w:t>
      </w:r>
    </w:p>
    <w:p w14:paraId="7C560993" w14:textId="77777777" w:rsidR="006704A7" w:rsidRDefault="00000000">
      <w:pPr>
        <w:spacing w:line="360" w:lineRule="auto"/>
        <w:rPr>
          <w:rFonts w:ascii="Times New Roman" w:eastAsia="楷体" w:hAnsi="Times New Roman" w:cs="Times New Roman"/>
          <w:b/>
          <w:bCs/>
        </w:rPr>
      </w:pPr>
      <w:r>
        <w:rPr>
          <w:rFonts w:ascii="Times New Roman" w:eastAsia="楷体" w:hAnsi="Times New Roman" w:cs="Times New Roman" w:hint="eastAsia"/>
          <w:b/>
          <w:bCs/>
        </w:rPr>
        <w:t>发明内容</w:t>
      </w:r>
    </w:p>
    <w:p w14:paraId="0BBA3408"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本发明提出了一种多色温宽谱光复用的主动式高光谱成像系统，通过对多色温宽谱光</w:t>
      </w:r>
      <w:r>
        <w:rPr>
          <w:rFonts w:ascii="Times New Roman" w:eastAsia="楷体" w:hAnsi="Times New Roman" w:cs="Times New Roman" w:hint="eastAsia"/>
        </w:rPr>
        <w:t>LED</w:t>
      </w:r>
      <w:r>
        <w:rPr>
          <w:rFonts w:ascii="Times New Roman" w:eastAsia="楷体" w:hAnsi="Times New Roman" w:cs="Times New Roman" w:hint="eastAsia"/>
        </w:rPr>
        <w:t>的编码复用，同时结合计算光谱成像技术，实现光谱图像的复原，有效克服了传统主动式高光谱成像系统在采集速度和编码性能方面的不足，显著提升了时间分辨率与光谱编码效率，实现高信噪比的高速高光谱成像，满足</w:t>
      </w:r>
      <w:proofErr w:type="gramStart"/>
      <w:r>
        <w:rPr>
          <w:rFonts w:ascii="Times New Roman" w:eastAsia="楷体" w:hAnsi="Times New Roman" w:cs="Times New Roman" w:hint="eastAsia"/>
        </w:rPr>
        <w:t>视频级</w:t>
      </w:r>
      <w:proofErr w:type="gramEnd"/>
      <w:r>
        <w:rPr>
          <w:rFonts w:ascii="Times New Roman" w:eastAsia="楷体" w:hAnsi="Times New Roman" w:cs="Times New Roman" w:hint="eastAsia"/>
        </w:rPr>
        <w:t>光谱成像的需求。</w:t>
      </w:r>
    </w:p>
    <w:p w14:paraId="016AD27A" w14:textId="77777777" w:rsidR="006704A7" w:rsidRDefault="00000000">
      <w:pPr>
        <w:ind w:firstLine="420"/>
        <w:rPr>
          <w:rFonts w:ascii="Times New Roman" w:eastAsia="楷体" w:hAnsi="Times New Roman" w:cs="Times New Roman"/>
        </w:rPr>
      </w:pPr>
      <w:r>
        <w:rPr>
          <w:rFonts w:ascii="Times New Roman" w:eastAsia="楷体" w:hAnsi="Times New Roman" w:cs="Times New Roman"/>
        </w:rPr>
        <w:t>下面参照附图描述本发明提出的</w:t>
      </w:r>
      <w:r>
        <w:rPr>
          <w:rFonts w:ascii="Times New Roman" w:eastAsia="楷体" w:hAnsi="Times New Roman" w:cs="Times New Roman" w:hint="eastAsia"/>
        </w:rPr>
        <w:t>多色温宽谱光复用的主动式高光谱成像系统</w:t>
      </w:r>
      <w:r>
        <w:rPr>
          <w:rFonts w:ascii="Times New Roman" w:eastAsia="楷体" w:hAnsi="Times New Roman" w:cs="Times New Roman"/>
        </w:rPr>
        <w:t>。</w:t>
      </w:r>
    </w:p>
    <w:p w14:paraId="7A19554E"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如图</w:t>
      </w:r>
      <w:r>
        <w:rPr>
          <w:rFonts w:ascii="Times New Roman" w:eastAsia="楷体" w:hAnsi="Times New Roman" w:cs="Times New Roman" w:hint="eastAsia"/>
        </w:rPr>
        <w:t>1</w:t>
      </w:r>
      <w:r>
        <w:rPr>
          <w:rFonts w:ascii="Times New Roman" w:eastAsia="楷体" w:hAnsi="Times New Roman" w:cs="Times New Roman" w:hint="eastAsia"/>
        </w:rPr>
        <w:t>所述，一种多色温宽谱光复用的主动式高光谱成像系统，所述系统包括</w:t>
      </w:r>
      <w:r>
        <w:rPr>
          <w:rFonts w:ascii="Times New Roman" w:eastAsia="楷体" w:hAnsi="Times New Roman" w:cs="Times New Roman" w:hint="eastAsia"/>
        </w:rPr>
        <w:t>LED</w:t>
      </w:r>
      <w:r>
        <w:rPr>
          <w:rFonts w:ascii="Times New Roman" w:eastAsia="楷体" w:hAnsi="Times New Roman" w:cs="Times New Roman" w:hint="eastAsia"/>
        </w:rPr>
        <w:t>发光模块、</w:t>
      </w:r>
      <w:r>
        <w:rPr>
          <w:rFonts w:ascii="Times New Roman" w:eastAsia="楷体" w:hAnsi="Times New Roman" w:cs="Times New Roman" w:hint="eastAsia"/>
        </w:rPr>
        <w:t>LED</w:t>
      </w:r>
      <w:r>
        <w:rPr>
          <w:rFonts w:ascii="Times New Roman" w:eastAsia="楷体" w:hAnsi="Times New Roman" w:cs="Times New Roman" w:hint="eastAsia"/>
        </w:rPr>
        <w:t>驱动模块、散热模块、光束聚焦模块、成像模块和计算机。</w:t>
      </w:r>
      <w:r>
        <w:rPr>
          <w:rFonts w:ascii="Times New Roman" w:eastAsia="楷体" w:hAnsi="Times New Roman" w:cs="Times New Roman" w:hint="eastAsia"/>
        </w:rPr>
        <w:t>LED</w:t>
      </w:r>
      <w:r>
        <w:rPr>
          <w:rFonts w:ascii="Times New Roman" w:eastAsia="楷体" w:hAnsi="Times New Roman" w:cs="Times New Roman" w:hint="eastAsia"/>
        </w:rPr>
        <w:t>发光模块由</w:t>
      </w:r>
      <w:r>
        <w:rPr>
          <w:rFonts w:ascii="Times New Roman" w:eastAsia="楷体" w:hAnsi="Times New Roman" w:cs="Times New Roman" w:hint="eastAsia"/>
        </w:rPr>
        <w:lastRenderedPageBreak/>
        <w:t>三种或更多不同色温的宽谱光</w:t>
      </w:r>
      <w:r>
        <w:rPr>
          <w:rFonts w:ascii="Times New Roman" w:eastAsia="楷体" w:hAnsi="Times New Roman" w:cs="Times New Roman" w:hint="eastAsia"/>
        </w:rPr>
        <w:t>LED</w:t>
      </w:r>
      <w:r>
        <w:rPr>
          <w:rFonts w:ascii="Times New Roman" w:eastAsia="楷体" w:hAnsi="Times New Roman" w:cs="Times New Roman" w:hint="eastAsia"/>
        </w:rPr>
        <w:t>组合而成，不同色温的宽谱光指的是光谱分布存在差异，导致色温不同，</w:t>
      </w:r>
      <w:proofErr w:type="gramStart"/>
      <w:r>
        <w:rPr>
          <w:rFonts w:ascii="Times New Roman" w:eastAsia="楷体" w:hAnsi="Times New Roman" w:cs="Times New Roman" w:hint="eastAsia"/>
        </w:rPr>
        <w:t>如暖黄</w:t>
      </w:r>
      <w:proofErr w:type="gramEnd"/>
      <w:r>
        <w:rPr>
          <w:rFonts w:ascii="Times New Roman" w:eastAsia="楷体" w:hAnsi="Times New Roman" w:cs="Times New Roman" w:hint="eastAsia"/>
        </w:rPr>
        <w:t>光（</w:t>
      </w:r>
      <w:r>
        <w:rPr>
          <w:rFonts w:ascii="Times New Roman" w:eastAsia="楷体" w:hAnsi="Times New Roman" w:cs="Times New Roman" w:hint="eastAsia"/>
        </w:rPr>
        <w:t>3300K</w:t>
      </w:r>
      <w:r>
        <w:rPr>
          <w:rFonts w:ascii="Times New Roman" w:eastAsia="楷体" w:hAnsi="Times New Roman" w:cs="Times New Roman" w:hint="eastAsia"/>
        </w:rPr>
        <w:t>）、冷白光（</w:t>
      </w:r>
      <w:r>
        <w:rPr>
          <w:rFonts w:ascii="Times New Roman" w:eastAsia="楷体" w:hAnsi="Times New Roman" w:cs="Times New Roman" w:hint="eastAsia"/>
        </w:rPr>
        <w:t>5500K</w:t>
      </w:r>
      <w:r>
        <w:rPr>
          <w:rFonts w:ascii="Times New Roman" w:eastAsia="楷体" w:hAnsi="Times New Roman" w:cs="Times New Roman" w:hint="eastAsia"/>
        </w:rPr>
        <w:t>）、极冷蓝白光（</w:t>
      </w:r>
      <w:r>
        <w:rPr>
          <w:rFonts w:ascii="Times New Roman" w:eastAsia="楷体" w:hAnsi="Times New Roman" w:cs="Times New Roman" w:hint="eastAsia"/>
        </w:rPr>
        <w:t>8500K</w:t>
      </w:r>
      <w:r>
        <w:rPr>
          <w:rFonts w:ascii="Times New Roman" w:eastAsia="楷体" w:hAnsi="Times New Roman" w:cs="Times New Roman" w:hint="eastAsia"/>
        </w:rPr>
        <w:t>），但其发光波长均覆盖可见光</w:t>
      </w:r>
      <w:r>
        <w:rPr>
          <w:rFonts w:ascii="Times New Roman" w:eastAsia="楷体" w:hAnsi="Times New Roman" w:cs="Times New Roman" w:hint="eastAsia"/>
        </w:rPr>
        <w:t>400</w:t>
      </w:r>
      <w:r>
        <w:rPr>
          <w:rFonts w:ascii="Times New Roman" w:eastAsia="楷体" w:hAnsi="Times New Roman" w:cs="Times New Roman" w:hint="eastAsia"/>
        </w:rPr>
        <w:t>至</w:t>
      </w:r>
      <w:r>
        <w:rPr>
          <w:rFonts w:ascii="Times New Roman" w:eastAsia="楷体" w:hAnsi="Times New Roman" w:cs="Times New Roman" w:hint="eastAsia"/>
        </w:rPr>
        <w:t>700nm</w:t>
      </w:r>
      <w:r>
        <w:rPr>
          <w:rFonts w:ascii="Times New Roman" w:eastAsia="楷体" w:hAnsi="Times New Roman" w:cs="Times New Roman" w:hint="eastAsia"/>
        </w:rPr>
        <w:t>波段。成像模块选用带有彩色滤光片阵列的彩色相机；在高光谱成像过程中，系统按照预先设定的时序依次点亮每一颗宽谱</w:t>
      </w:r>
      <w:r>
        <w:rPr>
          <w:rFonts w:ascii="Times New Roman" w:eastAsia="楷体" w:hAnsi="Times New Roman" w:cs="Times New Roman" w:hint="eastAsia"/>
        </w:rPr>
        <w:t>LED</w:t>
      </w:r>
      <w:r>
        <w:rPr>
          <w:rFonts w:ascii="Times New Roman" w:eastAsia="楷体" w:hAnsi="Times New Roman" w:cs="Times New Roman" w:hint="eastAsia"/>
        </w:rPr>
        <w:t>，并在</w:t>
      </w:r>
      <w:r>
        <w:rPr>
          <w:rFonts w:ascii="Times New Roman" w:eastAsia="楷体" w:hAnsi="Times New Roman" w:cs="Times New Roman" w:hint="eastAsia"/>
        </w:rPr>
        <w:t>LED</w:t>
      </w:r>
      <w:r>
        <w:rPr>
          <w:rFonts w:ascii="Times New Roman" w:eastAsia="楷体" w:hAnsi="Times New Roman" w:cs="Times New Roman" w:hint="eastAsia"/>
        </w:rPr>
        <w:t>开启瞬间发出触发信号，同步驱动相机完成曝光和拍摄过程。每次照明与采集循环都会生成多张经过滤光片阵列编码的图像，拼接这些图像即可构建系统的响应矩阵</w:t>
      </w:r>
      <m:oMath>
        <m:r>
          <m:rPr>
            <m:sty m:val="bi"/>
          </m:rPr>
          <w:rPr>
            <w:rFonts w:ascii="Cambria Math" w:hAnsi="Cambria Math" w:cs="Times New Roman"/>
          </w:rPr>
          <m:t>Y</m:t>
        </m:r>
      </m:oMath>
      <w:r>
        <w:rPr>
          <w:rFonts w:ascii="Times New Roman" w:eastAsia="楷体" w:hAnsi="Times New Roman" w:cs="Times New Roman" w:hint="eastAsia"/>
        </w:rPr>
        <w:t>。响应矩阵满足线性模型</w:t>
      </w:r>
      <m:oMath>
        <m:r>
          <m:rPr>
            <m:sty m:val="bi"/>
          </m:rPr>
          <w:rPr>
            <w:rFonts w:ascii="Cambria Math" w:eastAsia="楷体" w:hAnsi="Cambria Math" w:cs="Times New Roman"/>
          </w:rPr>
          <m:t>Y = A·I</m:t>
        </m:r>
      </m:oMath>
      <w:r>
        <w:rPr>
          <w:rFonts w:ascii="Times New Roman" w:eastAsia="楷体" w:hAnsi="Times New Roman" w:cs="Times New Roman" w:hint="eastAsia"/>
        </w:rPr>
        <w:t>，其中</w:t>
      </w:r>
      <m:oMath>
        <m:r>
          <m:rPr>
            <m:sty m:val="bi"/>
          </m:rPr>
          <w:rPr>
            <w:rFonts w:ascii="Cambria Math" w:eastAsia="楷体" w:hAnsi="Cambria Math" w:cs="Times New Roman"/>
          </w:rPr>
          <m:t>A</m:t>
        </m:r>
      </m:oMath>
      <w:r>
        <w:rPr>
          <w:rFonts w:ascii="Times New Roman" w:eastAsia="楷体" w:hAnsi="Times New Roman" w:cs="Times New Roman" w:hint="eastAsia"/>
        </w:rPr>
        <w:t>称为光谱感知矩阵，其每一列通过将对应色温的</w:t>
      </w:r>
      <w:r>
        <w:rPr>
          <w:rFonts w:ascii="Times New Roman" w:eastAsia="楷体" w:hAnsi="Times New Roman" w:cs="Times New Roman" w:hint="eastAsia"/>
        </w:rPr>
        <w:t>LED</w:t>
      </w:r>
      <w:r>
        <w:rPr>
          <w:rFonts w:ascii="Times New Roman" w:eastAsia="楷体" w:hAnsi="Times New Roman" w:cs="Times New Roman" w:hint="eastAsia"/>
        </w:rPr>
        <w:t>连续光谱与相机各通道滤光片的光谱响应曲线逐波长相乘并积分采样得到；</w:t>
      </w:r>
      <m:oMath>
        <m:r>
          <m:rPr>
            <m:sty m:val="bi"/>
          </m:rPr>
          <w:rPr>
            <w:rFonts w:ascii="Cambria Math" w:hAnsi="Cambria Math" w:cs="Times New Roman"/>
          </w:rPr>
          <m:t>I</m:t>
        </m:r>
      </m:oMath>
      <w:r>
        <w:rPr>
          <w:rFonts w:ascii="Times New Roman" w:eastAsia="楷体" w:hAnsi="Times New Roman" w:cs="Times New Roman" w:hint="eastAsia"/>
        </w:rPr>
        <w:t>则表示待测场景在各波段上的高光谱分量。随后，计算机依据预设的求解策略对该线性方程组进行求解，便可高效、准确地重建场景的全光谱信息，实现高精度的高光谱成像。</w:t>
      </w:r>
    </w:p>
    <w:p w14:paraId="38EA7A03"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其中，</w:t>
      </w:r>
      <w:r>
        <w:rPr>
          <w:rFonts w:ascii="Times New Roman" w:eastAsia="楷体" w:hAnsi="Times New Roman" w:cs="Times New Roman"/>
        </w:rPr>
        <w:t>LED</w:t>
      </w:r>
      <w:r>
        <w:rPr>
          <w:rFonts w:ascii="Times New Roman" w:eastAsia="楷体" w:hAnsi="Times New Roman" w:cs="Times New Roman"/>
        </w:rPr>
        <w:t>发光模块中的每颗</w:t>
      </w:r>
      <w:r>
        <w:rPr>
          <w:rFonts w:ascii="Times New Roman" w:eastAsia="楷体" w:hAnsi="Times New Roman" w:cs="Times New Roman"/>
        </w:rPr>
        <w:t>LED</w:t>
      </w:r>
      <w:r>
        <w:rPr>
          <w:rFonts w:ascii="Times New Roman" w:eastAsia="楷体" w:hAnsi="Times New Roman" w:cs="Times New Roman"/>
        </w:rPr>
        <w:t>都由</w:t>
      </w:r>
      <w:r>
        <w:rPr>
          <w:rFonts w:ascii="Times New Roman" w:eastAsia="楷体" w:hAnsi="Times New Roman" w:cs="Times New Roman"/>
        </w:rPr>
        <w:t>LED</w:t>
      </w:r>
      <w:r>
        <w:rPr>
          <w:rFonts w:ascii="Times New Roman" w:eastAsia="楷体" w:hAnsi="Times New Roman" w:cs="Times New Roman"/>
        </w:rPr>
        <w:t>驱动模块内的独立驱动芯片单独控制，计算机通过数字信号接口向各芯片发送可变幅值的电压脉冲，以预定的时序和亮度曲线精确点亮相应灯珠。在系统使用前，利用光谱仪分别测量每颗</w:t>
      </w:r>
      <w:r>
        <w:rPr>
          <w:rFonts w:ascii="Times New Roman" w:eastAsia="楷体" w:hAnsi="Times New Roman" w:cs="Times New Roman"/>
        </w:rPr>
        <w:t>LED</w:t>
      </w:r>
      <w:r>
        <w:rPr>
          <w:rFonts w:ascii="Times New Roman" w:eastAsia="楷体" w:hAnsi="Times New Roman" w:cs="Times New Roman"/>
        </w:rPr>
        <w:t>在不同驱动电压下的发射光谱和光强，并据此生成驱动电压</w:t>
      </w:r>
      <w:r>
        <w:rPr>
          <w:rFonts w:ascii="Times New Roman" w:eastAsia="楷体" w:hAnsi="Times New Roman" w:cs="Times New Roman"/>
        </w:rPr>
        <w:t>—</w:t>
      </w:r>
      <w:r>
        <w:rPr>
          <w:rFonts w:ascii="Times New Roman" w:eastAsia="楷体" w:hAnsi="Times New Roman" w:cs="Times New Roman"/>
        </w:rPr>
        <w:t>发光强度的标定矩阵，存储于计算机中。该标定矩阵可供实时亮度调节和后续光谱重建调用，从而保证照明均匀性，提升信噪比并改善光谱重建的精度。</w:t>
      </w:r>
    </w:p>
    <w:p w14:paraId="1657A108"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其中，</w:t>
      </w:r>
      <w:r>
        <w:rPr>
          <w:rFonts w:ascii="Times New Roman" w:eastAsia="楷体" w:hAnsi="Times New Roman" w:cs="Times New Roman"/>
        </w:rPr>
        <w:t>LED</w:t>
      </w:r>
      <w:r>
        <w:rPr>
          <w:rFonts w:ascii="Times New Roman" w:eastAsia="楷体" w:hAnsi="Times New Roman" w:cs="Times New Roman"/>
        </w:rPr>
        <w:t>发光模块通过</w:t>
      </w:r>
      <w:r>
        <w:rPr>
          <w:rFonts w:ascii="Times New Roman" w:eastAsia="楷体" w:hAnsi="Times New Roman" w:cs="Times New Roman"/>
        </w:rPr>
        <w:t>SPI</w:t>
      </w:r>
      <w:r>
        <w:rPr>
          <w:rFonts w:ascii="Times New Roman" w:eastAsia="楷体" w:hAnsi="Times New Roman" w:cs="Times New Roman"/>
        </w:rPr>
        <w:t>、</w:t>
      </w:r>
      <w:r>
        <w:rPr>
          <w:rFonts w:ascii="Times New Roman" w:eastAsia="楷体" w:hAnsi="Times New Roman" w:cs="Times New Roman"/>
        </w:rPr>
        <w:t>I²C</w:t>
      </w:r>
      <w:r>
        <w:rPr>
          <w:rFonts w:ascii="Times New Roman" w:eastAsia="楷体" w:hAnsi="Times New Roman" w:cs="Times New Roman"/>
        </w:rPr>
        <w:t>或</w:t>
      </w:r>
      <w:r>
        <w:rPr>
          <w:rFonts w:ascii="Times New Roman" w:eastAsia="楷体" w:hAnsi="Times New Roman" w:cs="Times New Roman"/>
        </w:rPr>
        <w:t>UART</w:t>
      </w:r>
      <w:r>
        <w:rPr>
          <w:rFonts w:ascii="Times New Roman" w:eastAsia="楷体" w:hAnsi="Times New Roman" w:cs="Times New Roman"/>
        </w:rPr>
        <w:t>等高速数字总线与</w:t>
      </w:r>
      <w:r>
        <w:rPr>
          <w:rFonts w:ascii="Times New Roman" w:eastAsia="楷体" w:hAnsi="Times New Roman" w:cs="Times New Roman"/>
        </w:rPr>
        <w:t>LED</w:t>
      </w:r>
      <w:r>
        <w:rPr>
          <w:rFonts w:ascii="Times New Roman" w:eastAsia="楷体" w:hAnsi="Times New Roman" w:cs="Times New Roman"/>
        </w:rPr>
        <w:t>驱动模块相连，以准确传输点亮时序和亮度控制指令；</w:t>
      </w:r>
      <w:r>
        <w:rPr>
          <w:rFonts w:ascii="Times New Roman" w:eastAsia="楷体" w:hAnsi="Times New Roman" w:cs="Times New Roman"/>
        </w:rPr>
        <w:t>LED</w:t>
      </w:r>
      <w:r>
        <w:rPr>
          <w:rFonts w:ascii="Times New Roman" w:eastAsia="楷体" w:hAnsi="Times New Roman" w:cs="Times New Roman"/>
        </w:rPr>
        <w:t>发光模块与散热模块之间涂覆导热</w:t>
      </w:r>
      <w:proofErr w:type="gramStart"/>
      <w:r>
        <w:rPr>
          <w:rFonts w:ascii="Times New Roman" w:eastAsia="楷体" w:hAnsi="Times New Roman" w:cs="Times New Roman"/>
        </w:rPr>
        <w:t>硅脂并紧密</w:t>
      </w:r>
      <w:proofErr w:type="gramEnd"/>
      <w:r>
        <w:rPr>
          <w:rFonts w:ascii="Times New Roman" w:eastAsia="楷体" w:hAnsi="Times New Roman" w:cs="Times New Roman"/>
        </w:rPr>
        <w:t>贴合，实现高效热传导与散热；计算机通过</w:t>
      </w:r>
      <w:r>
        <w:rPr>
          <w:rFonts w:ascii="Times New Roman" w:eastAsia="楷体" w:hAnsi="Times New Roman" w:cs="Times New Roman"/>
        </w:rPr>
        <w:t>USB</w:t>
      </w:r>
      <w:r>
        <w:rPr>
          <w:rFonts w:ascii="Times New Roman" w:eastAsia="楷体" w:hAnsi="Times New Roman" w:cs="Times New Roman"/>
        </w:rPr>
        <w:t>、以太网或专用数据线同时与</w:t>
      </w:r>
      <w:r>
        <w:rPr>
          <w:rFonts w:ascii="Times New Roman" w:eastAsia="楷体" w:hAnsi="Times New Roman" w:cs="Times New Roman"/>
        </w:rPr>
        <w:t>LED</w:t>
      </w:r>
      <w:r>
        <w:rPr>
          <w:rFonts w:ascii="Times New Roman" w:eastAsia="楷体" w:hAnsi="Times New Roman" w:cs="Times New Roman"/>
        </w:rPr>
        <w:t>驱动模块和彩色相机建立通信，并借助</w:t>
      </w:r>
      <w:proofErr w:type="gramStart"/>
      <w:r>
        <w:rPr>
          <w:rFonts w:ascii="Times New Roman" w:eastAsia="楷体" w:hAnsi="Times New Roman" w:cs="Times New Roman"/>
        </w:rPr>
        <w:t>帧</w:t>
      </w:r>
      <w:proofErr w:type="gramEnd"/>
      <w:r>
        <w:rPr>
          <w:rFonts w:ascii="Times New Roman" w:eastAsia="楷体" w:hAnsi="Times New Roman" w:cs="Times New Roman"/>
        </w:rPr>
        <w:t>触发信号及外部同步接口，在</w:t>
      </w:r>
      <w:r>
        <w:rPr>
          <w:rFonts w:ascii="Times New Roman" w:eastAsia="楷体" w:hAnsi="Times New Roman" w:cs="Times New Roman"/>
        </w:rPr>
        <w:t>LED</w:t>
      </w:r>
      <w:r>
        <w:rPr>
          <w:rFonts w:ascii="Times New Roman" w:eastAsia="楷体" w:hAnsi="Times New Roman" w:cs="Times New Roman"/>
        </w:rPr>
        <w:t>灯珠激活瞬间触发相机曝光，确保光源驱动与图像采集精确同步；该数据链路还可实时回传</w:t>
      </w:r>
      <w:r>
        <w:rPr>
          <w:rFonts w:ascii="Times New Roman" w:eastAsia="楷体" w:hAnsi="Times New Roman" w:cs="Times New Roman"/>
        </w:rPr>
        <w:t>LED</w:t>
      </w:r>
      <w:r>
        <w:rPr>
          <w:rFonts w:ascii="Times New Roman" w:eastAsia="楷体" w:hAnsi="Times New Roman" w:cs="Times New Roman"/>
        </w:rPr>
        <w:t>驱动模块的工作状态、温度和电流等信息，供计算机监测并自适应调整照明参数，以保障系统稳定运行及成像质量。</w:t>
      </w:r>
    </w:p>
    <w:p w14:paraId="3AC95E83"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其中，光束聚焦模块由两片凸透镜串联构成。第一片凸透镜与</w:t>
      </w:r>
      <w:r>
        <w:rPr>
          <w:rFonts w:ascii="Times New Roman" w:eastAsia="楷体" w:hAnsi="Times New Roman" w:cs="Times New Roman" w:hint="eastAsia"/>
        </w:rPr>
        <w:t>LED</w:t>
      </w:r>
      <w:r>
        <w:rPr>
          <w:rFonts w:ascii="Times New Roman" w:eastAsia="楷体" w:hAnsi="Times New Roman" w:cs="Times New Roman" w:hint="eastAsia"/>
        </w:rPr>
        <w:t>发光模块之间的距离大于其焦距，使得来自</w:t>
      </w:r>
      <w:r>
        <w:rPr>
          <w:rFonts w:ascii="Times New Roman" w:eastAsia="楷体" w:hAnsi="Times New Roman" w:cs="Times New Roman" w:hint="eastAsia"/>
        </w:rPr>
        <w:t>LED</w:t>
      </w:r>
      <w:r>
        <w:rPr>
          <w:rFonts w:ascii="Times New Roman" w:eastAsia="楷体" w:hAnsi="Times New Roman" w:cs="Times New Roman" w:hint="eastAsia"/>
        </w:rPr>
        <w:t>阵列的发散光在此处得到初步会聚；第二片凸透镜与</w:t>
      </w:r>
      <w:r>
        <w:rPr>
          <w:rFonts w:ascii="Times New Roman" w:eastAsia="楷体" w:hAnsi="Times New Roman" w:cs="Times New Roman" w:hint="eastAsia"/>
        </w:rPr>
        <w:t>LED</w:t>
      </w:r>
      <w:r>
        <w:rPr>
          <w:rFonts w:ascii="Times New Roman" w:eastAsia="楷体" w:hAnsi="Times New Roman" w:cs="Times New Roman" w:hint="eastAsia"/>
        </w:rPr>
        <w:t>发光模块之间的距离等于其焦距，以确保透镜后输出的光束近轴准直。两片凸透镜之间的间距可根据实际照射需求进行微调，以优化出射光斑的直径并提升照射均匀性。</w:t>
      </w:r>
    </w:p>
    <w:p w14:paraId="5A3BA0AE"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其中，计算机通过高速数据接口同时与</w:t>
      </w:r>
      <w:r>
        <w:rPr>
          <w:rFonts w:ascii="Times New Roman" w:eastAsia="楷体" w:hAnsi="Times New Roman" w:cs="Times New Roman" w:hint="eastAsia"/>
        </w:rPr>
        <w:t>LED</w:t>
      </w:r>
      <w:r>
        <w:rPr>
          <w:rFonts w:ascii="Times New Roman" w:eastAsia="楷体" w:hAnsi="Times New Roman" w:cs="Times New Roman" w:hint="eastAsia"/>
        </w:rPr>
        <w:t>驱动模块和彩色相机连接，按照预设时序依次点亮单颗宽谱光</w:t>
      </w:r>
      <w:r>
        <w:rPr>
          <w:rFonts w:ascii="Times New Roman" w:eastAsia="楷体" w:hAnsi="Times New Roman" w:cs="Times New Roman" w:hint="eastAsia"/>
        </w:rPr>
        <w:t>LED</w:t>
      </w:r>
      <w:r>
        <w:rPr>
          <w:rFonts w:ascii="Times New Roman" w:eastAsia="楷体" w:hAnsi="Times New Roman" w:cs="Times New Roman" w:hint="eastAsia"/>
        </w:rPr>
        <w:t>，并在</w:t>
      </w:r>
      <w:r>
        <w:rPr>
          <w:rFonts w:ascii="Times New Roman" w:eastAsia="楷体" w:hAnsi="Times New Roman" w:cs="Times New Roman" w:hint="eastAsia"/>
        </w:rPr>
        <w:t>LED</w:t>
      </w:r>
      <w:r>
        <w:rPr>
          <w:rFonts w:ascii="Times New Roman" w:eastAsia="楷体" w:hAnsi="Times New Roman" w:cs="Times New Roman" w:hint="eastAsia"/>
        </w:rPr>
        <w:t>激活瞬间发出触发信号同步控制相机曝光。每次照明与采集循环都会获取一帧经过</w:t>
      </w:r>
      <w:r>
        <w:rPr>
          <w:rFonts w:ascii="Times New Roman" w:eastAsia="楷体" w:hAnsi="Times New Roman" w:cs="Times New Roman" w:hint="eastAsia"/>
        </w:rPr>
        <w:t>Bayer</w:t>
      </w:r>
      <w:r>
        <w:rPr>
          <w:rFonts w:ascii="Times New Roman" w:eastAsia="楷体" w:hAnsi="Times New Roman" w:cs="Times New Roman" w:hint="eastAsia"/>
        </w:rPr>
        <w:t>滤光片阵列编码的</w:t>
      </w:r>
      <w:r>
        <w:rPr>
          <w:rFonts w:ascii="Times New Roman" w:eastAsia="楷体" w:hAnsi="Times New Roman" w:cs="Times New Roman" w:hint="eastAsia"/>
        </w:rPr>
        <w:t>RGB</w:t>
      </w:r>
      <w:r>
        <w:rPr>
          <w:rFonts w:ascii="Times New Roman" w:eastAsia="楷体" w:hAnsi="Times New Roman" w:cs="Times New Roman" w:hint="eastAsia"/>
        </w:rPr>
        <w:t>图像，多次循环所得的</w:t>
      </w:r>
      <w:r>
        <w:rPr>
          <w:rFonts w:ascii="Times New Roman" w:eastAsia="楷体" w:hAnsi="Times New Roman" w:cs="Times New Roman" w:hint="eastAsia"/>
        </w:rPr>
        <w:t>RGB</w:t>
      </w:r>
      <w:r>
        <w:rPr>
          <w:rFonts w:ascii="Times New Roman" w:eastAsia="楷体" w:hAnsi="Times New Roman" w:cs="Times New Roman" w:hint="eastAsia"/>
        </w:rPr>
        <w:t>图像拼接后构成响应矩阵</w:t>
      </w:r>
      <m:oMath>
        <m:r>
          <m:rPr>
            <m:sty m:val="bi"/>
          </m:rPr>
          <w:rPr>
            <w:rFonts w:ascii="Cambria Math" w:hAnsi="Cambria Math" w:cs="Times New Roman"/>
          </w:rPr>
          <m:t>Y</m:t>
        </m:r>
      </m:oMath>
      <w:r>
        <w:rPr>
          <w:rFonts w:ascii="Times New Roman" w:eastAsia="楷体" w:hAnsi="Times New Roman" w:cs="Times New Roman" w:hint="eastAsia"/>
        </w:rPr>
        <w:t>，该矩阵满足线性模型</w:t>
      </w:r>
      <m:oMath>
        <m:r>
          <m:rPr>
            <m:sty m:val="bi"/>
          </m:rPr>
          <w:rPr>
            <w:rFonts w:ascii="Cambria Math" w:hAnsi="Cambria Math" w:cs="Times New Roman"/>
          </w:rPr>
          <m:t>Y = A·I</m:t>
        </m:r>
      </m:oMath>
      <w:r>
        <w:rPr>
          <w:rFonts w:ascii="Times New Roman" w:eastAsia="楷体" w:hAnsi="Times New Roman" w:cs="Times New Roman" w:hint="eastAsia"/>
        </w:rPr>
        <w:t>，其中</w:t>
      </w:r>
      <m:oMath>
        <m:r>
          <m:rPr>
            <m:sty m:val="bi"/>
          </m:rPr>
          <w:rPr>
            <w:rFonts w:ascii="Cambria Math" w:hAnsi="Cambria Math" w:cs="Times New Roman"/>
          </w:rPr>
          <m:t>A</m:t>
        </m:r>
      </m:oMath>
      <w:r>
        <w:rPr>
          <w:rFonts w:ascii="Times New Roman" w:eastAsia="楷体" w:hAnsi="Times New Roman" w:cs="Times New Roman" w:hint="eastAsia"/>
        </w:rPr>
        <w:t>为光谱感知矩阵，其各行由对应</w:t>
      </w:r>
      <w:r>
        <w:rPr>
          <w:rFonts w:ascii="Times New Roman" w:eastAsia="楷体" w:hAnsi="Times New Roman" w:cs="Times New Roman" w:hint="eastAsia"/>
        </w:rPr>
        <w:t>LED</w:t>
      </w:r>
      <w:r>
        <w:rPr>
          <w:rFonts w:ascii="Times New Roman" w:eastAsia="楷体" w:hAnsi="Times New Roman" w:cs="Times New Roman" w:hint="eastAsia"/>
        </w:rPr>
        <w:t>的发射光谱</w:t>
      </w:r>
      <m:oMath>
        <m:r>
          <m:rPr>
            <m:sty m:val="bi"/>
          </m:rPr>
          <w:rPr>
            <w:rFonts w:ascii="Cambria Math" w:hAnsi="Cambria Math" w:cs="Times New Roman"/>
          </w:rPr>
          <m:t>S</m:t>
        </m:r>
      </m:oMath>
      <w:r>
        <w:rPr>
          <w:rFonts w:ascii="Times New Roman" w:eastAsia="楷体" w:hAnsi="Times New Roman" w:cs="Times New Roman" w:hint="eastAsia"/>
        </w:rPr>
        <w:t>与相机</w:t>
      </w:r>
      <w:r>
        <w:rPr>
          <w:rFonts w:ascii="Times New Roman" w:eastAsia="楷体" w:hAnsi="Times New Roman" w:cs="Times New Roman" w:hint="eastAsia"/>
        </w:rPr>
        <w:t>RGB</w:t>
      </w:r>
      <w:r>
        <w:rPr>
          <w:rFonts w:ascii="Times New Roman" w:eastAsia="楷体" w:hAnsi="Times New Roman" w:cs="Times New Roman" w:hint="eastAsia"/>
        </w:rPr>
        <w:t>三个通道滤光片响应</w:t>
      </w:r>
      <m:oMath>
        <m:r>
          <m:rPr>
            <m:sty m:val="bi"/>
          </m:rPr>
          <w:rPr>
            <w:rFonts w:ascii="Cambria Math" w:hAnsi="Cambria Math" w:cs="Times New Roman"/>
          </w:rPr>
          <m:t>R</m:t>
        </m:r>
      </m:oMath>
      <w:r>
        <w:rPr>
          <w:rFonts w:ascii="Times New Roman" w:eastAsia="楷体" w:hAnsi="Times New Roman" w:cs="Times New Roman" w:hint="eastAsia"/>
        </w:rPr>
        <w:t>在各波长上逐点相乘后离散采样得到的权重组合构成，</w:t>
      </w:r>
      <m:oMath>
        <m:r>
          <m:rPr>
            <m:sty m:val="bi"/>
          </m:rPr>
          <w:rPr>
            <w:rFonts w:ascii="Cambria Math" w:hAnsi="Cambria Math" w:cs="Times New Roman"/>
          </w:rPr>
          <m:t>I</m:t>
        </m:r>
      </m:oMath>
      <w:r>
        <w:rPr>
          <w:rFonts w:ascii="Times New Roman" w:eastAsia="楷体" w:hAnsi="Times New Roman" w:cs="Times New Roman" w:hint="eastAsia"/>
        </w:rPr>
        <w:t>则表示待测场景在各波段上的高光谱分量。计算机采用最小二乘法、</w:t>
      </w:r>
      <w:r>
        <w:rPr>
          <w:rFonts w:ascii="Times New Roman" w:eastAsia="楷体" w:hAnsi="Times New Roman" w:cs="Times New Roman" w:hint="eastAsia"/>
        </w:rPr>
        <w:t>Tikhonov</w:t>
      </w:r>
      <w:r>
        <w:rPr>
          <w:rFonts w:ascii="Times New Roman" w:eastAsia="楷体" w:hAnsi="Times New Roman" w:cs="Times New Roman" w:hint="eastAsia"/>
        </w:rPr>
        <w:t>正则化或稀疏重建等算法求解该线性方程组，高效且精准地重建场景的全光谱信息，实现高精度高光谱成像。</w:t>
      </w:r>
    </w:p>
    <w:p w14:paraId="3C900BED"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进一步地，本专利中，</w:t>
      </w:r>
      <w:r>
        <w:rPr>
          <w:rFonts w:ascii="Times New Roman" w:eastAsia="楷体" w:hAnsi="Times New Roman" w:cs="Times New Roman" w:hint="eastAsia"/>
        </w:rPr>
        <w:t>LED</w:t>
      </w:r>
      <w:r>
        <w:rPr>
          <w:rFonts w:ascii="Times New Roman" w:eastAsia="楷体" w:hAnsi="Times New Roman" w:cs="Times New Roman" w:hint="eastAsia"/>
        </w:rPr>
        <w:t>灯珠的中心波长和数量可根据所需光谱分辨率及目标工作波段进行优化配置，确保对整个波段的连续覆盖与无盲区照明；在不同波段应用时，还应匹配选用透过率和色差特性合适的透镜组件，以最大限度地提升聚焦效率和成像均匀性。</w:t>
      </w:r>
    </w:p>
    <w:p w14:paraId="7D265F55"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进一步地，本专利中，为实现工作波段内尽可能平坦的光谱输出，必须在使用前对每颗</w:t>
      </w:r>
      <w:r>
        <w:rPr>
          <w:rFonts w:ascii="Times New Roman" w:eastAsia="楷体" w:hAnsi="Times New Roman" w:cs="Times New Roman" w:hint="eastAsia"/>
        </w:rPr>
        <w:t>LED</w:t>
      </w:r>
      <w:r>
        <w:rPr>
          <w:rFonts w:ascii="Times New Roman" w:eastAsia="楷体" w:hAnsi="Times New Roman" w:cs="Times New Roman" w:hint="eastAsia"/>
        </w:rPr>
        <w:t>灯珠的驱动电压与发光功率或光强进行精确标定，获得驱动电压—光强校准曲线并将其存入控制系统。在实际运行过程中，系统可调用该校准数据进行实时亮度</w:t>
      </w:r>
      <w:proofErr w:type="gramStart"/>
      <w:r>
        <w:rPr>
          <w:rFonts w:ascii="Times New Roman" w:eastAsia="楷体" w:hAnsi="Times New Roman" w:cs="Times New Roman" w:hint="eastAsia"/>
        </w:rPr>
        <w:t>补偿与谱重建</w:t>
      </w:r>
      <w:proofErr w:type="gramEnd"/>
      <w:r>
        <w:rPr>
          <w:rFonts w:ascii="Times New Roman" w:eastAsia="楷体" w:hAnsi="Times New Roman" w:cs="Times New Roman" w:hint="eastAsia"/>
        </w:rPr>
        <w:t>校正，从而保证照明均匀性、提高信噪比，并进一步提升高光谱成像的重建精度和稳定性。</w:t>
      </w:r>
    </w:p>
    <w:p w14:paraId="442430B9" w14:textId="77777777" w:rsidR="006704A7" w:rsidRDefault="00000000">
      <w:pPr>
        <w:rPr>
          <w:rFonts w:ascii="Times New Roman" w:eastAsia="楷体" w:hAnsi="Times New Roman" w:cs="Times New Roman"/>
          <w:b/>
          <w:bCs/>
        </w:rPr>
      </w:pPr>
      <w:r>
        <w:rPr>
          <w:rFonts w:ascii="Times New Roman" w:eastAsia="楷体" w:hAnsi="Times New Roman" w:cs="Times New Roman"/>
          <w:b/>
          <w:bCs/>
        </w:rPr>
        <w:t>本发明的有益效果在于：</w:t>
      </w:r>
    </w:p>
    <w:p w14:paraId="3B6DF1F7" w14:textId="77777777" w:rsidR="006704A7" w:rsidRDefault="00000000">
      <w:pPr>
        <w:ind w:firstLine="363"/>
        <w:rPr>
          <w:rFonts w:ascii="Times New Roman" w:eastAsia="楷体" w:hAnsi="Times New Roman" w:cs="Times New Roman"/>
        </w:rPr>
      </w:pPr>
      <w:r>
        <w:rPr>
          <w:rFonts w:ascii="Times New Roman" w:eastAsia="楷体" w:hAnsi="Times New Roman" w:cs="Times New Roman"/>
        </w:rPr>
        <w:t>本发明提出的</w:t>
      </w:r>
      <w:r>
        <w:rPr>
          <w:rFonts w:ascii="Times New Roman" w:eastAsia="楷体" w:hAnsi="Times New Roman" w:cs="Times New Roman" w:hint="eastAsia"/>
        </w:rPr>
        <w:t>一种多色温宽谱光复用的主动式高光谱成像系统</w:t>
      </w:r>
      <w:r>
        <w:rPr>
          <w:rFonts w:ascii="Times New Roman" w:eastAsia="楷体" w:hAnsi="Times New Roman" w:cs="Times New Roman"/>
        </w:rPr>
        <w:t>，</w:t>
      </w:r>
      <w:r>
        <w:rPr>
          <w:rFonts w:ascii="Times New Roman" w:eastAsia="楷体" w:hAnsi="Times New Roman" w:cs="Times New Roman" w:hint="eastAsia"/>
        </w:rPr>
        <w:t>有效突破了传统主动式高光谱成像系统在采集速度和编码效率上的瓶颈，显著提升时间分辨率与光谱编码效率，从而满足高信噪比、高速</w:t>
      </w:r>
      <w:proofErr w:type="gramStart"/>
      <w:r>
        <w:rPr>
          <w:rFonts w:ascii="Times New Roman" w:eastAsia="楷体" w:hAnsi="Times New Roman" w:cs="Times New Roman" w:hint="eastAsia"/>
        </w:rPr>
        <w:t>视频级</w:t>
      </w:r>
      <w:proofErr w:type="gramEnd"/>
      <w:r>
        <w:rPr>
          <w:rFonts w:ascii="Times New Roman" w:eastAsia="楷体" w:hAnsi="Times New Roman" w:cs="Times New Roman" w:hint="eastAsia"/>
        </w:rPr>
        <w:t>光谱成像的需求。</w:t>
      </w:r>
    </w:p>
    <w:p w14:paraId="03E85286" w14:textId="77777777" w:rsidR="006704A7" w:rsidRDefault="00000000">
      <w:pPr>
        <w:spacing w:line="360" w:lineRule="auto"/>
        <w:rPr>
          <w:rFonts w:ascii="Times New Roman" w:eastAsia="楷体" w:hAnsi="Times New Roman" w:cs="Times New Roman"/>
          <w:b/>
          <w:bCs/>
        </w:rPr>
      </w:pPr>
      <w:r>
        <w:rPr>
          <w:rFonts w:ascii="Times New Roman" w:eastAsia="楷体" w:hAnsi="Times New Roman" w:cs="Times New Roman"/>
          <w:b/>
          <w:bCs/>
        </w:rPr>
        <w:t>附图说明</w:t>
      </w:r>
      <w:r>
        <w:rPr>
          <w:rFonts w:ascii="Times New Roman" w:eastAsia="楷体" w:hAnsi="Times New Roman" w:cs="Times New Roman"/>
          <w:b/>
          <w:bCs/>
        </w:rPr>
        <w:t xml:space="preserve"> </w:t>
      </w:r>
    </w:p>
    <w:p w14:paraId="02B27E3B" w14:textId="77777777" w:rsidR="006704A7" w:rsidRDefault="00000000">
      <w:pPr>
        <w:rPr>
          <w:rFonts w:ascii="Times New Roman" w:eastAsia="楷体" w:hAnsi="Times New Roman" w:cs="Times New Roman"/>
        </w:rPr>
      </w:pPr>
      <w:r>
        <w:rPr>
          <w:rFonts w:ascii="Times New Roman" w:eastAsia="楷体" w:hAnsi="Times New Roman" w:cs="Times New Roman" w:hint="eastAsia"/>
        </w:rPr>
        <w:t>图</w:t>
      </w:r>
      <w:r>
        <w:rPr>
          <w:rFonts w:ascii="Times New Roman" w:eastAsia="楷体" w:hAnsi="Times New Roman" w:cs="Times New Roman" w:hint="eastAsia"/>
        </w:rPr>
        <w:t xml:space="preserve">1 </w:t>
      </w:r>
      <w:r>
        <w:rPr>
          <w:rFonts w:ascii="Times New Roman" w:eastAsia="楷体" w:hAnsi="Times New Roman" w:cs="Times New Roman" w:hint="eastAsia"/>
        </w:rPr>
        <w:t>本发明一种多色温宽谱光复用的主动照明式高光谱成像系统结构示意图</w:t>
      </w:r>
      <w:r>
        <w:rPr>
          <w:rFonts w:ascii="Times New Roman" w:eastAsia="楷体" w:hAnsi="Times New Roman" w:cs="Times New Roman" w:hint="eastAsia"/>
        </w:rPr>
        <w:t xml:space="preserve"> </w:t>
      </w:r>
    </w:p>
    <w:p w14:paraId="14A13C9B" w14:textId="77777777" w:rsidR="006704A7" w:rsidRDefault="00000000">
      <w:pPr>
        <w:rPr>
          <w:rFonts w:ascii="Times New Roman" w:eastAsia="楷体" w:hAnsi="Times New Roman" w:cs="Times New Roman"/>
        </w:rPr>
      </w:pPr>
      <w:r>
        <w:rPr>
          <w:rFonts w:ascii="Times New Roman" w:eastAsia="楷体" w:hAnsi="Times New Roman" w:cs="Times New Roman" w:hint="eastAsia"/>
        </w:rPr>
        <w:t>图</w:t>
      </w:r>
      <w:r>
        <w:rPr>
          <w:rFonts w:ascii="Times New Roman" w:eastAsia="楷体" w:hAnsi="Times New Roman" w:cs="Times New Roman" w:hint="eastAsia"/>
        </w:rPr>
        <w:t xml:space="preserve">2 </w:t>
      </w:r>
      <w:r>
        <w:rPr>
          <w:rFonts w:ascii="Times New Roman" w:eastAsia="楷体" w:hAnsi="Times New Roman" w:cs="Times New Roman" w:hint="eastAsia"/>
        </w:rPr>
        <w:t>应用于多色温宽谱光复用的主动照明式高光谱成像系统的标定方式</w:t>
      </w:r>
    </w:p>
    <w:p w14:paraId="089ECF5F" w14:textId="77777777" w:rsidR="006704A7" w:rsidRDefault="00000000">
      <w:pPr>
        <w:rPr>
          <w:rFonts w:ascii="Times New Roman" w:eastAsia="楷体" w:hAnsi="Times New Roman" w:cs="Times New Roman"/>
        </w:rPr>
      </w:pPr>
      <w:r>
        <w:rPr>
          <w:rFonts w:ascii="Times New Roman" w:eastAsia="楷体" w:hAnsi="Times New Roman" w:cs="Times New Roman" w:hint="eastAsia"/>
        </w:rPr>
        <w:t>图</w:t>
      </w:r>
      <w:r>
        <w:rPr>
          <w:rFonts w:ascii="Times New Roman" w:eastAsia="楷体" w:hAnsi="Times New Roman" w:cs="Times New Roman" w:hint="eastAsia"/>
        </w:rPr>
        <w:t>3 a</w:t>
      </w:r>
      <w:r>
        <w:rPr>
          <w:rFonts w:ascii="Times New Roman" w:eastAsia="楷体" w:hAnsi="Times New Roman" w:cs="Times New Roman" w:hint="eastAsia"/>
        </w:rPr>
        <w:t>：不同色温宽谱光发光光谱；</w:t>
      </w:r>
      <w:r>
        <w:rPr>
          <w:rFonts w:ascii="Times New Roman" w:eastAsia="楷体" w:hAnsi="Times New Roman" w:cs="Times New Roman" w:hint="eastAsia"/>
        </w:rPr>
        <w:t>b</w:t>
      </w:r>
      <w:r>
        <w:rPr>
          <w:rFonts w:ascii="Times New Roman" w:eastAsia="楷体" w:hAnsi="Times New Roman" w:cs="Times New Roman" w:hint="eastAsia"/>
        </w:rPr>
        <w:t>：彩色相机</w:t>
      </w:r>
      <w:r>
        <w:rPr>
          <w:rFonts w:ascii="Times New Roman" w:eastAsia="楷体" w:hAnsi="Times New Roman" w:cs="Times New Roman" w:hint="eastAsia"/>
        </w:rPr>
        <w:t>RGB</w:t>
      </w:r>
      <w:r>
        <w:rPr>
          <w:rFonts w:ascii="Times New Roman" w:eastAsia="楷体" w:hAnsi="Times New Roman" w:cs="Times New Roman" w:hint="eastAsia"/>
        </w:rPr>
        <w:t>滤光片透射光谱；</w:t>
      </w:r>
      <w:r>
        <w:rPr>
          <w:rFonts w:ascii="Times New Roman" w:eastAsia="楷体" w:hAnsi="Times New Roman" w:cs="Times New Roman" w:hint="eastAsia"/>
        </w:rPr>
        <w:t>c</w:t>
      </w:r>
      <w:r>
        <w:rPr>
          <w:rFonts w:ascii="Times New Roman" w:eastAsia="楷体" w:hAnsi="Times New Roman" w:cs="Times New Roman" w:hint="eastAsia"/>
        </w:rPr>
        <w:t>：不同色温宽谱光发射光谱与彩色相机</w:t>
      </w:r>
      <w:r>
        <w:rPr>
          <w:rFonts w:ascii="Times New Roman" w:eastAsia="楷体" w:hAnsi="Times New Roman" w:cs="Times New Roman" w:hint="eastAsia"/>
        </w:rPr>
        <w:t xml:space="preserve"> RGB </w:t>
      </w:r>
      <w:r>
        <w:rPr>
          <w:rFonts w:ascii="Times New Roman" w:eastAsia="楷体" w:hAnsi="Times New Roman" w:cs="Times New Roman" w:hint="eastAsia"/>
        </w:rPr>
        <w:t>滤光片透射光谱逐点相乘后的结果，状态索引（</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12</w:t>
      </w:r>
      <w:r>
        <w:rPr>
          <w:rFonts w:ascii="Times New Roman" w:eastAsia="楷体" w:hAnsi="Times New Roman" w:cs="Times New Roman" w:hint="eastAsia"/>
        </w:rPr>
        <w:t>）对应每一种色温与滤光片组合的序号；</w:t>
      </w:r>
      <w:r>
        <w:rPr>
          <w:rFonts w:ascii="Times New Roman" w:eastAsia="楷体" w:hAnsi="Times New Roman" w:cs="Times New Roman" w:hint="eastAsia"/>
        </w:rPr>
        <w:t>d</w:t>
      </w:r>
      <w:r>
        <w:rPr>
          <w:rFonts w:ascii="Times New Roman" w:eastAsia="楷体" w:hAnsi="Times New Roman" w:cs="Times New Roman" w:hint="eastAsia"/>
        </w:rPr>
        <w:t>：利用专利所述光谱系统光谱复原效果</w:t>
      </w:r>
    </w:p>
    <w:p w14:paraId="4F861773" w14:textId="77777777" w:rsidR="006704A7" w:rsidRDefault="00000000">
      <w:pPr>
        <w:rPr>
          <w:rFonts w:ascii="Times New Roman" w:eastAsia="楷体" w:hAnsi="Times New Roman" w:cs="Times New Roman"/>
        </w:rPr>
      </w:pPr>
      <w:r>
        <w:rPr>
          <w:rFonts w:ascii="Times New Roman" w:eastAsia="楷体" w:hAnsi="Times New Roman" w:cs="Times New Roman"/>
        </w:rPr>
        <w:t>LED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L</w:t>
      </w:r>
      <w:r>
        <w:rPr>
          <w:rFonts w:ascii="Times New Roman" w:eastAsia="楷体" w:hAnsi="Times New Roman" w:cs="Times New Roman"/>
        </w:rPr>
        <w:t>ED</w:t>
      </w:r>
      <w:r>
        <w:rPr>
          <w:rFonts w:ascii="Times New Roman" w:eastAsia="楷体" w:hAnsi="Times New Roman" w:cs="Times New Roman" w:hint="eastAsia"/>
        </w:rPr>
        <w:t>控制模块</w:t>
      </w:r>
      <w:r>
        <w:rPr>
          <w:rFonts w:ascii="Times New Roman" w:eastAsia="楷体" w:hAnsi="Times New Roman" w:cs="Times New Roman" w:hint="eastAsia"/>
        </w:rPr>
        <w:t>2</w:t>
      </w:r>
      <w:r>
        <w:rPr>
          <w:rFonts w:ascii="Times New Roman" w:eastAsia="楷体" w:hAnsi="Times New Roman" w:cs="Times New Roman" w:hint="eastAsia"/>
        </w:rPr>
        <w:t>、散热模块</w:t>
      </w:r>
      <w:r>
        <w:rPr>
          <w:rFonts w:ascii="Times New Roman" w:eastAsia="楷体" w:hAnsi="Times New Roman" w:cs="Times New Roman" w:hint="eastAsia"/>
        </w:rPr>
        <w:t>3</w:t>
      </w:r>
      <w:r>
        <w:rPr>
          <w:rFonts w:ascii="Times New Roman" w:eastAsia="楷体" w:hAnsi="Times New Roman" w:cs="Times New Roman" w:hint="eastAsia"/>
        </w:rPr>
        <w:t>、光束聚焦模块</w:t>
      </w:r>
      <w:r>
        <w:rPr>
          <w:rFonts w:ascii="Times New Roman" w:eastAsia="楷体" w:hAnsi="Times New Roman" w:cs="Times New Roman"/>
        </w:rPr>
        <w:t>4</w:t>
      </w:r>
      <w:r>
        <w:rPr>
          <w:rFonts w:ascii="Times New Roman" w:eastAsia="楷体" w:hAnsi="Times New Roman" w:cs="Times New Roman" w:hint="eastAsia"/>
        </w:rPr>
        <w:t>、</w:t>
      </w:r>
      <w:r>
        <w:rPr>
          <w:rFonts w:ascii="Times New Roman" w:eastAsia="楷体" w:hAnsi="Times New Roman" w:cs="Times New Roman"/>
        </w:rPr>
        <w:t>凸透镜</w:t>
      </w:r>
      <w:r>
        <w:rPr>
          <w:rFonts w:ascii="Times New Roman" w:eastAsia="楷体" w:hAnsi="Times New Roman" w:cs="Times New Roman" w:hint="eastAsia"/>
        </w:rPr>
        <w:t>1 41</w:t>
      </w:r>
      <w:r>
        <w:rPr>
          <w:rFonts w:ascii="Times New Roman" w:eastAsia="楷体" w:hAnsi="Times New Roman" w:cs="Times New Roman" w:hint="eastAsia"/>
        </w:rPr>
        <w:t>、凸透镜</w:t>
      </w:r>
      <w:r>
        <w:rPr>
          <w:rFonts w:ascii="Times New Roman" w:eastAsia="楷体" w:hAnsi="Times New Roman" w:cs="Times New Roman" w:hint="eastAsia"/>
        </w:rPr>
        <w:t>2 42</w:t>
      </w:r>
      <w:r>
        <w:rPr>
          <w:rFonts w:ascii="Times New Roman" w:eastAsia="楷体" w:hAnsi="Times New Roman" w:cs="Times New Roman" w:hint="eastAsia"/>
        </w:rPr>
        <w:t>、待测物</w:t>
      </w:r>
      <w:r>
        <w:rPr>
          <w:rFonts w:ascii="Times New Roman" w:eastAsia="楷体" w:hAnsi="Times New Roman" w:cs="Times New Roman" w:hint="eastAsia"/>
        </w:rPr>
        <w:t>5</w:t>
      </w:r>
      <w:r>
        <w:rPr>
          <w:rFonts w:ascii="Times New Roman" w:eastAsia="楷体" w:hAnsi="Times New Roman" w:cs="Times New Roman" w:hint="eastAsia"/>
        </w:rPr>
        <w:t>、成像模块</w:t>
      </w:r>
      <w:r>
        <w:rPr>
          <w:rFonts w:ascii="Times New Roman" w:eastAsia="楷体" w:hAnsi="Times New Roman" w:cs="Times New Roman" w:hint="eastAsia"/>
        </w:rPr>
        <w:t>6</w:t>
      </w:r>
      <w:r>
        <w:rPr>
          <w:rFonts w:ascii="Times New Roman" w:eastAsia="楷体" w:hAnsi="Times New Roman" w:cs="Times New Roman" w:hint="eastAsia"/>
        </w:rPr>
        <w:t>、</w:t>
      </w:r>
      <w:r>
        <w:rPr>
          <w:rFonts w:ascii="Times New Roman" w:eastAsia="楷体" w:hAnsi="Times New Roman" w:cs="Times New Roman"/>
        </w:rPr>
        <w:t>物镜</w:t>
      </w:r>
      <w:r>
        <w:rPr>
          <w:rFonts w:ascii="Times New Roman" w:eastAsia="楷体" w:hAnsi="Times New Roman" w:cs="Times New Roman"/>
        </w:rPr>
        <w:t>61</w:t>
      </w:r>
      <w:r>
        <w:rPr>
          <w:rFonts w:ascii="Times New Roman" w:eastAsia="楷体" w:hAnsi="Times New Roman" w:cs="Times New Roman" w:hint="eastAsia"/>
        </w:rPr>
        <w:t>、套筒透镜</w:t>
      </w:r>
      <w:r>
        <w:rPr>
          <w:rFonts w:ascii="Times New Roman" w:eastAsia="楷体" w:hAnsi="Times New Roman" w:cs="Times New Roman"/>
        </w:rPr>
        <w:t>62</w:t>
      </w:r>
      <w:r>
        <w:rPr>
          <w:rFonts w:ascii="Times New Roman" w:eastAsia="楷体" w:hAnsi="Times New Roman" w:cs="Times New Roman" w:hint="eastAsia"/>
        </w:rPr>
        <w:t>、彩色相机</w:t>
      </w:r>
      <w:r>
        <w:rPr>
          <w:rFonts w:ascii="Times New Roman" w:eastAsia="楷体" w:hAnsi="Times New Roman" w:cs="Times New Roman"/>
        </w:rPr>
        <w:t>63</w:t>
      </w:r>
      <w:r>
        <w:rPr>
          <w:rFonts w:ascii="Times New Roman" w:eastAsia="楷体" w:hAnsi="Times New Roman" w:cs="Times New Roman" w:hint="eastAsia"/>
        </w:rPr>
        <w:t>、</w:t>
      </w:r>
      <w:r>
        <w:rPr>
          <w:rFonts w:ascii="Times New Roman" w:eastAsia="楷体" w:hAnsi="Times New Roman" w:cs="Times New Roman" w:hint="eastAsia"/>
        </w:rPr>
        <w:t>Bayer</w:t>
      </w:r>
      <w:r>
        <w:rPr>
          <w:rFonts w:ascii="Times New Roman" w:eastAsia="楷体" w:hAnsi="Times New Roman" w:cs="Times New Roman" w:hint="eastAsia"/>
        </w:rPr>
        <w:t>阵列</w:t>
      </w:r>
      <w:r>
        <w:rPr>
          <w:rFonts w:ascii="Times New Roman" w:eastAsia="楷体" w:hAnsi="Times New Roman" w:cs="Times New Roman" w:hint="eastAsia"/>
        </w:rPr>
        <w:t>64</w:t>
      </w:r>
      <w:r>
        <w:rPr>
          <w:rFonts w:ascii="Times New Roman" w:eastAsia="楷体" w:hAnsi="Times New Roman" w:cs="Times New Roman" w:hint="eastAsia"/>
        </w:rPr>
        <w:t>、计算机</w:t>
      </w:r>
      <w:r>
        <w:rPr>
          <w:rFonts w:ascii="Times New Roman" w:eastAsia="楷体" w:hAnsi="Times New Roman" w:cs="Times New Roman"/>
        </w:rPr>
        <w:t>7</w:t>
      </w:r>
      <w:r>
        <w:rPr>
          <w:rFonts w:ascii="Times New Roman" w:eastAsia="楷体" w:hAnsi="Times New Roman" w:cs="Times New Roman" w:hint="eastAsia"/>
        </w:rPr>
        <w:t>、光谱仪</w:t>
      </w:r>
      <w:r>
        <w:rPr>
          <w:rFonts w:ascii="Times New Roman" w:eastAsia="楷体" w:hAnsi="Times New Roman" w:cs="Times New Roman" w:hint="eastAsia"/>
        </w:rPr>
        <w:t>8</w:t>
      </w:r>
    </w:p>
    <w:p w14:paraId="663E697F" w14:textId="77777777" w:rsidR="006704A7" w:rsidRDefault="00000000">
      <w:pPr>
        <w:jc w:val="left"/>
        <w:rPr>
          <w:rFonts w:ascii="Times New Roman" w:eastAsia="楷体" w:hAnsi="Times New Roman" w:cs="Times New Roman"/>
        </w:rPr>
      </w:pPr>
      <w:r>
        <w:rPr>
          <w:rFonts w:ascii="Times New Roman" w:eastAsia="楷体" w:hAnsi="Times New Roman" w:cs="Times New Roman"/>
        </w:rPr>
        <w:t>图</w:t>
      </w:r>
      <w:r>
        <w:rPr>
          <w:rFonts w:ascii="Times New Roman" w:eastAsia="楷体" w:hAnsi="Times New Roman" w:cs="Times New Roman" w:hint="eastAsia"/>
        </w:rPr>
        <w:t xml:space="preserve">4 </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hint="eastAsia"/>
        </w:rPr>
        <w:t>原始光谱图像</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：利用专利所述</w:t>
      </w:r>
      <w:r>
        <w:rPr>
          <w:rFonts w:ascii="Times New Roman" w:eastAsia="楷体" w:hAnsi="Times New Roman" w:cs="Times New Roman" w:hint="eastAsia"/>
        </w:rPr>
        <w:t>系统光谱图像</w:t>
      </w:r>
      <w:r>
        <w:rPr>
          <w:rFonts w:ascii="Times New Roman" w:eastAsia="楷体" w:hAnsi="Times New Roman" w:cs="Times New Roman"/>
        </w:rPr>
        <w:t>复原效果</w:t>
      </w:r>
      <w:r>
        <w:rPr>
          <w:rFonts w:ascii="Times New Roman" w:eastAsia="楷体" w:hAnsi="Times New Roman" w:cs="Times New Roman" w:hint="eastAsia"/>
        </w:rPr>
        <w:t>；</w:t>
      </w:r>
      <w:r>
        <w:rPr>
          <w:rFonts w:ascii="Times New Roman" w:eastAsia="楷体" w:hAnsi="Times New Roman" w:cs="Times New Roman" w:hint="eastAsia"/>
        </w:rPr>
        <w:t>c</w:t>
      </w:r>
      <w:r>
        <w:rPr>
          <w:rFonts w:ascii="Times New Roman" w:eastAsia="楷体" w:hAnsi="Times New Roman" w:cs="Times New Roman" w:hint="eastAsia"/>
        </w:rPr>
        <w:t>：</w:t>
      </w:r>
      <w:r>
        <w:rPr>
          <w:rFonts w:ascii="Times New Roman" w:eastAsia="楷体" w:hAnsi="Times New Roman" w:cs="Times New Roman"/>
        </w:rPr>
        <w:t>利用专利所述</w:t>
      </w:r>
      <w:r>
        <w:rPr>
          <w:rFonts w:ascii="Times New Roman" w:eastAsia="楷体" w:hAnsi="Times New Roman" w:cs="Times New Roman" w:hint="eastAsia"/>
        </w:rPr>
        <w:t>系统复原的光谱图像与原始光谱图像的均方根误差分布图，复原图像的平均均方根误差为</w:t>
      </w:r>
      <w:r>
        <w:rPr>
          <w:rFonts w:ascii="Times New Roman" w:eastAsia="楷体" w:hAnsi="Times New Roman" w:cs="Times New Roman" w:hint="eastAsia"/>
        </w:rPr>
        <w:t>0.0093</w:t>
      </w:r>
      <w:r>
        <w:rPr>
          <w:rFonts w:ascii="Times New Roman" w:eastAsia="楷体" w:hAnsi="Times New Roman" w:cs="Times New Roman" w:hint="eastAsia"/>
        </w:rPr>
        <w:t>，峰值信噪比为</w:t>
      </w:r>
      <w:r>
        <w:rPr>
          <w:rFonts w:ascii="Times New Roman" w:eastAsia="楷体" w:hAnsi="Times New Roman" w:cs="Times New Roman" w:hint="eastAsia"/>
        </w:rPr>
        <w:t>40.63dB</w:t>
      </w:r>
    </w:p>
    <w:p w14:paraId="03621B5C" w14:textId="77777777" w:rsidR="006704A7" w:rsidRDefault="00000000">
      <w:pPr>
        <w:spacing w:line="360" w:lineRule="auto"/>
        <w:rPr>
          <w:rFonts w:ascii="Times New Roman" w:eastAsia="楷体" w:hAnsi="Times New Roman" w:cs="Times New Roman"/>
          <w:b/>
          <w:bCs/>
        </w:rPr>
      </w:pPr>
      <w:r>
        <w:rPr>
          <w:rFonts w:ascii="Times New Roman" w:eastAsia="楷体" w:hAnsi="Times New Roman" w:cs="Times New Roman"/>
          <w:b/>
          <w:bCs/>
        </w:rPr>
        <w:t>具体实施方式</w:t>
      </w:r>
    </w:p>
    <w:p w14:paraId="65C05350" w14:textId="77777777" w:rsidR="006704A7" w:rsidRDefault="00000000">
      <w:pPr>
        <w:ind w:firstLine="420"/>
        <w:rPr>
          <w:rFonts w:ascii="Times New Roman" w:eastAsia="楷体" w:hAnsi="Times New Roman" w:cs="Times New Roman"/>
        </w:rPr>
      </w:pPr>
      <w:r>
        <w:rPr>
          <w:rFonts w:ascii="Times New Roman" w:eastAsia="楷体" w:hAnsi="Times New Roman" w:cs="Times New Roman"/>
        </w:rPr>
        <w:t>需要说明的是，在不冲突的情况下，本发明中的实施例及实施例中的特征可以相互组合。下面将参考附图并结合实施例来详细说明本发明。</w:t>
      </w:r>
    </w:p>
    <w:p w14:paraId="1E491B6D" w14:textId="77777777" w:rsidR="006704A7" w:rsidRDefault="00000000">
      <w:pPr>
        <w:ind w:firstLine="420"/>
        <w:rPr>
          <w:rFonts w:ascii="Times New Roman" w:eastAsia="楷体" w:hAnsi="Times New Roman" w:cs="Times New Roman"/>
        </w:rPr>
      </w:pPr>
      <w:r>
        <w:rPr>
          <w:rFonts w:ascii="Times New Roman" w:eastAsia="楷体" w:hAnsi="Times New Roman" w:cs="Times New Roman"/>
        </w:rPr>
        <w:t>为了使本技术领域的人员更好地理解本发明方案，下面将结合本发明实施例中的附图，对本发明实施例中的技术方案进行清楚、完整地描述，显然，所描述的实施</w:t>
      </w:r>
      <w:proofErr w:type="gramStart"/>
      <w:r>
        <w:rPr>
          <w:rFonts w:ascii="Times New Roman" w:eastAsia="楷体" w:hAnsi="Times New Roman" w:cs="Times New Roman"/>
        </w:rPr>
        <w:t>例仅仅</w:t>
      </w:r>
      <w:proofErr w:type="gramEnd"/>
      <w:r>
        <w:rPr>
          <w:rFonts w:ascii="Times New Roman" w:eastAsia="楷体" w:hAnsi="Times New Roman" w:cs="Times New Roman"/>
        </w:rPr>
        <w:t>是本发明一部分的实施例，而不是全部的实施例。基于本发明中的实施例，本领域普通技术人员在没有做出创造性劳动前提下所获得的所有其他实施例，都应当属于本发明保护的范围。</w:t>
      </w:r>
    </w:p>
    <w:p w14:paraId="75ADE5A2" w14:textId="77777777" w:rsidR="006704A7" w:rsidRDefault="00000000">
      <w:pPr>
        <w:ind w:firstLine="420"/>
        <w:rPr>
          <w:rFonts w:ascii="Times New Roman" w:eastAsia="楷体" w:hAnsi="Times New Roman" w:cs="Times New Roman"/>
        </w:rPr>
      </w:pPr>
      <w:r>
        <w:rPr>
          <w:rFonts w:ascii="Times New Roman" w:eastAsia="楷体" w:hAnsi="Times New Roman" w:cs="Times New Roman"/>
        </w:rPr>
        <w:t>下面参照附图描述本发明提出的</w:t>
      </w:r>
      <w:r>
        <w:rPr>
          <w:rFonts w:ascii="Times New Roman" w:eastAsia="楷体" w:hAnsi="Times New Roman" w:cs="Times New Roman" w:hint="eastAsia"/>
        </w:rPr>
        <w:t>多色温宽谱光复用的主动照明式高光谱成像系统。</w:t>
      </w:r>
    </w:p>
    <w:p w14:paraId="2B4F6B2B"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光谱成像前，需要对每个</w:t>
      </w:r>
      <w:r>
        <w:rPr>
          <w:rFonts w:ascii="Times New Roman" w:eastAsia="楷体" w:hAnsi="Times New Roman" w:cs="Times New Roman" w:hint="eastAsia"/>
        </w:rPr>
        <w:t>L</w:t>
      </w:r>
      <w:r>
        <w:rPr>
          <w:rFonts w:ascii="Times New Roman" w:eastAsia="楷体" w:hAnsi="Times New Roman" w:cs="Times New Roman"/>
        </w:rPr>
        <w:t>ED</w:t>
      </w:r>
      <w:r>
        <w:rPr>
          <w:rFonts w:ascii="Times New Roman" w:eastAsia="楷体" w:hAnsi="Times New Roman" w:cs="Times New Roman" w:hint="eastAsia"/>
        </w:rPr>
        <w:t>灯珠</w:t>
      </w:r>
      <w:r>
        <w:rPr>
          <w:rFonts w:ascii="Times New Roman" w:eastAsia="楷体" w:hAnsi="Times New Roman" w:cs="Times New Roman" w:hint="eastAsia"/>
        </w:rPr>
        <w:t>1</w:t>
      </w:r>
      <w:r>
        <w:rPr>
          <w:rFonts w:ascii="Times New Roman" w:eastAsia="楷体" w:hAnsi="Times New Roman" w:cs="Times New Roman"/>
        </w:rPr>
        <w:t>1</w:t>
      </w:r>
      <w:r>
        <w:rPr>
          <w:rFonts w:ascii="Times New Roman" w:eastAsia="楷体" w:hAnsi="Times New Roman" w:cs="Times New Roman" w:hint="eastAsia"/>
        </w:rPr>
        <w:t>都进行光谱标定。如图</w:t>
      </w:r>
      <w:r>
        <w:rPr>
          <w:rFonts w:ascii="Times New Roman" w:eastAsia="楷体" w:hAnsi="Times New Roman" w:cs="Times New Roman" w:hint="eastAsia"/>
        </w:rPr>
        <w:t>2</w:t>
      </w:r>
      <w:r>
        <w:rPr>
          <w:rFonts w:ascii="Times New Roman" w:eastAsia="楷体" w:hAnsi="Times New Roman" w:cs="Times New Roman" w:hint="eastAsia"/>
        </w:rPr>
        <w:t>所示，</w:t>
      </w:r>
      <w:r>
        <w:rPr>
          <w:rFonts w:ascii="Times New Roman" w:eastAsia="楷体" w:hAnsi="Times New Roman" w:cs="Times New Roman"/>
        </w:rPr>
        <w:t xml:space="preserve"> LED</w:t>
      </w:r>
      <w:r>
        <w:rPr>
          <w:rFonts w:ascii="Times New Roman" w:eastAsia="楷体" w:hAnsi="Times New Roman" w:cs="Times New Roman" w:hint="eastAsia"/>
        </w:rPr>
        <w:t>驱动模块</w:t>
      </w:r>
      <w:r>
        <w:rPr>
          <w:rFonts w:ascii="Times New Roman" w:eastAsia="楷体" w:hAnsi="Times New Roman" w:cs="Times New Roman" w:hint="eastAsia"/>
        </w:rPr>
        <w:t>2</w:t>
      </w:r>
      <w:r>
        <w:rPr>
          <w:rFonts w:ascii="Times New Roman" w:eastAsia="楷体" w:hAnsi="Times New Roman" w:cs="Times New Roman" w:hint="eastAsia"/>
        </w:rPr>
        <w:t>依次点亮不同波长的</w:t>
      </w:r>
      <w:r>
        <w:rPr>
          <w:rFonts w:ascii="Times New Roman" w:eastAsia="楷体" w:hAnsi="Times New Roman" w:cs="Times New Roman" w:hint="eastAsia"/>
        </w:rPr>
        <w:t>L</w:t>
      </w:r>
      <w:r>
        <w:rPr>
          <w:rFonts w:ascii="Times New Roman" w:eastAsia="楷体" w:hAnsi="Times New Roman" w:cs="Times New Roman"/>
        </w:rPr>
        <w:t>ED</w:t>
      </w:r>
      <w:r>
        <w:rPr>
          <w:rFonts w:ascii="Times New Roman" w:eastAsia="楷体" w:hAnsi="Times New Roman" w:cs="Times New Roman" w:hint="eastAsia"/>
        </w:rPr>
        <w:t>灯珠，具体地，每次只点亮</w:t>
      </w:r>
      <w:r>
        <w:rPr>
          <w:rFonts w:ascii="Times New Roman" w:eastAsia="楷体" w:hAnsi="Times New Roman" w:cs="Times New Roman" w:hint="eastAsia"/>
        </w:rPr>
        <w:t>L</w:t>
      </w:r>
      <w:r>
        <w:rPr>
          <w:rFonts w:ascii="Times New Roman" w:eastAsia="楷体" w:hAnsi="Times New Roman" w:cs="Times New Roman"/>
        </w:rPr>
        <w:t>ED</w:t>
      </w:r>
      <w:r>
        <w:rPr>
          <w:rFonts w:ascii="Times New Roman" w:eastAsia="楷体" w:hAnsi="Times New Roman" w:cs="Times New Roman" w:hint="eastAsia"/>
        </w:rPr>
        <w:t>发光模块</w:t>
      </w:r>
      <w:r>
        <w:rPr>
          <w:rFonts w:ascii="Times New Roman" w:eastAsia="楷体" w:hAnsi="Times New Roman" w:cs="Times New Roman" w:hint="eastAsia"/>
        </w:rPr>
        <w:t>1</w:t>
      </w:r>
      <w:r>
        <w:rPr>
          <w:rFonts w:ascii="Times New Roman" w:eastAsia="楷体" w:hAnsi="Times New Roman" w:cs="Times New Roman" w:hint="eastAsia"/>
        </w:rPr>
        <w:t>的一个</w:t>
      </w:r>
      <w:r>
        <w:rPr>
          <w:rFonts w:ascii="Times New Roman" w:eastAsia="楷体" w:hAnsi="Times New Roman" w:cs="Times New Roman" w:hint="eastAsia"/>
        </w:rPr>
        <w:t>L</w:t>
      </w:r>
      <w:r>
        <w:rPr>
          <w:rFonts w:ascii="Times New Roman" w:eastAsia="楷体" w:hAnsi="Times New Roman" w:cs="Times New Roman"/>
        </w:rPr>
        <w:t>ED</w:t>
      </w:r>
      <w:r>
        <w:rPr>
          <w:rFonts w:ascii="Times New Roman" w:eastAsia="楷体" w:hAnsi="Times New Roman" w:cs="Times New Roman" w:hint="eastAsia"/>
        </w:rPr>
        <w:t>灯珠，每点亮一个</w:t>
      </w:r>
      <w:r>
        <w:rPr>
          <w:rFonts w:ascii="Times New Roman" w:eastAsia="楷体" w:hAnsi="Times New Roman" w:cs="Times New Roman" w:hint="eastAsia"/>
        </w:rPr>
        <w:t>L</w:t>
      </w:r>
      <w:r>
        <w:rPr>
          <w:rFonts w:ascii="Times New Roman" w:eastAsia="楷体" w:hAnsi="Times New Roman" w:cs="Times New Roman"/>
        </w:rPr>
        <w:t>ED</w:t>
      </w:r>
      <w:r>
        <w:rPr>
          <w:rFonts w:ascii="Times New Roman" w:eastAsia="楷体" w:hAnsi="Times New Roman" w:cs="Times New Roman" w:hint="eastAsia"/>
        </w:rPr>
        <w:t>灯珠，计算机</w:t>
      </w:r>
      <w:r>
        <w:rPr>
          <w:rFonts w:ascii="Times New Roman" w:eastAsia="楷体" w:hAnsi="Times New Roman" w:cs="Times New Roman"/>
        </w:rPr>
        <w:t>7</w:t>
      </w:r>
      <w:r>
        <w:rPr>
          <w:rFonts w:ascii="Times New Roman" w:eastAsia="楷体" w:hAnsi="Times New Roman" w:cs="Times New Roman" w:hint="eastAsia"/>
        </w:rPr>
        <w:t>就驱动光谱仪</w:t>
      </w:r>
      <w:r>
        <w:rPr>
          <w:rFonts w:ascii="Times New Roman" w:eastAsia="楷体" w:hAnsi="Times New Roman" w:cs="Times New Roman"/>
        </w:rPr>
        <w:t>8</w:t>
      </w:r>
      <w:r>
        <w:rPr>
          <w:rFonts w:ascii="Times New Roman" w:eastAsia="楷体" w:hAnsi="Times New Roman" w:cs="Times New Roman" w:hint="eastAsia"/>
        </w:rPr>
        <w:t>进行一次标定，记录此电压下的光谱数据，通过改变</w:t>
      </w:r>
      <w:r>
        <w:rPr>
          <w:rFonts w:ascii="Times New Roman" w:eastAsia="楷体" w:hAnsi="Times New Roman" w:cs="Times New Roman" w:hint="eastAsia"/>
        </w:rPr>
        <w:t>LED</w:t>
      </w:r>
      <w:r>
        <w:rPr>
          <w:rFonts w:ascii="Times New Roman" w:eastAsia="楷体" w:hAnsi="Times New Roman" w:cs="Times New Roman" w:hint="eastAsia"/>
        </w:rPr>
        <w:t>和调控驱动电压，得到不同驱动信号下的光谱数据，最终得到不同波长的</w:t>
      </w:r>
      <w:r>
        <w:rPr>
          <w:rFonts w:ascii="Times New Roman" w:eastAsia="楷体" w:hAnsi="Times New Roman" w:cs="Times New Roman" w:hint="eastAsia"/>
        </w:rPr>
        <w:t>L</w:t>
      </w:r>
      <w:r>
        <w:rPr>
          <w:rFonts w:ascii="Times New Roman" w:eastAsia="楷体" w:hAnsi="Times New Roman" w:cs="Times New Roman"/>
        </w:rPr>
        <w:t>ED</w:t>
      </w:r>
      <w:r>
        <w:rPr>
          <w:rFonts w:ascii="Times New Roman" w:eastAsia="楷体" w:hAnsi="Times New Roman" w:cs="Times New Roman" w:hint="eastAsia"/>
        </w:rPr>
        <w:t>组成的光谱响应矩阵</w:t>
      </w:r>
      <m:oMath>
        <m:r>
          <m:rPr>
            <m:sty m:val="bi"/>
          </m:rPr>
          <w:rPr>
            <w:rFonts w:ascii="Cambria Math" w:hAnsi="Cambria Math" w:cs="Times New Roman"/>
          </w:rPr>
          <m:t>B</m:t>
        </m:r>
      </m:oMath>
      <w:r>
        <w:rPr>
          <w:rFonts w:ascii="Times New Roman" w:eastAsia="楷体" w:hAnsi="Times New Roman" w:cs="Times New Roman" w:hint="eastAsia"/>
        </w:rPr>
        <w:t>，建立起</w:t>
      </w:r>
      <w:r>
        <w:rPr>
          <w:rFonts w:ascii="Times New Roman" w:eastAsia="楷体" w:hAnsi="Times New Roman" w:cs="Times New Roman" w:hint="eastAsia"/>
        </w:rPr>
        <w:t>LED</w:t>
      </w:r>
      <w:r>
        <w:rPr>
          <w:rFonts w:ascii="Times New Roman" w:eastAsia="楷体" w:hAnsi="Times New Roman" w:cs="Times New Roman" w:hint="eastAsia"/>
        </w:rPr>
        <w:t>灯珠</w:t>
      </w:r>
      <w:r>
        <w:rPr>
          <w:rFonts w:ascii="Times New Roman" w:eastAsia="楷体" w:hAnsi="Times New Roman" w:cs="Times New Roman" w:hint="eastAsia"/>
        </w:rPr>
        <w:t>-</w:t>
      </w:r>
      <w:r>
        <w:rPr>
          <w:rFonts w:ascii="Times New Roman" w:eastAsia="楷体" w:hAnsi="Times New Roman" w:cs="Times New Roman" w:hint="eastAsia"/>
        </w:rPr>
        <w:t>驱动电压</w:t>
      </w:r>
      <w:r>
        <w:rPr>
          <w:rFonts w:ascii="Times New Roman" w:eastAsia="楷体" w:hAnsi="Times New Roman" w:cs="Times New Roman" w:hint="eastAsia"/>
        </w:rPr>
        <w:t>-</w:t>
      </w:r>
      <w:r>
        <w:rPr>
          <w:rFonts w:ascii="Times New Roman" w:eastAsia="楷体" w:hAnsi="Times New Roman" w:cs="Times New Roman" w:hint="eastAsia"/>
        </w:rPr>
        <w:t>波长的三维矩阵数据，其中</w:t>
      </w:r>
      <m:oMath>
        <m:r>
          <m:rPr>
            <m:sty m:val="bi"/>
          </m:rPr>
          <w:rPr>
            <w:rFonts w:ascii="Cambria Math" w:hAnsi="Cambria Math" w:cs="Times New Roman"/>
          </w:rPr>
          <m:t>B</m:t>
        </m:r>
      </m:oMath>
      <w:r>
        <w:rPr>
          <w:rFonts w:ascii="Times New Roman" w:eastAsia="楷体" w:hAnsi="Times New Roman" w:cs="Times New Roman" w:hint="eastAsia"/>
        </w:rPr>
        <w:t>的三个维度长度分别为</w:t>
      </w:r>
      <w:r>
        <w:rPr>
          <w:rFonts w:ascii="Times New Roman" w:eastAsia="楷体" w:hAnsi="Times New Roman" w:cs="Times New Roman" w:hint="eastAsia"/>
        </w:rPr>
        <w:t>LED</w:t>
      </w:r>
      <w:r>
        <w:rPr>
          <w:rFonts w:ascii="Times New Roman" w:eastAsia="楷体" w:hAnsi="Times New Roman" w:cs="Times New Roman" w:hint="eastAsia"/>
        </w:rPr>
        <w:t>个数、</w:t>
      </w:r>
      <w:r>
        <w:rPr>
          <w:rFonts w:ascii="Times New Roman" w:eastAsia="楷体" w:hAnsi="Times New Roman" w:cs="Times New Roman" w:hint="eastAsia"/>
        </w:rPr>
        <w:t>LED</w:t>
      </w:r>
      <w:r>
        <w:rPr>
          <w:rFonts w:ascii="Times New Roman" w:eastAsia="楷体" w:hAnsi="Times New Roman" w:cs="Times New Roman" w:hint="eastAsia"/>
        </w:rPr>
        <w:t>波长通道数、驱动电压数。将该数据在波长维度进行积分，可以得到各个</w:t>
      </w:r>
      <w:r>
        <w:rPr>
          <w:rFonts w:ascii="Times New Roman" w:eastAsia="楷体" w:hAnsi="Times New Roman" w:cs="Times New Roman" w:hint="eastAsia"/>
        </w:rPr>
        <w:t>LED</w:t>
      </w:r>
      <w:r>
        <w:rPr>
          <w:rFonts w:ascii="Times New Roman" w:eastAsia="楷体" w:hAnsi="Times New Roman" w:cs="Times New Roman" w:hint="eastAsia"/>
        </w:rPr>
        <w:t>灯珠驱动电压</w:t>
      </w:r>
      <w:r>
        <w:rPr>
          <w:rFonts w:ascii="Times New Roman" w:eastAsia="楷体" w:hAnsi="Times New Roman" w:cs="Times New Roman" w:hint="eastAsia"/>
        </w:rPr>
        <w:t>-</w:t>
      </w:r>
      <w:r>
        <w:rPr>
          <w:rFonts w:ascii="Times New Roman" w:eastAsia="楷体" w:hAnsi="Times New Roman" w:cs="Times New Roman" w:hint="eastAsia"/>
        </w:rPr>
        <w:t>发光强度的矩阵数据。</w:t>
      </w:r>
    </w:p>
    <w:p w14:paraId="20CF1914"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如图</w:t>
      </w:r>
      <w:r>
        <w:rPr>
          <w:rFonts w:ascii="Times New Roman" w:eastAsia="楷体" w:hAnsi="Times New Roman" w:cs="Times New Roman" w:hint="eastAsia"/>
        </w:rPr>
        <w:t>1</w:t>
      </w:r>
      <w:r>
        <w:rPr>
          <w:rFonts w:ascii="Times New Roman" w:eastAsia="楷体" w:hAnsi="Times New Roman" w:cs="Times New Roman" w:hint="eastAsia"/>
        </w:rPr>
        <w:t>所示，系统通过若干</w:t>
      </w:r>
      <w:proofErr w:type="gramStart"/>
      <w:r>
        <w:rPr>
          <w:rFonts w:ascii="Times New Roman" w:eastAsia="楷体" w:hAnsi="Times New Roman" w:cs="Times New Roman" w:hint="eastAsia"/>
        </w:rPr>
        <w:t>组不同</w:t>
      </w:r>
      <w:proofErr w:type="gramEnd"/>
      <w:r>
        <w:rPr>
          <w:rFonts w:ascii="Times New Roman" w:eastAsia="楷体" w:hAnsi="Times New Roman" w:cs="Times New Roman" w:hint="eastAsia"/>
        </w:rPr>
        <w:t>色温的宽谱光</w:t>
      </w:r>
      <w:r>
        <w:rPr>
          <w:rFonts w:ascii="Times New Roman" w:eastAsia="楷体" w:hAnsi="Times New Roman" w:cs="Times New Roman" w:hint="eastAsia"/>
        </w:rPr>
        <w:t>LED</w:t>
      </w:r>
      <w:r>
        <w:rPr>
          <w:rFonts w:ascii="Times New Roman" w:eastAsia="楷体" w:hAnsi="Times New Roman" w:cs="Times New Roman" w:hint="eastAsia"/>
        </w:rPr>
        <w:t>依次单独点亮，样品透过光经物镜</w:t>
      </w:r>
      <w:r>
        <w:rPr>
          <w:rFonts w:ascii="Times New Roman" w:eastAsia="楷体" w:hAnsi="Times New Roman" w:cs="Times New Roman" w:hint="eastAsia"/>
        </w:rPr>
        <w:t>61</w:t>
      </w:r>
      <w:r>
        <w:rPr>
          <w:rFonts w:ascii="Times New Roman" w:eastAsia="楷体" w:hAnsi="Times New Roman" w:cs="Times New Roman" w:hint="eastAsia"/>
        </w:rPr>
        <w:t>和套筒透镜</w:t>
      </w:r>
      <w:r>
        <w:rPr>
          <w:rFonts w:ascii="Times New Roman" w:eastAsia="楷体" w:hAnsi="Times New Roman" w:cs="Times New Roman" w:hint="eastAsia"/>
        </w:rPr>
        <w:t>62</w:t>
      </w:r>
      <w:r>
        <w:rPr>
          <w:rFonts w:ascii="Times New Roman" w:eastAsia="楷体" w:hAnsi="Times New Roman" w:cs="Times New Roman" w:hint="eastAsia"/>
        </w:rPr>
        <w:t>后在彩色相机</w:t>
      </w:r>
      <w:r>
        <w:rPr>
          <w:rFonts w:ascii="Times New Roman" w:eastAsia="楷体" w:hAnsi="Times New Roman" w:cs="Times New Roman" w:hint="eastAsia"/>
        </w:rPr>
        <w:t>63</w:t>
      </w:r>
      <w:r>
        <w:rPr>
          <w:rFonts w:ascii="Times New Roman" w:eastAsia="楷体" w:hAnsi="Times New Roman" w:cs="Times New Roman" w:hint="eastAsia"/>
        </w:rPr>
        <w:t>的</w:t>
      </w:r>
      <w:r>
        <w:rPr>
          <w:rFonts w:ascii="Times New Roman" w:eastAsia="楷体" w:hAnsi="Times New Roman" w:cs="Times New Roman" w:hint="eastAsia"/>
        </w:rPr>
        <w:t>Bayer</w:t>
      </w:r>
      <w:r>
        <w:rPr>
          <w:rFonts w:ascii="Times New Roman" w:eastAsia="楷体" w:hAnsi="Times New Roman" w:cs="Times New Roman" w:hint="eastAsia"/>
        </w:rPr>
        <w:t>滤色阵列上成像。每次点亮一种色温</w:t>
      </w:r>
      <w:r>
        <w:rPr>
          <w:rFonts w:ascii="Times New Roman" w:eastAsia="楷体" w:hAnsi="Times New Roman" w:cs="Times New Roman" w:hint="eastAsia"/>
        </w:rPr>
        <w:t>LED</w:t>
      </w:r>
      <w:r>
        <w:rPr>
          <w:rFonts w:ascii="Times New Roman" w:eastAsia="楷体" w:hAnsi="Times New Roman" w:cs="Times New Roman" w:hint="eastAsia"/>
        </w:rPr>
        <w:t>时，相机同步采集一张</w:t>
      </w:r>
      <w:r>
        <w:rPr>
          <w:rFonts w:ascii="Times New Roman" w:eastAsia="楷体" w:hAnsi="Times New Roman" w:cs="Times New Roman" w:hint="eastAsia"/>
        </w:rPr>
        <w:t>RGB</w:t>
      </w:r>
      <w:r>
        <w:rPr>
          <w:rFonts w:ascii="Times New Roman" w:eastAsia="楷体" w:hAnsi="Times New Roman" w:cs="Times New Roman" w:hint="eastAsia"/>
        </w:rPr>
        <w:t>图像，并将三个通道的像素强度值和驱动电压值传回计算机。计算机</w:t>
      </w:r>
      <w:proofErr w:type="gramStart"/>
      <w:r>
        <w:rPr>
          <w:rFonts w:ascii="Times New Roman" w:eastAsia="楷体" w:hAnsi="Times New Roman" w:cs="Times New Roman" w:hint="eastAsia"/>
        </w:rPr>
        <w:t>据此从预先</w:t>
      </w:r>
      <w:proofErr w:type="gramEnd"/>
      <w:r>
        <w:rPr>
          <w:rFonts w:ascii="Times New Roman" w:eastAsia="楷体" w:hAnsi="Times New Roman" w:cs="Times New Roman" w:hint="eastAsia"/>
        </w:rPr>
        <w:t>标定的光谱响应矩阵</w:t>
      </w:r>
      <m:oMath>
        <m:r>
          <m:rPr>
            <m:sty m:val="bi"/>
          </m:rPr>
          <w:rPr>
            <w:rFonts w:ascii="Cambria Math" w:hAnsi="Cambria Math" w:cs="Times New Roman"/>
          </w:rPr>
          <m:t>B</m:t>
        </m:r>
      </m:oMath>
      <w:r>
        <w:rPr>
          <w:rFonts w:ascii="Times New Roman" w:eastAsia="楷体" w:hAnsi="Times New Roman" w:cs="Times New Roman" w:hint="eastAsia"/>
        </w:rPr>
        <w:t>中提取该驱动条件下的宽谱光发射光谱，构建光谱感知矩阵</w:t>
      </w:r>
      <m:oMath>
        <m:r>
          <m:rPr>
            <m:sty m:val="bi"/>
          </m:rPr>
          <w:rPr>
            <w:rFonts w:ascii="Cambria Math" w:hAnsi="Cambria Math" w:cs="Times New Roman"/>
          </w:rPr>
          <m:t>A</m:t>
        </m:r>
      </m:oMath>
      <w:r>
        <w:rPr>
          <w:rFonts w:ascii="Times New Roman" w:eastAsia="楷体" w:hAnsi="Times New Roman" w:cs="Times New Roman" w:hint="eastAsia"/>
        </w:rPr>
        <w:t>；重复</w:t>
      </w:r>
      <m:oMath>
        <m:r>
          <m:rPr>
            <m:sty m:val="bi"/>
          </m:rPr>
          <w:rPr>
            <w:rFonts w:ascii="Cambria Math" w:hAnsi="Cambria Math" w:cs="Times New Roman"/>
          </w:rPr>
          <m:t>N</m:t>
        </m:r>
      </m:oMath>
      <w:r>
        <w:rPr>
          <w:rFonts w:ascii="Times New Roman" w:eastAsia="楷体" w:hAnsi="Times New Roman" w:cs="Times New Roman" w:hint="eastAsia"/>
        </w:rPr>
        <w:t>次后，即可获得</w:t>
      </w:r>
      <m:oMath>
        <m:r>
          <m:rPr>
            <m:sty m:val="bi"/>
          </m:rPr>
          <w:rPr>
            <w:rFonts w:ascii="Cambria Math" w:hAnsi="Cambria Math" w:cs="Times New Roman"/>
          </w:rPr>
          <m:t>N</m:t>
        </m:r>
      </m:oMath>
      <w:proofErr w:type="gramStart"/>
      <w:r>
        <w:rPr>
          <w:rFonts w:ascii="Times New Roman" w:eastAsia="楷体" w:hAnsi="Times New Roman" w:cs="Times New Roman" w:hint="eastAsia"/>
        </w:rPr>
        <w:t>组不同</w:t>
      </w:r>
      <w:proofErr w:type="gramEnd"/>
      <w:r>
        <w:rPr>
          <w:rFonts w:ascii="Times New Roman" w:eastAsia="楷体" w:hAnsi="Times New Roman" w:cs="Times New Roman" w:hint="eastAsia"/>
        </w:rPr>
        <w:t>色温</w:t>
      </w:r>
      <w:r>
        <w:rPr>
          <w:rFonts w:ascii="Times New Roman" w:eastAsia="楷体" w:hAnsi="Times New Roman" w:cs="Times New Roman" w:hint="eastAsia"/>
        </w:rPr>
        <w:t>LED</w:t>
      </w:r>
      <w:r>
        <w:rPr>
          <w:rFonts w:ascii="Times New Roman" w:eastAsia="楷体" w:hAnsi="Times New Roman" w:cs="Times New Roman" w:hint="eastAsia"/>
        </w:rPr>
        <w:t>的光谱响应和</w:t>
      </w:r>
      <m:oMath>
        <m:r>
          <m:rPr>
            <m:sty m:val="bi"/>
          </m:rPr>
          <w:rPr>
            <w:rFonts w:ascii="Cambria Math" w:eastAsia="楷体" w:hAnsi="Cambria Math" w:cs="Times New Roman"/>
          </w:rPr>
          <m:t>N</m:t>
        </m:r>
      </m:oMath>
      <w:r>
        <w:rPr>
          <w:rFonts w:ascii="Times New Roman" w:eastAsia="楷体" w:hAnsi="Times New Roman" w:cs="Times New Roman" w:hint="eastAsia"/>
        </w:rPr>
        <w:t>张对应的</w:t>
      </w:r>
      <w:r>
        <w:rPr>
          <w:rFonts w:ascii="Times New Roman" w:eastAsia="楷体" w:hAnsi="Times New Roman" w:cs="Times New Roman" w:hint="eastAsia"/>
        </w:rPr>
        <w:t>RGB</w:t>
      </w:r>
      <w:r>
        <w:rPr>
          <w:rFonts w:ascii="Times New Roman" w:eastAsia="楷体" w:hAnsi="Times New Roman" w:cs="Times New Roman" w:hint="eastAsia"/>
        </w:rPr>
        <w:t>编码图像，形成响应矩阵</w:t>
      </w:r>
      <m:oMath>
        <m:r>
          <m:rPr>
            <m:sty m:val="bi"/>
          </m:rPr>
          <w:rPr>
            <w:rFonts w:ascii="Cambria Math" w:hAnsi="Cambria Math" w:cs="Times New Roman"/>
          </w:rPr>
          <m:t>Y</m:t>
        </m:r>
      </m:oMath>
      <w:r>
        <w:rPr>
          <w:rFonts w:ascii="Times New Roman" w:eastAsia="楷体" w:hAnsi="Times New Roman" w:cs="Times New Roman" w:hint="eastAsia"/>
        </w:rPr>
        <w:t>。与单色</w:t>
      </w:r>
      <w:r>
        <w:rPr>
          <w:rFonts w:ascii="Times New Roman" w:eastAsia="楷体" w:hAnsi="Times New Roman" w:cs="Times New Roman" w:hint="eastAsia"/>
        </w:rPr>
        <w:t>LED</w:t>
      </w:r>
      <w:r>
        <w:rPr>
          <w:rFonts w:ascii="Times New Roman" w:eastAsia="楷体" w:hAnsi="Times New Roman" w:cs="Times New Roman" w:hint="eastAsia"/>
        </w:rPr>
        <w:t>仅能输出单通道（灰度）编码不同，多色温宽谱光能够同时激发彩色相机的</w:t>
      </w:r>
      <w:r>
        <w:rPr>
          <w:rFonts w:ascii="Times New Roman" w:eastAsia="楷体" w:hAnsi="Times New Roman" w:cs="Times New Roman" w:hint="eastAsia"/>
        </w:rPr>
        <w:t>R</w:t>
      </w:r>
      <w:r>
        <w:rPr>
          <w:rFonts w:ascii="Times New Roman" w:eastAsia="楷体" w:hAnsi="Times New Roman" w:cs="Times New Roman" w:hint="eastAsia"/>
        </w:rPr>
        <w:t>、</w:t>
      </w:r>
      <w:r>
        <w:rPr>
          <w:rFonts w:ascii="Times New Roman" w:eastAsia="楷体" w:hAnsi="Times New Roman" w:cs="Times New Roman" w:hint="eastAsia"/>
        </w:rPr>
        <w:t>G</w:t>
      </w:r>
      <w:r>
        <w:rPr>
          <w:rFonts w:ascii="Times New Roman" w:eastAsia="楷体" w:hAnsi="Times New Roman" w:cs="Times New Roman" w:hint="eastAsia"/>
        </w:rPr>
        <w:t>、</w:t>
      </w:r>
      <w:r>
        <w:rPr>
          <w:rFonts w:ascii="Times New Roman" w:eastAsia="楷体" w:hAnsi="Times New Roman" w:cs="Times New Roman" w:hint="eastAsia"/>
        </w:rPr>
        <w:t>B</w:t>
      </w:r>
      <w:r>
        <w:rPr>
          <w:rFonts w:ascii="Times New Roman" w:eastAsia="楷体" w:hAnsi="Times New Roman" w:cs="Times New Roman" w:hint="eastAsia"/>
        </w:rPr>
        <w:t>三个通道，实现多通道强度编码，从而大幅提升光谱成像的信息量与分辨率。</w:t>
      </w:r>
    </w:p>
    <w:p w14:paraId="4401E08B" w14:textId="77777777" w:rsidR="006704A7" w:rsidRDefault="00000000">
      <w:pPr>
        <w:ind w:firstLine="420"/>
        <w:rPr>
          <w:rFonts w:ascii="Times New Roman" w:eastAsia="楷体" w:hAnsi="Times New Roman" w:cs="Times New Roman"/>
        </w:rPr>
      </w:pPr>
      <w:r>
        <w:rPr>
          <w:rFonts w:ascii="Times New Roman" w:eastAsia="楷体" w:hAnsi="Times New Roman" w:cs="Times New Roman" w:hint="eastAsia"/>
        </w:rPr>
        <w:t>令每次色温照明下彩色相机的三个通道响应依次为</w:t>
      </w:r>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n,R</m:t>
            </m:r>
          </m:sub>
        </m:sSub>
      </m:oMath>
      <w:r>
        <w:rPr>
          <w:rFonts w:hAnsi="Cambria Math" w:cs="Times New Roman" w:hint="eastAsia"/>
        </w:rPr>
        <w:t>、</w:t>
      </w:r>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n,G</m:t>
            </m:r>
          </m:sub>
        </m:sSub>
      </m:oMath>
      <w:r>
        <w:rPr>
          <w:rFonts w:hAnsi="Cambria Math" w:cs="Times New Roman" w:hint="eastAsia"/>
        </w:rPr>
        <w:t>、</w:t>
      </w:r>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n,B</m:t>
            </m:r>
          </m:sub>
        </m:sSub>
      </m:oMath>
      <w:r>
        <w:rPr>
          <w:rFonts w:ascii="Times New Roman" w:eastAsia="楷体" w:hAnsi="Times New Roman" w:cs="Times New Roman" w:hint="eastAsia"/>
        </w:rPr>
        <w:t>，将它们按照明次序和通道顺序拼接后得到响应矩阵</w:t>
      </w:r>
      <w:r>
        <w:rPr>
          <w:rFonts w:ascii="Times New Roman" w:eastAsia="楷体" w:hAnsi="Times New Roman" w:cs="Times New Roman" w:hint="eastAsia"/>
        </w:rPr>
        <w:t xml:space="preserve"> </w:t>
      </w:r>
      <m:oMath>
        <m:r>
          <m:rPr>
            <m:sty m:val="bi"/>
          </m:rPr>
          <w:rPr>
            <w:rFonts w:ascii="Cambria Math" w:eastAsia="楷体" w:hAnsi="Cambria Math" w:cs="Times New Roman"/>
          </w:rPr>
          <m:t>Y</m:t>
        </m:r>
      </m:oMath>
      <w:r>
        <w:rPr>
          <w:rFonts w:ascii="Times New Roman" w:eastAsia="楷体" w:hAnsi="Times New Roman" w:cs="Times New Roman" w:hint="eastAsia"/>
        </w:rPr>
        <w:t>，那么对每个像素有：</w:t>
      </w:r>
    </w:p>
    <w:p w14:paraId="17100AE4" w14:textId="77777777" w:rsidR="006704A7" w:rsidRDefault="00000000">
      <w:pPr>
        <w:ind w:firstLine="420"/>
        <w:rPr>
          <w:rFonts w:hAnsi="Cambria Math" w:cs="Times New Roman"/>
        </w:rPr>
      </w:pPr>
      <m:oMathPara>
        <m:oMathParaPr>
          <m:jc m:val="center"/>
        </m:oMathParaPr>
        <m:oMath>
          <m:sSub>
            <m:sSubPr>
              <m:ctrlPr>
                <w:rPr>
                  <w:rFonts w:ascii="Cambria Math" w:hAnsi="Cambria Math" w:cs="Times New Roman"/>
                  <w:b/>
                  <w:bCs/>
                  <w:i/>
                </w:rPr>
              </m:ctrlPr>
            </m:sSubPr>
            <m:e>
              <m:r>
                <m:rPr>
                  <m:sty m:val="bi"/>
                </m:rPr>
                <w:rPr>
                  <w:rFonts w:ascii="Cambria Math" w:hAnsi="Cambria Math" w:cs="Times New Roman"/>
                </w:rPr>
                <m:t>Y</m:t>
              </m:r>
            </m:e>
            <m:sub>
              <m:r>
                <m:rPr>
                  <m:sty m:val="bi"/>
                </m:rPr>
                <w:rPr>
                  <w:rFonts w:ascii="Cambria Math" w:hAnsi="Cambria Math" w:cs="Times New Roman"/>
                </w:rPr>
                <m:t>n,c</m:t>
              </m:r>
            </m:sub>
          </m:sSub>
          <m:r>
            <m:rPr>
              <m:sty m:val="bi"/>
            </m:rPr>
            <w:rPr>
              <w:rFonts w:ascii="Cambria Math" w:hAnsi="Cambria Math" w:cs="Times New Roman"/>
            </w:rPr>
            <m:t>=</m:t>
          </m:r>
          <m:nary>
            <m:naryPr>
              <m:chr m:val="∑"/>
              <m:limLoc m:val="undOvr"/>
              <m:ctrlPr>
                <w:rPr>
                  <w:rFonts w:ascii="Cambria Math" w:hAnsi="Cambria Math" w:cs="Times New Roman"/>
                  <w:b/>
                  <w:bCs/>
                  <w:i/>
                </w:rPr>
              </m:ctrlPr>
            </m:naryPr>
            <m:sub>
              <m:r>
                <m:rPr>
                  <m:sty m:val="bi"/>
                </m:rPr>
                <w:rPr>
                  <w:rFonts w:ascii="Cambria Math" w:hAnsi="Cambria Math" w:cs="Times New Roman"/>
                </w:rPr>
                <m:t>m=1</m:t>
              </m:r>
            </m:sub>
            <m:sup>
              <m:r>
                <m:rPr>
                  <m:sty m:val="bi"/>
                </m:rPr>
                <w:rPr>
                  <w:rFonts w:ascii="Cambria Math" w:hAnsi="Cambria Math" w:cs="Times New Roman"/>
                </w:rPr>
                <m:t>M</m:t>
              </m:r>
            </m:sup>
            <m:e>
              <m:sSub>
                <m:sSubPr>
                  <m:ctrlPr>
                    <w:rPr>
                      <w:rFonts w:ascii="Cambria Math" w:hAnsi="Cambria Math" w:cs="Times New Roman"/>
                      <w:b/>
                      <w:bCs/>
                      <w:i/>
                    </w:rPr>
                  </m:ctrlPr>
                </m:sSubPr>
                <m:e>
                  <m:r>
                    <m:rPr>
                      <m:sty m:val="bi"/>
                    </m:rPr>
                    <w:rPr>
                      <w:rFonts w:ascii="Cambria Math" w:hAnsi="Cambria Math" w:cs="Times New Roman"/>
                    </w:rPr>
                    <m:t>A</m:t>
                  </m:r>
                </m:e>
                <m:sub>
                  <m:r>
                    <m:rPr>
                      <m:sty m:val="bi"/>
                    </m:rPr>
                    <w:rPr>
                      <w:rFonts w:ascii="Cambria Math" w:hAnsi="Cambria Math" w:cs="Times New Roman"/>
                    </w:rPr>
                    <m:t>(n,c),m</m:t>
                  </m:r>
                </m:sub>
              </m:sSub>
              <m:sSub>
                <m:sSubPr>
                  <m:ctrlPr>
                    <w:rPr>
                      <w:rFonts w:ascii="Cambria Math" w:hAnsi="Cambria Math" w:cs="Times New Roman"/>
                      <w:b/>
                      <w:bCs/>
                      <w:i/>
                    </w:rPr>
                  </m:ctrlPr>
                </m:sSubPr>
                <m:e>
                  <m:r>
                    <m:rPr>
                      <m:sty m:val="bi"/>
                    </m:rPr>
                    <w:rPr>
                      <w:rFonts w:ascii="Cambria Math" w:hAnsi="Cambria Math" w:cs="Times New Roman"/>
                    </w:rPr>
                    <m:t>I</m:t>
                  </m:r>
                </m:e>
                <m:sub>
                  <m:r>
                    <m:rPr>
                      <m:sty m:val="bi"/>
                    </m:rPr>
                    <w:rPr>
                      <w:rFonts w:ascii="Cambria Math" w:hAnsi="Cambria Math" w:cs="Times New Roman"/>
                    </w:rPr>
                    <m:t>m</m:t>
                  </m:r>
                </m:sub>
              </m:sSub>
              <m:r>
                <m:rPr>
                  <m:sty m:val="bi"/>
                </m:rPr>
                <w:rPr>
                  <w:rFonts w:ascii="Cambria Math" w:hAnsi="Cambria Math" w:cs="Times New Roman"/>
                </w:rPr>
                <m:t>=</m:t>
              </m:r>
              <m:nary>
                <m:naryPr>
                  <m:chr m:val="∑"/>
                  <m:limLoc m:val="undOvr"/>
                  <m:ctrlPr>
                    <w:rPr>
                      <w:rFonts w:ascii="Cambria Math" w:hAnsi="Cambria Math" w:cs="Times New Roman"/>
                      <w:b/>
                      <w:bCs/>
                      <w:i/>
                    </w:rPr>
                  </m:ctrlPr>
                </m:naryPr>
                <m:sub>
                  <m:r>
                    <m:rPr>
                      <m:sty m:val="bi"/>
                    </m:rPr>
                    <w:rPr>
                      <w:rFonts w:ascii="Cambria Math" w:hAnsi="Cambria Math" w:cs="Times New Roman"/>
                    </w:rPr>
                    <m:t>m=1</m:t>
                  </m:r>
                </m:sub>
                <m:sup>
                  <m:r>
                    <m:rPr>
                      <m:sty m:val="bi"/>
                    </m:rPr>
                    <w:rPr>
                      <w:rFonts w:ascii="Cambria Math" w:hAnsi="Cambria Math" w:cs="Times New Roman"/>
                    </w:rPr>
                    <m:t>M</m:t>
                  </m:r>
                </m:sup>
                <m:e>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n</m:t>
                      </m:r>
                    </m:sub>
                  </m:sSub>
                  <m:r>
                    <m:rPr>
                      <m:sty m:val="bi"/>
                    </m:rPr>
                    <w:rPr>
                      <w:rFonts w:ascii="Cambria Math" w:hAnsi="Cambria Math" w:cs="Times New Roman"/>
                    </w:rPr>
                    <m:t>(m)</m:t>
                  </m:r>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c</m:t>
                      </m:r>
                    </m:sub>
                  </m:sSub>
                  <m:r>
                    <m:rPr>
                      <m:sty m:val="bi"/>
                    </m:rPr>
                    <w:rPr>
                      <w:rFonts w:ascii="Cambria Math" w:hAnsi="Cambria Math" w:cs="Times New Roman"/>
                    </w:rPr>
                    <m:t>(m)</m:t>
                  </m:r>
                  <m:sSub>
                    <m:sSubPr>
                      <m:ctrlPr>
                        <w:rPr>
                          <w:rFonts w:ascii="Cambria Math" w:hAnsi="Cambria Math" w:cs="Times New Roman"/>
                          <w:b/>
                          <w:bCs/>
                          <w:i/>
                        </w:rPr>
                      </m:ctrlPr>
                    </m:sSubPr>
                    <m:e>
                      <m:r>
                        <m:rPr>
                          <m:sty m:val="bi"/>
                        </m:rPr>
                        <w:rPr>
                          <w:rFonts w:ascii="Cambria Math" w:hAnsi="Cambria Math" w:cs="Times New Roman"/>
                        </w:rPr>
                        <m:t>I</m:t>
                      </m:r>
                    </m:e>
                    <m:sub>
                      <m:r>
                        <m:rPr>
                          <m:sty m:val="bi"/>
                        </m:rPr>
                        <w:rPr>
                          <w:rFonts w:ascii="Cambria Math" w:hAnsi="Cambria Math" w:cs="Times New Roman"/>
                        </w:rPr>
                        <m:t>m</m:t>
                      </m:r>
                    </m:sub>
                  </m:sSub>
                  <m:r>
                    <m:rPr>
                      <m:sty m:val="bi"/>
                    </m:rPr>
                    <w:rPr>
                      <w:rFonts w:ascii="Cambria Math" w:hAnsi="Cambria Math" w:cs="Times New Roman"/>
                    </w:rPr>
                    <m:t>,</m:t>
                  </m:r>
                  <m:r>
                    <w:rPr>
                      <w:rFonts w:ascii="Cambria Math" w:hAnsi="Cambria Math" w:cs="Times New Roman"/>
                    </w:rPr>
                    <m:t>n=1,2,...,N,c∈{R,G,B}</m:t>
                  </m:r>
                </m:e>
              </m:nary>
            </m:e>
          </m:nary>
          <m:r>
            <m:rPr>
              <m:sty m:val="p"/>
            </m:rPr>
            <w:rPr>
              <w:rFonts w:hAnsi="Cambria Math" w:cs="Times New Roman"/>
            </w:rPr>
            <w:br/>
          </m:r>
        </m:oMath>
        <m:oMath>
          <m:sSub>
            <m:sSubPr>
              <m:ctrlPr>
                <w:rPr>
                  <w:rFonts w:ascii="Cambria Math" w:hAnsi="Cambria Math" w:cs="Times New Roman"/>
                  <w:b/>
                  <w:bCs/>
                  <w:i/>
                </w:rPr>
              </m:ctrlPr>
            </m:sSubPr>
            <m:e>
              <m:r>
                <m:rPr>
                  <m:sty m:val="bi"/>
                </m:rPr>
                <w:rPr>
                  <w:rFonts w:ascii="Cambria Math" w:hAnsi="Cambria Math" w:cs="Times New Roman"/>
                </w:rPr>
                <m:t>A</m:t>
              </m:r>
            </m:e>
            <m:sub>
              <m:r>
                <m:rPr>
                  <m:sty m:val="bi"/>
                </m:rPr>
                <w:rPr>
                  <w:rFonts w:ascii="Cambria Math" w:hAnsi="Cambria Math" w:cs="Times New Roman"/>
                </w:rPr>
                <m:t>(n,c),m</m:t>
              </m:r>
            </m:sub>
          </m:sSub>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n</m:t>
              </m:r>
            </m:sub>
          </m:sSub>
          <m:r>
            <m:rPr>
              <m:sty m:val="bi"/>
            </m:rPr>
            <w:rPr>
              <w:rFonts w:ascii="Cambria Math" w:hAnsi="Cambria Math" w:cs="Times New Roman"/>
            </w:rPr>
            <m:t>(m)</m:t>
          </m:r>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c</m:t>
              </m:r>
            </m:sub>
          </m:sSub>
          <m:r>
            <m:rPr>
              <m:sty m:val="bi"/>
            </m:rPr>
            <w:rPr>
              <w:rFonts w:ascii="Cambria Math" w:hAnsi="Cambria Math" w:cs="Times New Roman"/>
            </w:rPr>
            <m:t>(m)</m:t>
          </m:r>
        </m:oMath>
      </m:oMathPara>
    </w:p>
    <w:p w14:paraId="5D7E90DD" w14:textId="77777777" w:rsidR="006704A7" w:rsidRDefault="00000000">
      <w:pPr>
        <w:ind w:firstLine="420"/>
        <w:rPr>
          <w:rFonts w:hAnsi="Cambria Math" w:cs="Cambria Math"/>
        </w:rPr>
      </w:pPr>
      <m:oMathPara>
        <m:oMath>
          <m:r>
            <m:rPr>
              <m:sty m:val="bi"/>
            </m:rPr>
            <w:rPr>
              <w:rFonts w:ascii="Cambria Math" w:hAnsi="Cambria Math" w:cs="Times New Roman"/>
            </w:rPr>
            <m:t>Y</m:t>
          </m:r>
          <m:r>
            <m:rPr>
              <m:sty m:val="p"/>
            </m:rPr>
            <w:rPr>
              <w:rFonts w:ascii="Cambria Math" w:hAnsi="Cambria Math" w:cs="Cambria Math"/>
            </w:rPr>
            <m:t>∈</m:t>
          </m:r>
          <m:sSup>
            <m:sSupPr>
              <m:ctrlPr>
                <w:rPr>
                  <w:rFonts w:ascii="Cambria Math" w:hAnsi="Cambria Math" w:cs="Cambria Math"/>
                </w:rPr>
              </m:ctrlPr>
            </m:sSupPr>
            <m:e>
              <m:r>
                <m:rPr>
                  <m:scr m:val="double-struck"/>
                  <m:sty m:val="p"/>
                </m:rPr>
                <w:rPr>
                  <w:rFonts w:ascii="Cambria Math" w:hAnsi="Cambria Math" w:cs="Cambria Math"/>
                </w:rPr>
                <m:t>R</m:t>
              </m:r>
            </m:e>
            <m:sup>
              <m:r>
                <m:rPr>
                  <m:sty m:val="p"/>
                </m:rPr>
                <w:rPr>
                  <w:rFonts w:ascii="Cambria Math" w:hAnsi="Cambria Math" w:cs="Cambria Math"/>
                </w:rPr>
                <m:t>3N</m:t>
              </m:r>
            </m:sup>
          </m:sSup>
          <m:r>
            <m:rPr>
              <m:sty m:val="b"/>
            </m:rPr>
            <w:rPr>
              <w:rFonts w:ascii="Cambria Math" w:hAnsi="Cambria Math" w:cs="Cambria Math"/>
            </w:rPr>
            <m:t>,</m:t>
          </m:r>
          <m:r>
            <m:rPr>
              <m:sty m:val="bi"/>
            </m:rPr>
            <w:rPr>
              <w:rFonts w:ascii="Cambria Math" w:hAnsi="Cambria Math" w:cs="Cambria Math"/>
            </w:rPr>
            <m:t>A</m:t>
          </m:r>
          <m:r>
            <m:rPr>
              <m:sty m:val="p"/>
            </m:rPr>
            <w:rPr>
              <w:rFonts w:ascii="Cambria Math" w:hAnsi="Cambria Math" w:cs="Cambria Math"/>
            </w:rPr>
            <m:t>∈</m:t>
          </m:r>
          <m:sSup>
            <m:sSupPr>
              <m:ctrlPr>
                <w:rPr>
                  <w:rFonts w:ascii="Cambria Math" w:hAnsi="Cambria Math" w:cs="Cambria Math"/>
                </w:rPr>
              </m:ctrlPr>
            </m:sSupPr>
            <m:e>
              <m:r>
                <m:rPr>
                  <m:scr m:val="double-struck"/>
                  <m:sty m:val="p"/>
                </m:rPr>
                <w:rPr>
                  <w:rFonts w:ascii="Cambria Math" w:hAnsi="Cambria Math" w:cs="Cambria Math"/>
                </w:rPr>
                <m:t>R</m:t>
              </m:r>
            </m:e>
            <m:sup>
              <m:r>
                <m:rPr>
                  <m:sty m:val="p"/>
                </m:rPr>
                <w:rPr>
                  <w:rFonts w:ascii="Cambria Math" w:hAnsi="Cambria Math" w:cs="Cambria Math"/>
                </w:rPr>
                <m:t>3N×M</m:t>
              </m:r>
            </m:sup>
          </m:sSup>
          <m:r>
            <m:rPr>
              <m:sty m:val="p"/>
            </m:rPr>
            <w:rPr>
              <w:rFonts w:ascii="Cambria Math" w:hAnsi="Cambria Math" w:cs="Cambria Math"/>
            </w:rPr>
            <m:t>,</m:t>
          </m:r>
          <m:r>
            <m:rPr>
              <m:sty m:val="bi"/>
            </m:rPr>
            <w:rPr>
              <w:rFonts w:ascii="Cambria Math" w:hAnsi="Cambria Math" w:cs="Cambria Math"/>
            </w:rPr>
            <m:t>I</m:t>
          </m:r>
          <m:r>
            <m:rPr>
              <m:sty m:val="p"/>
            </m:rPr>
            <w:rPr>
              <w:rFonts w:ascii="Cambria Math" w:hAnsi="Cambria Math" w:cs="Cambria Math"/>
            </w:rPr>
            <m:t>∈</m:t>
          </m:r>
          <m:sSup>
            <m:sSupPr>
              <m:ctrlPr>
                <w:rPr>
                  <w:rFonts w:ascii="Cambria Math" w:hAnsi="Cambria Math" w:cs="Cambria Math"/>
                </w:rPr>
              </m:ctrlPr>
            </m:sSupPr>
            <m:e>
              <m:r>
                <m:rPr>
                  <m:scr m:val="double-struck"/>
                  <m:sty m:val="p"/>
                </m:rPr>
                <w:rPr>
                  <w:rFonts w:ascii="Cambria Math" w:hAnsi="Cambria Math" w:cs="Cambria Math"/>
                </w:rPr>
                <m:t>R</m:t>
              </m:r>
            </m:e>
            <m:sup>
              <m:r>
                <m:rPr>
                  <m:sty m:val="p"/>
                </m:rPr>
                <w:rPr>
                  <w:rFonts w:ascii="Cambria Math" w:hAnsi="Cambria Math" w:cs="Cambria Math"/>
                </w:rPr>
                <m:t>M</m:t>
              </m:r>
            </m:sup>
          </m:sSup>
        </m:oMath>
      </m:oMathPara>
    </w:p>
    <w:p w14:paraId="5B88456D" w14:textId="77777777" w:rsidR="006704A7" w:rsidRDefault="00000000">
      <w:pPr>
        <w:rPr>
          <w:rFonts w:ascii="Times New Roman" w:eastAsia="楷体" w:hAnsi="Times New Roman" w:cs="Times New Roman"/>
        </w:rPr>
      </w:pPr>
      <w:r>
        <w:rPr>
          <w:rFonts w:ascii="Times New Roman" w:eastAsia="楷体" w:hAnsi="Times New Roman" w:cs="Times New Roman" w:hint="eastAsia"/>
        </w:rPr>
        <w:t>其中，第</w:t>
      </w:r>
      <m:oMath>
        <m:r>
          <m:rPr>
            <m:sty m:val="bi"/>
          </m:rPr>
          <w:rPr>
            <w:rFonts w:ascii="Cambria Math" w:eastAsia="楷体" w:hAnsi="Cambria Math" w:cs="Times New Roman"/>
          </w:rPr>
          <m:t>n</m:t>
        </m:r>
      </m:oMath>
      <w:r>
        <w:rPr>
          <w:rFonts w:ascii="Times New Roman" w:eastAsia="楷体" w:hAnsi="Times New Roman" w:cs="Times New Roman" w:hint="eastAsia"/>
        </w:rPr>
        <w:t>次色温照明下</w:t>
      </w:r>
      <w:proofErr w:type="gramStart"/>
      <w:r>
        <w:rPr>
          <w:rFonts w:ascii="Times New Roman" w:eastAsia="楷体" w:hAnsi="Times New Roman" w:cs="Times New Roman" w:hint="eastAsia"/>
        </w:rPr>
        <w:t>相机第</w:t>
      </w:r>
      <w:proofErr w:type="gramEnd"/>
      <m:oMath>
        <m:r>
          <m:rPr>
            <m:sty m:val="bi"/>
          </m:rPr>
          <w:rPr>
            <w:rFonts w:ascii="Cambria Math" w:eastAsia="楷体" w:hAnsi="Cambria Math" w:cs="Times New Roman"/>
          </w:rPr>
          <m:t>c</m:t>
        </m:r>
      </m:oMath>
      <w:r>
        <w:rPr>
          <w:rFonts w:ascii="Times New Roman" w:eastAsia="楷体" w:hAnsi="Times New Roman" w:cs="Times New Roman" w:hint="eastAsia"/>
        </w:rPr>
        <w:t>（</w:t>
      </w:r>
      <w:r>
        <w:rPr>
          <w:rFonts w:ascii="Times New Roman" w:eastAsia="楷体" w:hAnsi="Times New Roman" w:cs="Times New Roman" w:hint="eastAsia"/>
        </w:rPr>
        <w:t>R/G/B</w:t>
      </w:r>
      <w:r>
        <w:rPr>
          <w:rFonts w:ascii="Times New Roman" w:eastAsia="楷体" w:hAnsi="Times New Roman" w:cs="Times New Roman" w:hint="eastAsia"/>
        </w:rPr>
        <w:t>）通道的像素响应；</w:t>
      </w:r>
      <m:oMath>
        <m:sSub>
          <m:sSubPr>
            <m:ctrlPr>
              <w:rPr>
                <w:rFonts w:ascii="Cambria Math" w:hAnsi="Cambria Math" w:cs="Times New Roman"/>
                <w:b/>
                <w:bCs/>
                <w:i/>
              </w:rPr>
            </m:ctrlPr>
          </m:sSubPr>
          <m:e>
            <m:r>
              <m:rPr>
                <m:sty m:val="bi"/>
              </m:rPr>
              <w:rPr>
                <w:rFonts w:ascii="Cambria Math" w:hAnsi="Cambria Math" w:cs="Times New Roman"/>
              </w:rPr>
              <m:t>I</m:t>
            </m:r>
          </m:e>
          <m:sub>
            <m:r>
              <m:rPr>
                <m:sty m:val="bi"/>
              </m:rPr>
              <w:rPr>
                <w:rFonts w:ascii="Cambria Math" w:hAnsi="Cambria Math" w:cs="Times New Roman"/>
              </w:rPr>
              <m:t>m</m:t>
            </m:r>
          </m:sub>
        </m:sSub>
      </m:oMath>
      <w:r>
        <w:rPr>
          <w:rFonts w:hAnsi="Cambria Math" w:cs="Times New Roman" w:hint="eastAsia"/>
        </w:rPr>
        <w:t>为</w:t>
      </w:r>
      <w:r>
        <w:rPr>
          <w:rFonts w:ascii="Times New Roman" w:eastAsia="楷体" w:hAnsi="Times New Roman" w:cs="Times New Roman" w:hint="eastAsia"/>
        </w:rPr>
        <w:t>待测场景在第</w:t>
      </w:r>
      <m:oMath>
        <m:r>
          <m:rPr>
            <m:sty m:val="bi"/>
          </m:rPr>
          <w:rPr>
            <w:rFonts w:ascii="Cambria Math" w:eastAsia="楷体" w:hAnsi="Cambria Math" w:cs="Times New Roman"/>
          </w:rPr>
          <m:t>m</m:t>
        </m:r>
      </m:oMath>
      <w:r>
        <w:rPr>
          <w:rFonts w:ascii="Times New Roman" w:eastAsia="楷体" w:hAnsi="Times New Roman" w:cs="Times New Roman" w:hint="eastAsia"/>
        </w:rPr>
        <w:t>波长通道的高光谱分量；</w:t>
      </w:r>
      <m:oMath>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n</m:t>
            </m:r>
          </m:sub>
        </m:sSub>
      </m:oMath>
      <w:r>
        <w:rPr>
          <w:rFonts w:hAnsi="Cambria Math" w:cs="Times New Roman" w:hint="eastAsia"/>
        </w:rPr>
        <w:t>为</w:t>
      </w:r>
      <w:r>
        <w:rPr>
          <w:rFonts w:ascii="Times New Roman" w:eastAsia="楷体" w:hAnsi="Times New Roman" w:cs="Times New Roman" w:hint="eastAsia"/>
        </w:rPr>
        <w:t>第</w:t>
      </w:r>
      <m:oMath>
        <m:r>
          <m:rPr>
            <m:sty m:val="bi"/>
          </m:rPr>
          <w:rPr>
            <w:rFonts w:ascii="Cambria Math" w:eastAsia="楷体" w:hAnsi="Cambria Math" w:cs="Times New Roman"/>
          </w:rPr>
          <m:t>n</m:t>
        </m:r>
      </m:oMath>
      <w:r>
        <w:rPr>
          <w:rFonts w:eastAsia="楷体" w:hAnsi="Cambria Math" w:cs="Times New Roman" w:hint="eastAsia"/>
        </w:rPr>
        <w:t>种</w:t>
      </w:r>
      <w:r>
        <w:rPr>
          <w:rFonts w:ascii="Times New Roman" w:eastAsia="楷体" w:hAnsi="Times New Roman" w:cs="Times New Roman" w:hint="eastAsia"/>
        </w:rPr>
        <w:t>色温宽谱光</w:t>
      </w:r>
      <w:r>
        <w:rPr>
          <w:rFonts w:ascii="Times New Roman" w:eastAsia="楷体" w:hAnsi="Times New Roman" w:cs="Times New Roman" w:hint="eastAsia"/>
        </w:rPr>
        <w:t xml:space="preserve"> LED </w:t>
      </w:r>
      <w:r>
        <w:rPr>
          <w:rFonts w:ascii="Times New Roman" w:eastAsia="楷体" w:hAnsi="Times New Roman" w:cs="Times New Roman" w:hint="eastAsia"/>
        </w:rPr>
        <w:t>在波长</w:t>
      </w:r>
      <m:oMath>
        <m:r>
          <m:rPr>
            <m:sty m:val="bi"/>
          </m:rPr>
          <w:rPr>
            <w:rFonts w:ascii="Cambria Math" w:eastAsia="楷体" w:hAnsi="Cambria Math" w:cs="Times New Roman"/>
          </w:rPr>
          <m:t>m</m:t>
        </m:r>
      </m:oMath>
      <w:r>
        <w:rPr>
          <w:rFonts w:ascii="Times New Roman" w:eastAsia="楷体" w:hAnsi="Times New Roman" w:cs="Times New Roman" w:hint="eastAsia"/>
        </w:rPr>
        <w:t>的发光强度；</w:t>
      </w:r>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c</m:t>
            </m:r>
          </m:sub>
        </m:sSub>
        <m:r>
          <m:rPr>
            <m:sty m:val="bi"/>
          </m:rPr>
          <w:rPr>
            <w:rFonts w:ascii="Cambria Math" w:hAnsi="Cambria Math" w:cs="Times New Roman"/>
          </w:rPr>
          <m:t>(m)</m:t>
        </m:r>
      </m:oMath>
      <w:r>
        <w:rPr>
          <w:rFonts w:hAnsi="Cambria Math" w:cs="Times New Roman" w:hint="eastAsia"/>
        </w:rPr>
        <w:t>为</w:t>
      </w:r>
      <w:proofErr w:type="gramStart"/>
      <w:r>
        <w:rPr>
          <w:rFonts w:ascii="Times New Roman" w:eastAsia="楷体" w:hAnsi="Times New Roman" w:cs="Times New Roman" w:hint="eastAsia"/>
        </w:rPr>
        <w:t>相机第</w:t>
      </w:r>
      <w:proofErr w:type="gramEnd"/>
      <m:oMath>
        <m:r>
          <m:rPr>
            <m:sty m:val="p"/>
          </m:rPr>
          <w:rPr>
            <w:rFonts w:ascii="Cambria Math" w:eastAsia="楷体" w:hAnsi="Cambria Math" w:cs="Times New Roman" w:hint="eastAsia"/>
          </w:rPr>
          <m:t xml:space="preserve"> </m:t>
        </m:r>
        <m:r>
          <m:rPr>
            <m:sty m:val="bi"/>
          </m:rPr>
          <w:rPr>
            <w:rFonts w:ascii="Cambria Math" w:eastAsia="楷体" w:hAnsi="Cambria Math" w:cs="Times New Roman"/>
          </w:rPr>
          <m:t>c</m:t>
        </m:r>
      </m:oMath>
      <w:r>
        <w:rPr>
          <w:rFonts w:ascii="Times New Roman" w:eastAsia="楷体" w:hAnsi="Times New Roman" w:cs="Times New Roman"/>
        </w:rPr>
        <w:t>通道滤光片在波长</w:t>
      </w:r>
      <m:oMath>
        <m:r>
          <m:rPr>
            <m:sty m:val="p"/>
          </m:rPr>
          <w:rPr>
            <w:rFonts w:ascii="Cambria Math" w:eastAsia="楷体" w:hAnsi="Cambria Math" w:cs="Times New Roman"/>
          </w:rPr>
          <m:t xml:space="preserve"> </m:t>
        </m:r>
        <m:r>
          <m:rPr>
            <m:sty m:val="bi"/>
          </m:rPr>
          <w:rPr>
            <w:rFonts w:ascii="Cambria Math" w:eastAsia="楷体" w:hAnsi="Cambria Math" w:cs="Times New Roman"/>
          </w:rPr>
          <m:t>m</m:t>
        </m:r>
        <m:r>
          <m:rPr>
            <m:sty m:val="p"/>
          </m:rPr>
          <w:rPr>
            <w:rFonts w:ascii="Cambria Math" w:eastAsia="楷体" w:hAnsi="Cambria Math" w:cs="Times New Roman"/>
          </w:rPr>
          <m:t xml:space="preserve"> </m:t>
        </m:r>
      </m:oMath>
      <w:r>
        <w:rPr>
          <w:rFonts w:ascii="Times New Roman" w:eastAsia="楷体" w:hAnsi="Times New Roman" w:cs="Times New Roman"/>
        </w:rPr>
        <w:t>的透过率；</w:t>
      </w:r>
      <m:oMath>
        <m:r>
          <m:rPr>
            <m:sty m:val="bi"/>
          </m:rPr>
          <w:rPr>
            <w:rFonts w:ascii="Cambria Math" w:eastAsia="楷体" w:hAnsi="Cambria Math" w:cs="Times New Roman"/>
          </w:rPr>
          <m:t>N</m:t>
        </m:r>
      </m:oMath>
      <w:r>
        <w:rPr>
          <w:rFonts w:ascii="Times New Roman" w:eastAsia="楷体" w:hAnsi="Times New Roman" w:cs="Times New Roman" w:hint="eastAsia"/>
        </w:rPr>
        <w:t>为宽谱光的色温数量；</w:t>
      </w:r>
      <m:oMath>
        <m:r>
          <m:rPr>
            <m:sty m:val="bi"/>
          </m:rPr>
          <w:rPr>
            <w:rFonts w:ascii="Cambria Math" w:eastAsia="楷体" w:hAnsi="Cambria Math" w:cs="Times New Roman"/>
          </w:rPr>
          <m:t>M</m:t>
        </m:r>
      </m:oMath>
      <w:r>
        <w:rPr>
          <w:rFonts w:eastAsia="楷体" w:hAnsi="Cambria Math" w:cs="Times New Roman" w:hint="eastAsia"/>
        </w:rPr>
        <w:t>为</w:t>
      </w:r>
      <w:r>
        <w:rPr>
          <w:rFonts w:ascii="Times New Roman" w:eastAsia="楷体" w:hAnsi="Times New Roman" w:cs="Times New Roman"/>
        </w:rPr>
        <w:t>离散波长</w:t>
      </w:r>
      <w:r>
        <w:rPr>
          <w:rFonts w:ascii="Times New Roman" w:eastAsia="楷体" w:hAnsi="Times New Roman" w:cs="Times New Roman" w:hint="eastAsia"/>
        </w:rPr>
        <w:t>的</w:t>
      </w:r>
      <w:r>
        <w:rPr>
          <w:rFonts w:ascii="Times New Roman" w:eastAsia="楷体" w:hAnsi="Times New Roman" w:cs="Times New Roman"/>
        </w:rPr>
        <w:t>通道数</w:t>
      </w:r>
      <w:r>
        <w:rPr>
          <w:rFonts w:ascii="Times New Roman" w:eastAsia="楷体" w:hAnsi="Times New Roman" w:cs="Times New Roman" w:hint="eastAsia"/>
        </w:rPr>
        <w:t>。</w:t>
      </w:r>
    </w:p>
    <w:p w14:paraId="15DC49F5" w14:textId="77777777" w:rsidR="006704A7" w:rsidRDefault="00000000">
      <w:pPr>
        <w:ind w:firstLine="420"/>
        <w:rPr>
          <w:rFonts w:ascii="Times New Roman" w:eastAsia="楷体" w:hAnsi="Times New Roman" w:cs="Times New Roman"/>
        </w:rPr>
      </w:pPr>
      <w:r>
        <w:rPr>
          <w:rFonts w:ascii="Times New Roman" w:eastAsia="楷体" w:hAnsi="Times New Roman" w:cs="Times New Roman"/>
        </w:rPr>
        <w:t>解出该线性方程组的若干未知数，即为每个图像像素点的光谱数据。如图</w:t>
      </w:r>
      <w:r>
        <w:rPr>
          <w:rFonts w:ascii="Times New Roman" w:eastAsia="楷体" w:hAnsi="Times New Roman" w:cs="Times New Roman"/>
        </w:rPr>
        <w:t>3</w:t>
      </w:r>
      <w:r>
        <w:rPr>
          <w:rFonts w:ascii="Times New Roman" w:eastAsia="楷体" w:hAnsi="Times New Roman" w:cs="Times New Roman" w:hint="eastAsia"/>
        </w:rPr>
        <w:t>a</w:t>
      </w:r>
      <w:r>
        <w:rPr>
          <w:rFonts w:ascii="Times New Roman" w:eastAsia="楷体" w:hAnsi="Times New Roman" w:cs="Times New Roman"/>
        </w:rPr>
        <w:t>所示为实验测量的</w:t>
      </w:r>
      <w:r>
        <w:rPr>
          <w:rFonts w:ascii="Times New Roman" w:eastAsia="楷体" w:hAnsi="Times New Roman" w:cs="Times New Roman" w:hint="eastAsia"/>
        </w:rPr>
        <w:t>若干</w:t>
      </w:r>
      <w:r>
        <w:rPr>
          <w:rFonts w:ascii="Times New Roman" w:eastAsia="楷体" w:hAnsi="Times New Roman" w:cs="Times New Roman"/>
        </w:rPr>
        <w:t>个</w:t>
      </w:r>
      <w:r>
        <w:rPr>
          <w:rFonts w:ascii="Times New Roman" w:eastAsia="楷体" w:hAnsi="Times New Roman" w:cs="Times New Roman" w:hint="eastAsia"/>
        </w:rPr>
        <w:t>色温宽谱光</w:t>
      </w:r>
      <w:r>
        <w:rPr>
          <w:rFonts w:ascii="Times New Roman" w:eastAsia="楷体" w:hAnsi="Times New Roman" w:cs="Times New Roman"/>
        </w:rPr>
        <w:t>光谱数据</w:t>
      </w:r>
      <m:oMath>
        <m:r>
          <m:rPr>
            <m:sty m:val="bi"/>
          </m:rPr>
          <w:rPr>
            <w:rFonts w:ascii="Cambria Math" w:hAnsi="Cambria Math" w:cs="Times New Roman"/>
          </w:rPr>
          <m:t>S</m:t>
        </m:r>
      </m:oMath>
      <w:r>
        <w:rPr>
          <w:rFonts w:ascii="Times New Roman" w:eastAsia="楷体" w:hAnsi="Times New Roman" w:cs="Times New Roman" w:hint="eastAsia"/>
        </w:rPr>
        <w:t>，图</w:t>
      </w:r>
      <w:r>
        <w:rPr>
          <w:rFonts w:ascii="Times New Roman" w:eastAsia="楷体" w:hAnsi="Times New Roman" w:cs="Times New Roman" w:hint="eastAsia"/>
        </w:rPr>
        <w:t>3b</w:t>
      </w:r>
      <w:r>
        <w:rPr>
          <w:rFonts w:ascii="Times New Roman" w:eastAsia="楷体" w:hAnsi="Times New Roman" w:cs="Times New Roman" w:hint="eastAsia"/>
        </w:rPr>
        <w:t>所示为</w:t>
      </w:r>
      <w:r>
        <w:rPr>
          <w:rFonts w:ascii="Times New Roman" w:eastAsia="楷体" w:hAnsi="Times New Roman" w:cs="Times New Roman" w:hint="eastAsia"/>
        </w:rPr>
        <w:t>RGB</w:t>
      </w:r>
      <w:r>
        <w:rPr>
          <w:rFonts w:ascii="Times New Roman" w:eastAsia="楷体" w:hAnsi="Times New Roman" w:cs="Times New Roman" w:hint="eastAsia"/>
        </w:rPr>
        <w:t>滤光片透过率光谱</w:t>
      </w:r>
      <m:oMath>
        <m:r>
          <m:rPr>
            <m:sty m:val="bi"/>
          </m:rPr>
          <w:rPr>
            <w:rFonts w:ascii="Cambria Math" w:hAnsi="Cambria Math" w:cs="Times New Roman"/>
          </w:rPr>
          <m:t>R</m:t>
        </m:r>
      </m:oMath>
      <w:r>
        <w:rPr>
          <w:rFonts w:ascii="Times New Roman" w:eastAsia="楷体" w:hAnsi="Times New Roman" w:cs="Times New Roman" w:hint="eastAsia"/>
        </w:rPr>
        <w:t>，图</w:t>
      </w:r>
      <w:r>
        <w:rPr>
          <w:rFonts w:ascii="Times New Roman" w:eastAsia="楷体" w:hAnsi="Times New Roman" w:cs="Times New Roman" w:hint="eastAsia"/>
        </w:rPr>
        <w:t>3c</w:t>
      </w:r>
      <w:r>
        <w:rPr>
          <w:rFonts w:ascii="Times New Roman" w:eastAsia="楷体" w:hAnsi="Times New Roman" w:cs="Times New Roman" w:hint="eastAsia"/>
        </w:rPr>
        <w:t>所示为不同色温宽谱光发射光谱与彩色相机</w:t>
      </w:r>
      <w:r>
        <w:rPr>
          <w:rFonts w:ascii="Times New Roman" w:eastAsia="楷体" w:hAnsi="Times New Roman" w:cs="Times New Roman" w:hint="eastAsia"/>
        </w:rPr>
        <w:t xml:space="preserve">RGB </w:t>
      </w:r>
      <w:r>
        <w:rPr>
          <w:rFonts w:ascii="Times New Roman" w:eastAsia="楷体" w:hAnsi="Times New Roman" w:cs="Times New Roman" w:hint="eastAsia"/>
        </w:rPr>
        <w:t>滤光片透射光谱逐点相乘后的结果，对应光谱感知矩阵</w:t>
      </w:r>
      <m:oMath>
        <m:r>
          <m:rPr>
            <m:sty m:val="bi"/>
          </m:rPr>
          <w:rPr>
            <w:rFonts w:ascii="Cambria Math" w:eastAsia="楷体" w:hAnsi="Cambria Math" w:cs="Times New Roman"/>
          </w:rPr>
          <m:t>A</m:t>
        </m:r>
      </m:oMath>
      <w:r>
        <w:rPr>
          <w:rFonts w:ascii="Times New Roman" w:eastAsia="楷体" w:hAnsi="Times New Roman" w:cs="Times New Roman" w:hint="eastAsia"/>
        </w:rPr>
        <w:t>。</w:t>
      </w:r>
    </w:p>
    <w:p w14:paraId="3F0DE9EF" w14:textId="77777777" w:rsidR="006704A7" w:rsidRDefault="00000000">
      <w:pPr>
        <w:ind w:firstLine="420"/>
        <w:rPr>
          <w:rFonts w:ascii="Times New Roman" w:eastAsia="楷体" w:hAnsi="Times New Roman" w:cs="Times New Roman"/>
        </w:rPr>
      </w:pPr>
      <w:r>
        <w:rPr>
          <w:rFonts w:ascii="Times New Roman" w:eastAsia="楷体" w:hAnsi="Times New Roman" w:cs="Times New Roman"/>
        </w:rPr>
        <w:t>最后应说明的是，以上所述仅为本发明的优选实施例而已，并不用于限制本发明，尽管参照前述实施例对本发明进行了详细的说明，对于本领域的技术人员来说，其依然可以对前述</w:t>
      </w:r>
      <w:proofErr w:type="gramStart"/>
      <w:r>
        <w:rPr>
          <w:rFonts w:ascii="Times New Roman" w:eastAsia="楷体" w:hAnsi="Times New Roman" w:cs="Times New Roman"/>
        </w:rPr>
        <w:t>实施例所记载</w:t>
      </w:r>
      <w:proofErr w:type="gramEnd"/>
      <w:r>
        <w:rPr>
          <w:rFonts w:ascii="Times New Roman" w:eastAsia="楷体" w:hAnsi="Times New Roman" w:cs="Times New Roman"/>
        </w:rPr>
        <w:t>的技术方案进行修改，或者对其中部分技术特征进行等同替换。凡在本发明的精神和原则之内，所作的任何修改、等同替换、改进等，均应包含在本发明的保护范围之内。</w:t>
      </w:r>
    </w:p>
    <w:p w14:paraId="13D45CEE" w14:textId="77777777" w:rsidR="006704A7" w:rsidRDefault="00000000">
      <w:pPr>
        <w:spacing w:line="360" w:lineRule="auto"/>
      </w:pPr>
      <w:r>
        <w:rPr>
          <w:rFonts w:ascii="Times New Roman" w:eastAsia="楷体" w:hAnsi="Times New Roman" w:cs="Times New Roman" w:hint="eastAsia"/>
          <w:b/>
          <w:bCs/>
        </w:rPr>
        <w:t>附图</w:t>
      </w:r>
    </w:p>
    <w:p w14:paraId="54FDC78A" w14:textId="77777777" w:rsidR="006704A7" w:rsidRDefault="00000000">
      <w:pPr>
        <w:pStyle w:val="a8"/>
        <w:spacing w:line="360" w:lineRule="auto"/>
        <w:ind w:left="360" w:firstLineChars="0" w:firstLine="0"/>
      </w:pPr>
      <w:r>
        <w:t xml:space="preserve"> </w:t>
      </w:r>
      <w:r>
        <w:rPr>
          <w:noProof/>
        </w:rPr>
        <w:drawing>
          <wp:inline distT="0" distB="0" distL="114300" distR="114300" wp14:anchorId="33805EEC" wp14:editId="5EC65E05">
            <wp:extent cx="5266690" cy="2628265"/>
            <wp:effectExtent l="0" t="0" r="10160" b="63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7"/>
                    <a:stretch>
                      <a:fillRect/>
                    </a:stretch>
                  </pic:blipFill>
                  <pic:spPr>
                    <a:xfrm>
                      <a:off x="0" y="0"/>
                      <a:ext cx="5266690" cy="2628265"/>
                    </a:xfrm>
                    <a:prstGeom prst="rect">
                      <a:avLst/>
                    </a:prstGeom>
                    <a:noFill/>
                    <a:ln>
                      <a:noFill/>
                    </a:ln>
                  </pic:spPr>
                </pic:pic>
              </a:graphicData>
            </a:graphic>
          </wp:inline>
        </w:drawing>
      </w:r>
    </w:p>
    <w:p w14:paraId="26DCD200" w14:textId="77777777" w:rsidR="006704A7" w:rsidRDefault="00000000">
      <w:pPr>
        <w:jc w:val="center"/>
      </w:pPr>
      <w:r>
        <w:rPr>
          <w:rFonts w:ascii="Times New Roman" w:eastAsia="楷体" w:hAnsi="Times New Roman" w:cs="Times New Roman" w:hint="eastAsia"/>
        </w:rPr>
        <w:t>图</w:t>
      </w:r>
      <w:r>
        <w:rPr>
          <w:rFonts w:ascii="Times New Roman" w:eastAsia="楷体" w:hAnsi="Times New Roman" w:cs="Times New Roman" w:hint="eastAsia"/>
        </w:rPr>
        <w:t xml:space="preserve">1 </w:t>
      </w:r>
      <w:r>
        <w:rPr>
          <w:rFonts w:ascii="Times New Roman" w:eastAsia="楷体" w:hAnsi="Times New Roman" w:cs="Times New Roman" w:hint="eastAsia"/>
        </w:rPr>
        <w:t>本发明一种多色温宽谱光复用的主动照明式高光谱成像系统结构示意图</w:t>
      </w:r>
      <w:r>
        <w:t xml:space="preserve"> </w:t>
      </w:r>
    </w:p>
    <w:p w14:paraId="00710DD0" w14:textId="77777777" w:rsidR="006704A7" w:rsidRDefault="00000000">
      <w:pPr>
        <w:spacing w:line="360" w:lineRule="auto"/>
        <w:jc w:val="center"/>
      </w:pPr>
      <w:r>
        <w:rPr>
          <w:noProof/>
        </w:rPr>
        <w:drawing>
          <wp:inline distT="0" distB="0" distL="114300" distR="114300" wp14:anchorId="7B11E14C" wp14:editId="77FD07A2">
            <wp:extent cx="4084320" cy="2785745"/>
            <wp:effectExtent l="0" t="0" r="11430" b="1460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8"/>
                    <a:stretch>
                      <a:fillRect/>
                    </a:stretch>
                  </pic:blipFill>
                  <pic:spPr>
                    <a:xfrm>
                      <a:off x="0" y="0"/>
                      <a:ext cx="4084320" cy="2785745"/>
                    </a:xfrm>
                    <a:prstGeom prst="rect">
                      <a:avLst/>
                    </a:prstGeom>
                    <a:noFill/>
                    <a:ln>
                      <a:noFill/>
                    </a:ln>
                  </pic:spPr>
                </pic:pic>
              </a:graphicData>
            </a:graphic>
          </wp:inline>
        </w:drawing>
      </w:r>
    </w:p>
    <w:p w14:paraId="0C2BA6CD" w14:textId="77777777" w:rsidR="006704A7" w:rsidRDefault="00000000">
      <w:pPr>
        <w:jc w:val="center"/>
        <w:rPr>
          <w:rFonts w:ascii="Times New Roman" w:eastAsia="楷体" w:hAnsi="Times New Roman" w:cs="Times New Roman"/>
        </w:rPr>
      </w:pPr>
      <w:r>
        <w:rPr>
          <w:rFonts w:ascii="Times New Roman" w:eastAsia="楷体" w:hAnsi="Times New Roman" w:cs="Times New Roman" w:hint="eastAsia"/>
        </w:rPr>
        <w:t>图</w:t>
      </w:r>
      <w:r>
        <w:rPr>
          <w:rFonts w:ascii="Times New Roman" w:eastAsia="楷体" w:hAnsi="Times New Roman" w:cs="Times New Roman" w:hint="eastAsia"/>
        </w:rPr>
        <w:t xml:space="preserve">2 </w:t>
      </w:r>
      <w:r>
        <w:rPr>
          <w:rFonts w:ascii="Times New Roman" w:eastAsia="楷体" w:hAnsi="Times New Roman" w:cs="Times New Roman"/>
        </w:rPr>
        <w:t>应用于</w:t>
      </w:r>
      <w:r>
        <w:rPr>
          <w:rFonts w:ascii="Times New Roman" w:eastAsia="楷体" w:hAnsi="Times New Roman" w:cs="Times New Roman" w:hint="eastAsia"/>
        </w:rPr>
        <w:t>多色温宽谱光复用的主动照明式高光谱成像系统的标定方式</w:t>
      </w:r>
    </w:p>
    <w:p w14:paraId="01AACFD5" w14:textId="77777777" w:rsidR="006704A7" w:rsidRDefault="006704A7">
      <w:pPr>
        <w:spacing w:line="360" w:lineRule="auto"/>
        <w:jc w:val="center"/>
      </w:pPr>
    </w:p>
    <w:p w14:paraId="10F3D6B1" w14:textId="77777777" w:rsidR="006704A7" w:rsidRDefault="00000000">
      <w:pPr>
        <w:spacing w:line="360" w:lineRule="auto"/>
        <w:ind w:firstLine="360"/>
        <w:jc w:val="center"/>
        <w:rPr>
          <w:rFonts w:ascii="Times New Roman" w:eastAsia="楷体" w:hAnsi="Times New Roman" w:cs="Times New Roman"/>
        </w:rPr>
      </w:pPr>
      <w:r>
        <w:rPr>
          <w:noProof/>
        </w:rPr>
        <w:drawing>
          <wp:inline distT="0" distB="0" distL="114300" distR="114300" wp14:anchorId="411AC8C3" wp14:editId="3B94C4DF">
            <wp:extent cx="5266055" cy="3678555"/>
            <wp:effectExtent l="0" t="0" r="10795" b="1714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tretch>
                      <a:fillRect/>
                    </a:stretch>
                  </pic:blipFill>
                  <pic:spPr>
                    <a:xfrm>
                      <a:off x="0" y="0"/>
                      <a:ext cx="5266055" cy="3678555"/>
                    </a:xfrm>
                    <a:prstGeom prst="rect">
                      <a:avLst/>
                    </a:prstGeom>
                    <a:noFill/>
                    <a:ln>
                      <a:noFill/>
                    </a:ln>
                  </pic:spPr>
                </pic:pic>
              </a:graphicData>
            </a:graphic>
          </wp:inline>
        </w:drawing>
      </w:r>
    </w:p>
    <w:p w14:paraId="757FF7E3" w14:textId="77777777" w:rsidR="006704A7" w:rsidRDefault="00000000">
      <w:pPr>
        <w:jc w:val="left"/>
        <w:rPr>
          <w:rFonts w:ascii="Times New Roman" w:eastAsia="楷体" w:hAnsi="Times New Roman" w:cs="Times New Roman"/>
        </w:rPr>
      </w:pPr>
      <w:r>
        <w:rPr>
          <w:rFonts w:ascii="Times New Roman" w:eastAsia="楷体" w:hAnsi="Times New Roman" w:cs="Times New Roman" w:hint="eastAsia"/>
        </w:rPr>
        <w:t>图</w:t>
      </w:r>
      <w:r>
        <w:rPr>
          <w:rFonts w:ascii="Times New Roman" w:eastAsia="楷体" w:hAnsi="Times New Roman" w:cs="Times New Roman"/>
        </w:rPr>
        <w:t>3</w:t>
      </w:r>
      <w:r>
        <w:rPr>
          <w:rFonts w:ascii="Times New Roman" w:eastAsia="楷体" w:hAnsi="Times New Roman" w:cs="Times New Roman" w:hint="eastAsia"/>
        </w:rPr>
        <w:t xml:space="preserve"> a</w:t>
      </w:r>
      <w:r>
        <w:rPr>
          <w:rFonts w:ascii="Times New Roman" w:eastAsia="楷体" w:hAnsi="Times New Roman" w:cs="Times New Roman" w:hint="eastAsia"/>
        </w:rPr>
        <w:t>：不同色温宽谱光发光光谱；</w:t>
      </w:r>
      <w:r>
        <w:rPr>
          <w:rFonts w:ascii="Times New Roman" w:eastAsia="楷体" w:hAnsi="Times New Roman" w:cs="Times New Roman" w:hint="eastAsia"/>
        </w:rPr>
        <w:t>b</w:t>
      </w:r>
      <w:r>
        <w:rPr>
          <w:rFonts w:ascii="Times New Roman" w:eastAsia="楷体" w:hAnsi="Times New Roman" w:cs="Times New Roman" w:hint="eastAsia"/>
        </w:rPr>
        <w:t>：彩色相机</w:t>
      </w:r>
      <w:r>
        <w:rPr>
          <w:rFonts w:ascii="Times New Roman" w:eastAsia="楷体" w:hAnsi="Times New Roman" w:cs="Times New Roman" w:hint="eastAsia"/>
        </w:rPr>
        <w:t>RGB</w:t>
      </w:r>
      <w:r>
        <w:rPr>
          <w:rFonts w:ascii="Times New Roman" w:eastAsia="楷体" w:hAnsi="Times New Roman" w:cs="Times New Roman" w:hint="eastAsia"/>
        </w:rPr>
        <w:t>滤光片透射光谱；</w:t>
      </w:r>
      <w:r>
        <w:rPr>
          <w:rFonts w:ascii="Times New Roman" w:eastAsia="楷体" w:hAnsi="Times New Roman" w:cs="Times New Roman" w:hint="eastAsia"/>
        </w:rPr>
        <w:t>c</w:t>
      </w:r>
      <w:r>
        <w:rPr>
          <w:rFonts w:ascii="Times New Roman" w:eastAsia="楷体" w:hAnsi="Times New Roman" w:cs="Times New Roman" w:hint="eastAsia"/>
        </w:rPr>
        <w:t>：不同色温宽谱光发射光谱与彩色相机</w:t>
      </w:r>
      <w:r>
        <w:rPr>
          <w:rFonts w:ascii="Times New Roman" w:eastAsia="楷体" w:hAnsi="Times New Roman" w:cs="Times New Roman" w:hint="eastAsia"/>
        </w:rPr>
        <w:t xml:space="preserve"> RGB </w:t>
      </w:r>
      <w:r>
        <w:rPr>
          <w:rFonts w:ascii="Times New Roman" w:eastAsia="楷体" w:hAnsi="Times New Roman" w:cs="Times New Roman" w:hint="eastAsia"/>
        </w:rPr>
        <w:t>滤光片透射光谱逐点相乘后的结果，状态索引（</w:t>
      </w:r>
      <w:r>
        <w:rPr>
          <w:rFonts w:ascii="Times New Roman" w:eastAsia="楷体" w:hAnsi="Times New Roman" w:cs="Times New Roman" w:hint="eastAsia"/>
        </w:rPr>
        <w:t>1</w:t>
      </w:r>
      <w:r>
        <w:rPr>
          <w:rFonts w:ascii="Times New Roman" w:eastAsia="楷体" w:hAnsi="Times New Roman" w:cs="Times New Roman" w:hint="eastAsia"/>
        </w:rPr>
        <w:t>–</w:t>
      </w:r>
      <w:r>
        <w:rPr>
          <w:rFonts w:ascii="Times New Roman" w:eastAsia="楷体" w:hAnsi="Times New Roman" w:cs="Times New Roman" w:hint="eastAsia"/>
        </w:rPr>
        <w:t>12</w:t>
      </w:r>
      <w:r>
        <w:rPr>
          <w:rFonts w:ascii="Times New Roman" w:eastAsia="楷体" w:hAnsi="Times New Roman" w:cs="Times New Roman" w:hint="eastAsia"/>
        </w:rPr>
        <w:t>）对应每一种色温与滤光片组合的序号；</w:t>
      </w:r>
      <w:r>
        <w:rPr>
          <w:rFonts w:ascii="Times New Roman" w:eastAsia="楷体" w:hAnsi="Times New Roman" w:cs="Times New Roman" w:hint="eastAsia"/>
        </w:rPr>
        <w:t>d</w:t>
      </w:r>
      <w:r>
        <w:rPr>
          <w:rFonts w:ascii="Times New Roman" w:eastAsia="楷体" w:hAnsi="Times New Roman" w:cs="Times New Roman" w:hint="eastAsia"/>
        </w:rPr>
        <w:t>：利用专利所述光谱系统光谱复原效果</w:t>
      </w:r>
    </w:p>
    <w:p w14:paraId="4955C5C6" w14:textId="77777777" w:rsidR="006704A7" w:rsidRDefault="00000000">
      <w:pPr>
        <w:jc w:val="left"/>
        <w:rPr>
          <w:rFonts w:ascii="Times New Roman" w:eastAsia="楷体" w:hAnsi="Times New Roman" w:cs="Times New Roman"/>
        </w:rPr>
      </w:pPr>
      <w:r>
        <w:rPr>
          <w:noProof/>
        </w:rPr>
        <w:drawing>
          <wp:inline distT="0" distB="0" distL="114300" distR="114300" wp14:anchorId="5551654B" wp14:editId="2EA7D69F">
            <wp:extent cx="5262245" cy="2924810"/>
            <wp:effectExtent l="0" t="0" r="1460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2245" cy="2924810"/>
                    </a:xfrm>
                    <a:prstGeom prst="rect">
                      <a:avLst/>
                    </a:prstGeom>
                    <a:noFill/>
                    <a:ln>
                      <a:noFill/>
                    </a:ln>
                  </pic:spPr>
                </pic:pic>
              </a:graphicData>
            </a:graphic>
          </wp:inline>
        </w:drawing>
      </w:r>
    </w:p>
    <w:p w14:paraId="7A911A5D" w14:textId="77777777" w:rsidR="006704A7" w:rsidRDefault="00000000">
      <w:pPr>
        <w:jc w:val="left"/>
        <w:rPr>
          <w:rFonts w:ascii="Times New Roman" w:eastAsia="楷体" w:hAnsi="Times New Roman" w:cs="Times New Roman"/>
        </w:rPr>
      </w:pPr>
      <w:r>
        <w:rPr>
          <w:rFonts w:ascii="Times New Roman" w:eastAsia="楷体" w:hAnsi="Times New Roman" w:cs="Times New Roman"/>
        </w:rPr>
        <w:t>图</w:t>
      </w:r>
      <w:r>
        <w:rPr>
          <w:rFonts w:ascii="Times New Roman" w:eastAsia="楷体" w:hAnsi="Times New Roman" w:cs="Times New Roman" w:hint="eastAsia"/>
        </w:rPr>
        <w:t xml:space="preserve">4 </w:t>
      </w:r>
      <w:r>
        <w:rPr>
          <w:rFonts w:ascii="Times New Roman" w:eastAsia="楷体" w:hAnsi="Times New Roman" w:cs="Times New Roman"/>
        </w:rPr>
        <w:t>a</w:t>
      </w:r>
      <w:r>
        <w:rPr>
          <w:rFonts w:ascii="Times New Roman" w:eastAsia="楷体" w:hAnsi="Times New Roman" w:cs="Times New Roman"/>
        </w:rPr>
        <w:t>：</w:t>
      </w:r>
      <w:r>
        <w:rPr>
          <w:rFonts w:ascii="Times New Roman" w:eastAsia="楷体" w:hAnsi="Times New Roman" w:cs="Times New Roman" w:hint="eastAsia"/>
        </w:rPr>
        <w:t>原始光谱图像</w:t>
      </w:r>
      <w:r>
        <w:rPr>
          <w:rFonts w:ascii="Times New Roman" w:eastAsia="楷体" w:hAnsi="Times New Roman" w:cs="Times New Roman"/>
        </w:rPr>
        <w:t>；</w:t>
      </w:r>
      <w:r>
        <w:rPr>
          <w:rFonts w:ascii="Times New Roman" w:eastAsia="楷体" w:hAnsi="Times New Roman" w:cs="Times New Roman"/>
        </w:rPr>
        <w:t>b</w:t>
      </w:r>
      <w:r>
        <w:rPr>
          <w:rFonts w:ascii="Times New Roman" w:eastAsia="楷体" w:hAnsi="Times New Roman" w:cs="Times New Roman"/>
        </w:rPr>
        <w:t>：利用专利所述</w:t>
      </w:r>
      <w:r>
        <w:rPr>
          <w:rFonts w:ascii="Times New Roman" w:eastAsia="楷体" w:hAnsi="Times New Roman" w:cs="Times New Roman" w:hint="eastAsia"/>
        </w:rPr>
        <w:t>系统光谱图像</w:t>
      </w:r>
      <w:r>
        <w:rPr>
          <w:rFonts w:ascii="Times New Roman" w:eastAsia="楷体" w:hAnsi="Times New Roman" w:cs="Times New Roman"/>
        </w:rPr>
        <w:t>复原效果</w:t>
      </w:r>
      <w:r>
        <w:rPr>
          <w:rFonts w:ascii="Times New Roman" w:eastAsia="楷体" w:hAnsi="Times New Roman" w:cs="Times New Roman" w:hint="eastAsia"/>
        </w:rPr>
        <w:t>；</w:t>
      </w:r>
      <w:r>
        <w:rPr>
          <w:rFonts w:ascii="Times New Roman" w:eastAsia="楷体" w:hAnsi="Times New Roman" w:cs="Times New Roman" w:hint="eastAsia"/>
        </w:rPr>
        <w:t>c</w:t>
      </w:r>
      <w:r>
        <w:rPr>
          <w:rFonts w:ascii="Times New Roman" w:eastAsia="楷体" w:hAnsi="Times New Roman" w:cs="Times New Roman" w:hint="eastAsia"/>
        </w:rPr>
        <w:t>：</w:t>
      </w:r>
      <w:r>
        <w:rPr>
          <w:rFonts w:ascii="Times New Roman" w:eastAsia="楷体" w:hAnsi="Times New Roman" w:cs="Times New Roman"/>
        </w:rPr>
        <w:t>利用专利所述</w:t>
      </w:r>
      <w:r>
        <w:rPr>
          <w:rFonts w:ascii="Times New Roman" w:eastAsia="楷体" w:hAnsi="Times New Roman" w:cs="Times New Roman" w:hint="eastAsia"/>
        </w:rPr>
        <w:t>系统复原的光谱图像与原始光谱图像的均方根误差分布图，复原图像的平均均方根误差为</w:t>
      </w:r>
      <w:r>
        <w:rPr>
          <w:rFonts w:ascii="Times New Roman" w:eastAsia="楷体" w:hAnsi="Times New Roman" w:cs="Times New Roman" w:hint="eastAsia"/>
        </w:rPr>
        <w:t>0.0093</w:t>
      </w:r>
      <w:r>
        <w:rPr>
          <w:rFonts w:ascii="Times New Roman" w:eastAsia="楷体" w:hAnsi="Times New Roman" w:cs="Times New Roman" w:hint="eastAsia"/>
        </w:rPr>
        <w:t>，峰值信噪比为</w:t>
      </w:r>
      <w:r>
        <w:rPr>
          <w:rFonts w:ascii="Times New Roman" w:eastAsia="楷体" w:hAnsi="Times New Roman" w:cs="Times New Roman" w:hint="eastAsia"/>
        </w:rPr>
        <w:t>40.63dB</w:t>
      </w:r>
    </w:p>
    <w:p w14:paraId="2BAD4F08" w14:textId="77777777" w:rsidR="006704A7" w:rsidRDefault="006704A7">
      <w:pPr>
        <w:spacing w:line="360" w:lineRule="auto"/>
        <w:ind w:firstLine="360"/>
        <w:jc w:val="center"/>
        <w:rPr>
          <w:rFonts w:ascii="Times New Roman" w:eastAsia="楷体" w:hAnsi="Times New Roman" w:cs="Times New Roman"/>
        </w:rPr>
      </w:pPr>
    </w:p>
    <w:p w14:paraId="32BDB974" w14:textId="77777777" w:rsidR="006704A7" w:rsidRDefault="006704A7"/>
    <w:sectPr w:rsidR="006704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339E" w14:textId="77777777" w:rsidR="00D43C23" w:rsidRDefault="00D43C23" w:rsidP="00D25099">
      <w:r>
        <w:separator/>
      </w:r>
    </w:p>
  </w:endnote>
  <w:endnote w:type="continuationSeparator" w:id="0">
    <w:p w14:paraId="07778427" w14:textId="77777777" w:rsidR="00D43C23" w:rsidRDefault="00D43C23" w:rsidP="00D25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0C0AC" w14:textId="77777777" w:rsidR="00D43C23" w:rsidRDefault="00D43C23" w:rsidP="00D25099">
      <w:r>
        <w:separator/>
      </w:r>
    </w:p>
  </w:footnote>
  <w:footnote w:type="continuationSeparator" w:id="0">
    <w:p w14:paraId="04C438A5" w14:textId="77777777" w:rsidR="00D43C23" w:rsidRDefault="00D43C23" w:rsidP="00D250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7C927"/>
    <w:multiLevelType w:val="multilevel"/>
    <w:tmpl w:val="5497C927"/>
    <w:lvl w:ilvl="0">
      <w:start w:val="1"/>
      <w:numFmt w:val="decimal"/>
      <w:lvlText w:val="%1."/>
      <w:lvlJc w:val="left"/>
      <w:pPr>
        <w:ind w:left="363" w:hanging="363"/>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405881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4652E5B"/>
    <w:rsid w:val="000907F2"/>
    <w:rsid w:val="000B45A3"/>
    <w:rsid w:val="00291C1E"/>
    <w:rsid w:val="003A2C3C"/>
    <w:rsid w:val="003B6018"/>
    <w:rsid w:val="003C0160"/>
    <w:rsid w:val="0044078D"/>
    <w:rsid w:val="004B3713"/>
    <w:rsid w:val="005107B5"/>
    <w:rsid w:val="006704A7"/>
    <w:rsid w:val="0069744B"/>
    <w:rsid w:val="00753532"/>
    <w:rsid w:val="007A741D"/>
    <w:rsid w:val="008E0CD1"/>
    <w:rsid w:val="0097369A"/>
    <w:rsid w:val="009777E5"/>
    <w:rsid w:val="00A27B24"/>
    <w:rsid w:val="00A86FC7"/>
    <w:rsid w:val="00BE7907"/>
    <w:rsid w:val="00D25099"/>
    <w:rsid w:val="00D43C23"/>
    <w:rsid w:val="00D4573D"/>
    <w:rsid w:val="00D50120"/>
    <w:rsid w:val="00D753E5"/>
    <w:rsid w:val="00DB4076"/>
    <w:rsid w:val="00DD321C"/>
    <w:rsid w:val="03D5735F"/>
    <w:rsid w:val="04022482"/>
    <w:rsid w:val="04652E5B"/>
    <w:rsid w:val="051536FE"/>
    <w:rsid w:val="05D67331"/>
    <w:rsid w:val="087F780C"/>
    <w:rsid w:val="0C4D7556"/>
    <w:rsid w:val="0D3D7C96"/>
    <w:rsid w:val="103E1D5B"/>
    <w:rsid w:val="1201697D"/>
    <w:rsid w:val="1A091581"/>
    <w:rsid w:val="1B2A1FB6"/>
    <w:rsid w:val="1D547061"/>
    <w:rsid w:val="1E127A76"/>
    <w:rsid w:val="1F032913"/>
    <w:rsid w:val="205B24B5"/>
    <w:rsid w:val="23D66ADB"/>
    <w:rsid w:val="2793048E"/>
    <w:rsid w:val="29910CF5"/>
    <w:rsid w:val="29D137E8"/>
    <w:rsid w:val="2B5D17D7"/>
    <w:rsid w:val="2DAC25A2"/>
    <w:rsid w:val="32430FFB"/>
    <w:rsid w:val="36F34D9D"/>
    <w:rsid w:val="39EA5754"/>
    <w:rsid w:val="3A6D30B9"/>
    <w:rsid w:val="3C020626"/>
    <w:rsid w:val="3C790E39"/>
    <w:rsid w:val="3D18555E"/>
    <w:rsid w:val="3D523315"/>
    <w:rsid w:val="3EA64DEB"/>
    <w:rsid w:val="4A0F5F3A"/>
    <w:rsid w:val="4DBA61BD"/>
    <w:rsid w:val="50C07F8E"/>
    <w:rsid w:val="56D26326"/>
    <w:rsid w:val="57A44166"/>
    <w:rsid w:val="5AEB20AC"/>
    <w:rsid w:val="615B12C7"/>
    <w:rsid w:val="622540F5"/>
    <w:rsid w:val="66C67529"/>
    <w:rsid w:val="68071BA7"/>
    <w:rsid w:val="6E6E472E"/>
    <w:rsid w:val="6F1259BF"/>
    <w:rsid w:val="736D00F4"/>
    <w:rsid w:val="73832A2A"/>
    <w:rsid w:val="78AC2A23"/>
    <w:rsid w:val="7993773F"/>
    <w:rsid w:val="7F567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AFC9E"/>
  <w15:docId w15:val="{3445FA7A-A67D-40A5-AC81-85F7F6AA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annotation subject"/>
    <w:basedOn w:val="a3"/>
    <w:next w:val="a3"/>
    <w:link w:val="a6"/>
    <w:qFormat/>
    <w:rPr>
      <w:b/>
      <w:bCs/>
    </w:rPr>
  </w:style>
  <w:style w:type="character" w:styleId="a7">
    <w:name w:val="annotation reference"/>
    <w:basedOn w:val="a0"/>
    <w:uiPriority w:val="99"/>
    <w:semiHidden/>
    <w:unhideWhenUsed/>
    <w:qFormat/>
    <w:rPr>
      <w:sz w:val="21"/>
      <w:szCs w:val="21"/>
    </w:rPr>
  </w:style>
  <w:style w:type="paragraph" w:styleId="a8">
    <w:name w:val="List Paragraph"/>
    <w:basedOn w:val="a"/>
    <w:uiPriority w:val="34"/>
    <w:qFormat/>
    <w:pPr>
      <w:ind w:firstLineChars="200" w:firstLine="420"/>
    </w:p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6">
    <w:name w:val="批注主题 字符"/>
    <w:basedOn w:val="a4"/>
    <w:link w:val="a5"/>
    <w:qFormat/>
    <w:rPr>
      <w:rFonts w:asciiTheme="minorHAnsi" w:eastAsiaTheme="minorEastAsia" w:hAnsiTheme="minorHAnsi" w:cstheme="minorBidi"/>
      <w:b/>
      <w:bCs/>
      <w:kern w:val="2"/>
      <w:sz w:val="21"/>
      <w:szCs w:val="22"/>
    </w:rPr>
  </w:style>
  <w:style w:type="paragraph" w:styleId="a9">
    <w:name w:val="header"/>
    <w:basedOn w:val="a"/>
    <w:link w:val="aa"/>
    <w:rsid w:val="00D25099"/>
    <w:pPr>
      <w:tabs>
        <w:tab w:val="center" w:pos="4153"/>
        <w:tab w:val="right" w:pos="8306"/>
      </w:tabs>
      <w:snapToGrid w:val="0"/>
      <w:jc w:val="center"/>
    </w:pPr>
    <w:rPr>
      <w:sz w:val="18"/>
      <w:szCs w:val="18"/>
    </w:rPr>
  </w:style>
  <w:style w:type="character" w:customStyle="1" w:styleId="aa">
    <w:name w:val="页眉 字符"/>
    <w:basedOn w:val="a0"/>
    <w:link w:val="a9"/>
    <w:rsid w:val="00D25099"/>
    <w:rPr>
      <w:rFonts w:asciiTheme="minorHAnsi" w:eastAsiaTheme="minorEastAsia" w:hAnsiTheme="minorHAnsi" w:cstheme="minorBidi"/>
      <w:kern w:val="2"/>
      <w:sz w:val="18"/>
      <w:szCs w:val="18"/>
    </w:rPr>
  </w:style>
  <w:style w:type="paragraph" w:styleId="ab">
    <w:name w:val="footer"/>
    <w:basedOn w:val="a"/>
    <w:link w:val="ac"/>
    <w:rsid w:val="00D25099"/>
    <w:pPr>
      <w:tabs>
        <w:tab w:val="center" w:pos="4153"/>
        <w:tab w:val="right" w:pos="8306"/>
      </w:tabs>
      <w:snapToGrid w:val="0"/>
      <w:jc w:val="left"/>
    </w:pPr>
    <w:rPr>
      <w:sz w:val="18"/>
      <w:szCs w:val="18"/>
    </w:rPr>
  </w:style>
  <w:style w:type="character" w:customStyle="1" w:styleId="ac">
    <w:name w:val="页脚 字符"/>
    <w:basedOn w:val="a0"/>
    <w:link w:val="ab"/>
    <w:rsid w:val="00D2509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5825</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曾伊佳</dc:creator>
  <cp:keywords/>
  <dc:description/>
  <cp:lastModifiedBy>yj zeng</cp:lastModifiedBy>
  <cp:revision>2</cp:revision>
  <dcterms:created xsi:type="dcterms:W3CDTF">2025-04-23T07:49:00Z</dcterms:created>
  <dcterms:modified xsi:type="dcterms:W3CDTF">2026-03-10T05:34:00Z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08815BBEE23E45788F030AE77622E7F6_13</vt:lpwstr>
  </property>
  <property fmtid="{D5CDD505-2E9C-101B-9397-08002B2CF9AE}" pid="4" name="KSOTemplateDocerSaveRecord">
    <vt:lpwstr>eyJoZGlkIjoiN2Y0N2UzNTMzZTU1M2U5NjlhZWYyMzY0ZDkzMjI1MjIiLCJ1c2VySWQiOiIxNjM2OTYyMDQ2In0=</vt:lpwstr>
  </property>
</Properties>
</file>