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requerimientos funcionales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8085"/>
        <w:tblGridChange w:id="0">
          <w:tblGrid>
            <w:gridCol w:w="1762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los valores de la cantidad de filas y columnas de las dos matrices a multiplicar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permita ingresar los valores de la cantidad de filas y columnas de las dos matrices a multiplicar (tablero de batalla)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para las filas y las columnas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los datos y almacenan correctamente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8085"/>
        <w:tblGridChange w:id="0">
          <w:tblGrid>
            <w:gridCol w:w="1762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aleatoriamente los valores de las posiciones de cada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4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generar aleatoriamente los valores de las posiciones de cada matriz e indica si los números a generar deben ser todos diferentes o pueden haber repetidos.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16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que indica si pueden ser diferentes o si puede repetirse.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1A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0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aleatorios indicados son generados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8085"/>
        <w:tblGridChange w:id="0">
          <w:tblGrid>
            <w:gridCol w:w="1762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aleatoria de matrices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2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Permita generar una lista aleatoria de matrices para posteriormente ser multiplicadas.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24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matrices que contiene la 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28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0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 la lista de matrices éxitosamente.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8085"/>
        <w:tblGridChange w:id="0">
          <w:tblGrid>
            <w:gridCol w:w="1762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E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Mostrar las posiciones de las naves marcianas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0">
            <w:pPr>
              <w:spacing w:after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el resultado de la multiplicación con las posiciones exactas de las tropas de Marte.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32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36">
            <w:pPr>
              <w:spacing w:after="10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Resultados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0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el resultado de la multiplicación realizada.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018D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2019-08-15T01:59:00Z</dcterms:created>
  <dc:creator>Yimar David</dc:creator>
</cp:coreProperties>
</file>