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FC12" w14:textId="77777777" w:rsidR="002E07CF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黑体" w:hAnsi="Times New Roman"/>
          <w:b/>
          <w:color w:val="2E5C8A"/>
          <w:sz w:val="36"/>
          <w:lang w:eastAsia="zh-CN"/>
        </w:rPr>
        <w:t>电压跟随器（缓冲器）学习文档</w:t>
      </w:r>
    </w:p>
    <w:p w14:paraId="4CC5202C" w14:textId="77777777" w:rsidR="002E07CF" w:rsidRDefault="00000000">
      <w:pPr>
        <w:spacing w:after="360"/>
        <w:jc w:val="center"/>
        <w:rPr>
          <w:lang w:eastAsia="zh-CN"/>
        </w:rPr>
      </w:pPr>
      <w:r>
        <w:rPr>
          <w:rFonts w:ascii="Times New Roman" w:eastAsia="楷体" w:hAnsi="Times New Roman"/>
          <w:color w:val="404040"/>
          <w:sz w:val="24"/>
          <w:lang w:eastAsia="zh-CN"/>
        </w:rPr>
        <w:t>每日一电路系列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</w:t>
      </w:r>
      <w:r>
        <w:rPr>
          <w:rFonts w:ascii="Times New Roman" w:eastAsia="楷体" w:hAnsi="Times New Roman"/>
          <w:color w:val="404040"/>
          <w:sz w:val="24"/>
          <w:lang w:eastAsia="zh-CN"/>
        </w:rPr>
        <w:t>电压跟随器</w:t>
      </w:r>
      <w:r>
        <w:rPr>
          <w:rFonts w:ascii="Times New Roman" w:eastAsia="楷体" w:hAnsi="Times New Roman"/>
          <w:color w:val="404040"/>
          <w:sz w:val="24"/>
          <w:lang w:eastAsia="zh-CN"/>
        </w:rPr>
        <w:t xml:space="preserve"> · 2026-10-08</w:t>
      </w:r>
    </w:p>
    <w:p w14:paraId="41700576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一、电路核心功能与典型应用</w:t>
      </w:r>
    </w:p>
    <w:p w14:paraId="018E52AB" w14:textId="77777777" w:rsidR="002E07CF" w:rsidRDefault="00000000">
      <w:pPr>
        <w:pStyle w:val="21"/>
      </w:pPr>
      <w:r>
        <w:rPr>
          <w:rFonts w:ascii="Times New Roman" w:eastAsia="黑体" w:hAnsi="Times New Roman"/>
        </w:rPr>
        <w:t xml:space="preserve">1.1 </w:t>
      </w:r>
      <w:proofErr w:type="spellStart"/>
      <w:r>
        <w:rPr>
          <w:rFonts w:ascii="Times New Roman" w:eastAsia="黑体" w:hAnsi="Times New Roman"/>
        </w:rPr>
        <w:t>核心功能</w:t>
      </w:r>
      <w:proofErr w:type="spellEnd"/>
    </w:p>
    <w:p w14:paraId="4C061295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电压跟随器（</w:t>
      </w:r>
      <w:r>
        <w:rPr>
          <w:rFonts w:ascii="Times New Roman" w:eastAsia="宋体" w:hAnsi="Times New Roman"/>
          <w:sz w:val="24"/>
        </w:rPr>
        <w:t>Voltage Follower</w:t>
      </w:r>
      <w:r>
        <w:rPr>
          <w:rFonts w:ascii="Times New Roman" w:eastAsia="宋体" w:hAnsi="Times New Roman"/>
          <w:sz w:val="24"/>
        </w:rPr>
        <w:t>），又称缓冲器（</w:t>
      </w:r>
      <w:r>
        <w:rPr>
          <w:rFonts w:ascii="Times New Roman" w:eastAsia="宋体" w:hAnsi="Times New Roman"/>
          <w:sz w:val="24"/>
        </w:rPr>
        <w:t>Buffer</w:t>
      </w:r>
      <w:r>
        <w:rPr>
          <w:rFonts w:ascii="Times New Roman" w:eastAsia="宋体" w:hAnsi="Times New Roman"/>
          <w:sz w:val="24"/>
        </w:rPr>
        <w:t>），是同相比例运算放大器的特殊形式。它的核心功能是：</w:t>
      </w:r>
      <w:r w:rsidRPr="00412F48">
        <w:rPr>
          <w:rFonts w:ascii="Times New Roman" w:eastAsia="宋体" w:hAnsi="Times New Roman"/>
          <w:sz w:val="24"/>
          <w:highlight w:val="yellow"/>
        </w:rPr>
        <w:t>输出电压完全跟随输入电压</w:t>
      </w:r>
      <w:r>
        <w:rPr>
          <w:rFonts w:ascii="Times New Roman" w:eastAsia="宋体" w:hAnsi="Times New Roman"/>
          <w:sz w:val="24"/>
        </w:rPr>
        <w:t>，即</w:t>
      </w:r>
      <w:r>
        <w:rPr>
          <w:rFonts w:ascii="Times New Roman" w:eastAsia="宋体" w:hAnsi="Times New Roman"/>
          <w:sz w:val="24"/>
        </w:rPr>
        <w:t xml:space="preserve"> </w:t>
      </w:r>
      <w:r w:rsidRPr="00412F48">
        <w:rPr>
          <w:rFonts w:ascii="Times New Roman" w:eastAsia="宋体" w:hAnsi="Times New Roman"/>
          <w:sz w:val="24"/>
          <w:highlight w:val="yellow"/>
        </w:rPr>
        <w:t>Vout = Vin</w:t>
      </w:r>
      <w:r>
        <w:rPr>
          <w:rFonts w:ascii="Times New Roman" w:eastAsia="宋体" w:hAnsi="Times New Roman"/>
          <w:sz w:val="24"/>
        </w:rPr>
        <w:t>，电压增益恒等于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电路不放大电压，也不衰减电压，输出信号的幅度和相位与输入完全一致。</w:t>
      </w:r>
    </w:p>
    <w:p w14:paraId="2003BB45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电压跟随器虽然不放大电压，但它是模拟电路中最重要的电路结构之一。它的真正价值在于</w:t>
      </w:r>
      <w:r w:rsidRPr="003B0E26">
        <w:rPr>
          <w:rFonts w:ascii="Times New Roman" w:eastAsia="宋体" w:hAnsi="Times New Roman"/>
          <w:sz w:val="24"/>
          <w:highlight w:val="yellow"/>
          <w:lang w:eastAsia="zh-CN"/>
        </w:rPr>
        <w:t>阻抗变换</w:t>
      </w:r>
      <w:r>
        <w:rPr>
          <w:rFonts w:ascii="Times New Roman" w:eastAsia="宋体" w:hAnsi="Times New Roman"/>
          <w:sz w:val="24"/>
          <w:lang w:eastAsia="zh-CN"/>
        </w:rPr>
        <w:t>：将</w:t>
      </w:r>
      <w:r w:rsidRPr="003B0E26">
        <w:rPr>
          <w:rFonts w:ascii="Times New Roman" w:eastAsia="宋体" w:hAnsi="Times New Roman"/>
          <w:sz w:val="24"/>
          <w:highlight w:val="yellow"/>
          <w:lang w:eastAsia="zh-CN"/>
        </w:rPr>
        <w:t>高阻抗输入转换为低阻抗输出</w:t>
      </w:r>
      <w:r>
        <w:rPr>
          <w:rFonts w:ascii="Times New Roman" w:eastAsia="宋体" w:hAnsi="Times New Roman"/>
          <w:sz w:val="24"/>
          <w:lang w:eastAsia="zh-CN"/>
        </w:rPr>
        <w:t>，从而</w:t>
      </w:r>
      <w:r w:rsidRPr="003B0E26">
        <w:rPr>
          <w:rFonts w:ascii="Times New Roman" w:eastAsia="宋体" w:hAnsi="Times New Roman"/>
          <w:sz w:val="24"/>
          <w:highlight w:val="yellow"/>
          <w:lang w:eastAsia="zh-CN"/>
        </w:rPr>
        <w:t>实现前后级电路的隔离和阻抗匹配</w:t>
      </w:r>
      <w:r>
        <w:rPr>
          <w:rFonts w:ascii="Times New Roman" w:eastAsia="宋体" w:hAnsi="Times New Roman"/>
          <w:sz w:val="24"/>
          <w:lang w:eastAsia="zh-CN"/>
        </w:rPr>
        <w:t>。它可以理解为一个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电压复制器</w:t>
      </w:r>
      <w:r>
        <w:rPr>
          <w:rFonts w:ascii="Times New Roman" w:eastAsia="宋体" w:hAnsi="Times New Roman"/>
          <w:sz w:val="24"/>
          <w:lang w:eastAsia="zh-CN"/>
        </w:rPr>
        <w:t>”——</w:t>
      </w:r>
      <w:r>
        <w:rPr>
          <w:rFonts w:ascii="Times New Roman" w:eastAsia="宋体" w:hAnsi="Times New Roman"/>
          <w:sz w:val="24"/>
          <w:lang w:eastAsia="zh-CN"/>
        </w:rPr>
        <w:t>把输入端的电压原封不动地复制到输出端，但</w:t>
      </w:r>
      <w:r w:rsidRPr="003B0E26">
        <w:rPr>
          <w:rFonts w:ascii="Times New Roman" w:eastAsia="宋体" w:hAnsi="Times New Roman"/>
          <w:sz w:val="24"/>
          <w:highlight w:val="yellow"/>
          <w:lang w:eastAsia="zh-CN"/>
        </w:rPr>
        <w:t>输出端可以驱动很重的负载而不影响输入端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A33FC8A" w14:textId="77777777" w:rsidR="002E07CF" w:rsidRDefault="00000000">
      <w:pPr>
        <w:pStyle w:val="21"/>
      </w:pPr>
      <w:r>
        <w:rPr>
          <w:rFonts w:ascii="Times New Roman" w:eastAsia="黑体" w:hAnsi="Times New Roman"/>
        </w:rPr>
        <w:t xml:space="preserve">1.2 </w:t>
      </w:r>
      <w:proofErr w:type="spellStart"/>
      <w:r>
        <w:rPr>
          <w:rFonts w:ascii="Times New Roman" w:eastAsia="黑体" w:hAnsi="Times New Roman"/>
        </w:rPr>
        <w:t>典型应用场景</w:t>
      </w:r>
      <w:proofErr w:type="spellEnd"/>
    </w:p>
    <w:p w14:paraId="476C15FF" w14:textId="77777777" w:rsidR="002E07CF" w:rsidRDefault="00000000">
      <w:pPr>
        <w:pStyle w:val="a0"/>
        <w:spacing w:line="360" w:lineRule="auto"/>
        <w:rPr>
          <w:lang w:eastAsia="zh-CN"/>
        </w:rPr>
      </w:pP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高阻抗信号源缓冲</w:t>
      </w:r>
      <w:r>
        <w:rPr>
          <w:rFonts w:ascii="Times New Roman" w:eastAsia="宋体" w:hAnsi="Times New Roman"/>
          <w:sz w:val="24"/>
          <w:lang w:eastAsia="zh-CN"/>
        </w:rPr>
        <w:t>，如压电传感器、光电二极管、热电偶等输出阻抗极高的信号源，直接接负载会导致信号严重衰减，电压跟随器可以在不衰减信号的前提下驱动低阻抗负载</w:t>
      </w:r>
    </w:p>
    <w:p w14:paraId="1894A5A4" w14:textId="77777777" w:rsidR="002E07CF" w:rsidRDefault="00000000">
      <w:pPr>
        <w:pStyle w:val="a0"/>
        <w:spacing w:line="360" w:lineRule="auto"/>
        <w:rPr>
          <w:lang w:eastAsia="zh-CN"/>
        </w:rPr>
      </w:pP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前后级电路隔离</w:t>
      </w:r>
      <w:r>
        <w:rPr>
          <w:rFonts w:ascii="Times New Roman" w:eastAsia="宋体" w:hAnsi="Times New Roman"/>
          <w:sz w:val="24"/>
          <w:lang w:eastAsia="zh-CN"/>
        </w:rPr>
        <w:t>，在多级放大电路中做中间缓冲级，防止后级电路的输入阻抗影响前级电路的工作点和增益</w:t>
      </w:r>
    </w:p>
    <w:p w14:paraId="19A33B6E" w14:textId="77777777" w:rsidR="002E07CF" w:rsidRDefault="00000000">
      <w:pPr>
        <w:pStyle w:val="a0"/>
        <w:spacing w:line="360" w:lineRule="auto"/>
        <w:rPr>
          <w:lang w:eastAsia="zh-CN"/>
        </w:rPr>
      </w:pP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ADC</w:t>
      </w: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输入缓冲</w:t>
      </w:r>
      <w:r>
        <w:rPr>
          <w:rFonts w:ascii="Times New Roman" w:eastAsia="宋体" w:hAnsi="Times New Roman"/>
          <w:sz w:val="24"/>
          <w:lang w:eastAsia="zh-CN"/>
        </w:rPr>
        <w:t>，数据采集系统中，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的采样电容会在采样瞬间抽取电流，电压跟随器可以隔离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对信号源的影响，提高采样精度</w:t>
      </w:r>
    </w:p>
    <w:p w14:paraId="262B9CF1" w14:textId="77777777" w:rsidR="002E07CF" w:rsidRDefault="00000000">
      <w:pPr>
        <w:pStyle w:val="a0"/>
        <w:spacing w:line="360" w:lineRule="auto"/>
        <w:rPr>
          <w:lang w:eastAsia="zh-CN"/>
        </w:rPr>
      </w:pP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阻抗匹配</w:t>
      </w:r>
      <w:r>
        <w:rPr>
          <w:rFonts w:ascii="Times New Roman" w:eastAsia="宋体" w:hAnsi="Times New Roman"/>
          <w:sz w:val="24"/>
          <w:lang w:eastAsia="zh-CN"/>
        </w:rPr>
        <w:t>，在信号传输线路中，用电压跟随器做输出级，低输出阻抗可以匹配传输线特性阻抗，减少信号反射</w:t>
      </w:r>
    </w:p>
    <w:p w14:paraId="723082F1" w14:textId="77777777" w:rsidR="002E07CF" w:rsidRDefault="00000000">
      <w:pPr>
        <w:pStyle w:val="a0"/>
        <w:spacing w:line="360" w:lineRule="auto"/>
        <w:rPr>
          <w:lang w:eastAsia="zh-CN"/>
        </w:rPr>
      </w:pP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有源滤波缓冲</w:t>
      </w:r>
      <w:r>
        <w:rPr>
          <w:rFonts w:ascii="Times New Roman" w:eastAsia="宋体" w:hAnsi="Times New Roman"/>
          <w:sz w:val="24"/>
          <w:lang w:eastAsia="zh-CN"/>
        </w:rPr>
        <w:t>，在</w:t>
      </w:r>
      <w:r>
        <w:rPr>
          <w:rFonts w:ascii="Times New Roman" w:eastAsia="宋体" w:hAnsi="Times New Roman"/>
          <w:sz w:val="24"/>
          <w:lang w:eastAsia="zh-CN"/>
        </w:rPr>
        <w:t>Sallen-Key</w:t>
      </w:r>
      <w:r>
        <w:rPr>
          <w:rFonts w:ascii="Times New Roman" w:eastAsia="宋体" w:hAnsi="Times New Roman"/>
          <w:sz w:val="24"/>
          <w:lang w:eastAsia="zh-CN"/>
        </w:rPr>
        <w:t>等有源滤波器结构中，电压跟随器是核心组成部分，提供高输入阻抗和低输出阻抗</w:t>
      </w:r>
    </w:p>
    <w:p w14:paraId="4A1C5CFF" w14:textId="77777777" w:rsidR="002E07CF" w:rsidRDefault="00000000">
      <w:pPr>
        <w:pStyle w:val="a0"/>
        <w:spacing w:line="360" w:lineRule="auto"/>
        <w:rPr>
          <w:lang w:eastAsia="zh-CN"/>
        </w:rPr>
      </w:pP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长线驱动</w:t>
      </w:r>
      <w:r>
        <w:rPr>
          <w:rFonts w:ascii="Times New Roman" w:eastAsia="宋体" w:hAnsi="Times New Roman"/>
          <w:sz w:val="24"/>
          <w:lang w:eastAsia="zh-CN"/>
        </w:rPr>
        <w:t>，用电压跟随器驱动长电缆或低阻抗负载，避免信号在传输线上衰减</w:t>
      </w:r>
    </w:p>
    <w:p w14:paraId="3D288FCF" w14:textId="77777777" w:rsidR="002E07CF" w:rsidRDefault="00000000">
      <w:pPr>
        <w:pStyle w:val="a0"/>
        <w:spacing w:line="360" w:lineRule="auto"/>
        <w:rPr>
          <w:lang w:eastAsia="zh-CN"/>
        </w:rPr>
      </w:pPr>
      <w:r w:rsidRPr="003B0E26">
        <w:rPr>
          <w:rFonts w:ascii="Times New Roman" w:eastAsia="宋体" w:hAnsi="Times New Roman"/>
          <w:color w:val="EE0000"/>
          <w:sz w:val="24"/>
          <w:lang w:eastAsia="zh-CN"/>
        </w:rPr>
        <w:t>电流提升</w:t>
      </w:r>
      <w:r>
        <w:rPr>
          <w:rFonts w:ascii="Times New Roman" w:eastAsia="宋体" w:hAnsi="Times New Roman"/>
          <w:sz w:val="24"/>
          <w:lang w:eastAsia="zh-CN"/>
        </w:rPr>
        <w:t>，电压跟随器输出电流能力远大于信号源本身，可以用小信号驱动大电流负载（如</w:t>
      </w:r>
      <w:r>
        <w:rPr>
          <w:rFonts w:ascii="Times New Roman" w:eastAsia="宋体" w:hAnsi="Times New Roman"/>
          <w:sz w:val="24"/>
          <w:lang w:eastAsia="zh-CN"/>
        </w:rPr>
        <w:t>LED</w:t>
      </w:r>
      <w:r>
        <w:rPr>
          <w:rFonts w:ascii="Times New Roman" w:eastAsia="宋体" w:hAnsi="Times New Roman"/>
          <w:sz w:val="24"/>
          <w:lang w:eastAsia="zh-CN"/>
        </w:rPr>
        <w:t>、继电器等，需注意运放输出电流上限）</w:t>
      </w:r>
    </w:p>
    <w:p w14:paraId="5821C4A0" w14:textId="77777777" w:rsidR="002E07CF" w:rsidRDefault="00000000">
      <w:pPr>
        <w:pStyle w:val="21"/>
      </w:pPr>
      <w:r>
        <w:rPr>
          <w:rFonts w:ascii="Times New Roman" w:eastAsia="黑体" w:hAnsi="Times New Roman"/>
        </w:rPr>
        <w:lastRenderedPageBreak/>
        <w:t xml:space="preserve">1.3 </w:t>
      </w:r>
      <w:proofErr w:type="spellStart"/>
      <w:r>
        <w:rPr>
          <w:rFonts w:ascii="Times New Roman" w:eastAsia="黑体" w:hAnsi="Times New Roman"/>
        </w:rPr>
        <w:t>电路核心特点</w:t>
      </w:r>
      <w:proofErr w:type="spellEnd"/>
    </w:p>
    <w:p w14:paraId="22811275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电压增益恒等于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=Vin</w:t>
      </w:r>
      <w:r>
        <w:rPr>
          <w:rFonts w:ascii="Times New Roman" w:eastAsia="宋体" w:hAnsi="Times New Roman"/>
          <w:sz w:val="24"/>
          <w:lang w:eastAsia="zh-CN"/>
        </w:rPr>
        <w:t>，输出与输入同相、同幅度，不放大也不衰减</w:t>
      </w:r>
    </w:p>
    <w:p w14:paraId="4CADCE4C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输入阻抗极高，理想情况下无穷大，实际通常在</w:t>
      </w:r>
      <w:r>
        <w:rPr>
          <w:rFonts w:ascii="Times New Roman" w:eastAsia="宋体" w:hAnsi="Times New Roman"/>
          <w:sz w:val="24"/>
          <w:lang w:eastAsia="zh-CN"/>
        </w:rPr>
        <w:t>10^6~10^12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，几乎不从信号源吸取电流，这是</w:t>
      </w:r>
      <w:r w:rsidRPr="0080491E">
        <w:rPr>
          <w:rFonts w:ascii="Times New Roman" w:eastAsia="宋体" w:hAnsi="Times New Roman"/>
          <w:color w:val="EE0000"/>
          <w:sz w:val="24"/>
          <w:lang w:eastAsia="zh-CN"/>
        </w:rPr>
        <w:t>电压跟随器</w:t>
      </w:r>
      <w:r>
        <w:rPr>
          <w:rFonts w:ascii="Times New Roman" w:eastAsia="宋体" w:hAnsi="Times New Roman"/>
          <w:sz w:val="24"/>
          <w:lang w:eastAsia="zh-CN"/>
        </w:rPr>
        <w:t>最核心的优势</w:t>
      </w:r>
    </w:p>
    <w:p w14:paraId="42D01180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输出阻抗极低，深度负反馈下输出阻抗接近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（毫欧级），带负载能力强，可以驱动低阻抗负载</w:t>
      </w:r>
    </w:p>
    <w:p w14:paraId="433C37D0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带宽最大，由于增益</w:t>
      </w:r>
      <w:r>
        <w:rPr>
          <w:rFonts w:ascii="Times New Roman" w:eastAsia="宋体" w:hAnsi="Times New Roman"/>
          <w:sz w:val="24"/>
          <w:lang w:eastAsia="zh-CN"/>
        </w:rPr>
        <w:t>=1</w:t>
      </w:r>
      <w:r>
        <w:rPr>
          <w:rFonts w:ascii="Times New Roman" w:eastAsia="宋体" w:hAnsi="Times New Roman"/>
          <w:sz w:val="24"/>
          <w:lang w:eastAsia="zh-CN"/>
        </w:rPr>
        <w:t>，闭环带宽等于运放的单位增益带宽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(GBW)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，是同相放大器所有增益设置中带宽最宽的</w:t>
      </w:r>
    </w:p>
    <w:p w14:paraId="7835F802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电路结构最简单，只需要一个运放，输出直接接反相端，不需要任何外接电阻（有时加平衡电阻）</w:t>
      </w:r>
    </w:p>
    <w:p w14:paraId="49784F93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共模输入电压等于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</w:t>
      </w:r>
      <w:r w:rsidRPr="0084649B">
        <w:rPr>
          <w:rFonts w:ascii="Times New Roman" w:eastAsia="宋体" w:hAnsi="Times New Roman"/>
          <w:sz w:val="24"/>
          <w:highlight w:val="yellow"/>
          <w:lang w:eastAsia="zh-CN"/>
        </w:rPr>
        <w:t>同相端和反相端电位都等于</w:t>
      </w:r>
      <w:r w:rsidRPr="0084649B">
        <w:rPr>
          <w:rFonts w:ascii="Times New Roman" w:eastAsia="宋体" w:hAnsi="Times New Roman"/>
          <w:sz w:val="24"/>
          <w:highlight w:val="yellow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，对运放的</w:t>
      </w:r>
      <w:r w:rsidRPr="0084649B">
        <w:rPr>
          <w:rFonts w:ascii="Times New Roman" w:eastAsia="宋体" w:hAnsi="Times New Roman"/>
          <w:sz w:val="24"/>
          <w:highlight w:val="yellow"/>
          <w:lang w:eastAsia="zh-CN"/>
        </w:rPr>
        <w:t>共模输入范围和</w:t>
      </w:r>
      <w:r w:rsidRPr="0084649B">
        <w:rPr>
          <w:rFonts w:ascii="Times New Roman" w:eastAsia="宋体" w:hAnsi="Times New Roman"/>
          <w:sz w:val="24"/>
          <w:highlight w:val="yellow"/>
          <w:lang w:eastAsia="zh-CN"/>
        </w:rPr>
        <w:t>CMRR</w:t>
      </w:r>
      <w:r w:rsidRPr="0084649B">
        <w:rPr>
          <w:rFonts w:ascii="Times New Roman" w:eastAsia="宋体" w:hAnsi="Times New Roman"/>
          <w:sz w:val="24"/>
          <w:highlight w:val="yellow"/>
          <w:lang w:eastAsia="zh-CN"/>
        </w:rPr>
        <w:t>有要求</w:t>
      </w:r>
    </w:p>
    <w:p w14:paraId="27919524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不提供电流增益的理论提升，但实际输出电流能力由运放本身决定，通常比高阻抗信号源强得多</w:t>
      </w:r>
    </w:p>
    <w:p w14:paraId="17135EA5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二、标准原理图与端口定义</w:t>
      </w:r>
    </w:p>
    <w:p w14:paraId="5D22AE3D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2.1 </w:t>
      </w:r>
      <w:r>
        <w:rPr>
          <w:rFonts w:ascii="Times New Roman" w:eastAsia="黑体" w:hAnsi="Times New Roman"/>
          <w:lang w:eastAsia="zh-CN"/>
        </w:rPr>
        <w:t>标准原理图</w:t>
      </w:r>
    </w:p>
    <w:p w14:paraId="1683533F" w14:textId="77777777" w:rsidR="002E07CF" w:rsidRDefault="00000000">
      <w:pPr>
        <w:spacing w:line="360" w:lineRule="auto"/>
        <w:ind w:firstLine="48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电压跟随器由运算放大器一个核心器件组成，输入信号接入同相输入端，输出端直接连接反相输入端，构成</w:t>
      </w:r>
      <w:r>
        <w:rPr>
          <w:rFonts w:ascii="Times New Roman" w:eastAsia="宋体" w:hAnsi="Times New Roman"/>
          <w:sz w:val="24"/>
          <w:lang w:eastAsia="zh-CN"/>
        </w:rPr>
        <w:t>100%</w:t>
      </w:r>
      <w:r>
        <w:rPr>
          <w:rFonts w:ascii="Times New Roman" w:eastAsia="宋体" w:hAnsi="Times New Roman"/>
          <w:sz w:val="24"/>
          <w:lang w:eastAsia="zh-CN"/>
        </w:rPr>
        <w:t>电压负反馈。拓扑结构如下图所示。</w:t>
      </w:r>
    </w:p>
    <w:p w14:paraId="590C9E9F" w14:textId="521C4E43" w:rsidR="00D62401" w:rsidRDefault="00D62401">
      <w:pPr>
        <w:spacing w:line="360" w:lineRule="auto"/>
        <w:ind w:firstLine="480"/>
        <w:jc w:val="both"/>
        <w:rPr>
          <w:rFonts w:hint="eastAsia"/>
          <w:lang w:eastAsia="zh-CN"/>
        </w:rPr>
      </w:pPr>
      <w:r w:rsidRPr="00D62401">
        <w:rPr>
          <w:lang w:eastAsia="zh-CN"/>
        </w:rPr>
        <w:drawing>
          <wp:inline distT="0" distB="0" distL="0" distR="0" wp14:anchorId="22F344D2" wp14:editId="7E45831B">
            <wp:extent cx="3985304" cy="2192093"/>
            <wp:effectExtent l="0" t="0" r="0" b="0"/>
            <wp:docPr id="12280405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0594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987" cy="219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5FBE" w14:textId="77777777" w:rsidR="002E07CF" w:rsidRDefault="00000000">
      <w:pPr>
        <w:spacing w:line="360" w:lineRule="auto"/>
        <w:ind w:firstLine="48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【此处插入电压跟随器标准原理图：输入信号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直接接入运放同相端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(+)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；输出端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直接用导线连接反相端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；输出端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接负载】</w:t>
      </w:r>
    </w:p>
    <w:p w14:paraId="4CEEDD48" w14:textId="77777777" w:rsidR="002E07CF" w:rsidRDefault="00000000">
      <w:pPr>
        <w:spacing w:before="80" w:after="240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图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gramStart"/>
      <w:r>
        <w:rPr>
          <w:rFonts w:ascii="Times New Roman" w:eastAsia="宋体" w:hAnsi="Times New Roman"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sz w:val="21"/>
          <w:lang w:eastAsia="zh-CN"/>
        </w:rPr>
        <w:t>电压跟随器标准电路</w:t>
      </w:r>
      <w:proofErr w:type="gramEnd"/>
    </w:p>
    <w:p w14:paraId="02ABE428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2.2 </w:t>
      </w:r>
      <w:r>
        <w:rPr>
          <w:rFonts w:ascii="Times New Roman" w:eastAsia="黑体" w:hAnsi="Times New Roman"/>
          <w:lang w:eastAsia="zh-CN"/>
        </w:rPr>
        <w:t>端口与节点定义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3118"/>
      </w:tblGrid>
      <w:tr w:rsidR="002E07CF" w14:paraId="4C31C68D" w14:textId="77777777"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75C9392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端口</w:t>
            </w:r>
            <w:proofErr w:type="spellEnd"/>
            <w:r>
              <w:rPr>
                <w:rFonts w:ascii="Times New Roman" w:eastAsia="黑体" w:hAnsi="Times New Roman"/>
                <w:b/>
                <w:sz w:val="21"/>
              </w:rPr>
              <w:t>/</w:t>
            </w: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节点</w:t>
            </w:r>
            <w:proofErr w:type="spellEnd"/>
          </w:p>
        </w:tc>
        <w:tc>
          <w:tcPr>
            <w:tcW w:w="1984" w:type="dxa"/>
            <w:shd w:val="clear" w:color="auto" w:fill="D9D9D9"/>
            <w:vAlign w:val="center"/>
          </w:tcPr>
          <w:p w14:paraId="559614FE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位置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9B033A7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信号类型与范围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77BA96A2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说明</w:t>
            </w:r>
          </w:p>
        </w:tc>
      </w:tr>
      <w:tr w:rsidR="002E07CF" w14:paraId="2047BC77" w14:textId="77777777">
        <w:trPr>
          <w:jc w:val="center"/>
        </w:trPr>
        <w:tc>
          <w:tcPr>
            <w:tcW w:w="1701" w:type="dxa"/>
            <w:vAlign w:val="center"/>
          </w:tcPr>
          <w:p w14:paraId="2C9AF93F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信号输入端</w:t>
            </w:r>
            <w:r>
              <w:rPr>
                <w:rFonts w:ascii="Times New Roman" w:eastAsia="宋体" w:hAnsi="Times New Roman"/>
                <w:sz w:val="21"/>
              </w:rPr>
              <w:t xml:space="preserve"> Vin</w:t>
            </w:r>
          </w:p>
        </w:tc>
        <w:tc>
          <w:tcPr>
            <w:tcW w:w="1984" w:type="dxa"/>
            <w:vAlign w:val="center"/>
          </w:tcPr>
          <w:p w14:paraId="5058C08D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电路左侧，直接接同相端</w:t>
            </w:r>
          </w:p>
        </w:tc>
        <w:tc>
          <w:tcPr>
            <w:tcW w:w="1701" w:type="dxa"/>
            <w:vAlign w:val="center"/>
          </w:tcPr>
          <w:p w14:paraId="77DFB2D1" w14:textId="77777777" w:rsidR="002E07C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模拟输入电压</w:t>
            </w:r>
            <w:proofErr w:type="spellEnd"/>
          </w:p>
        </w:tc>
        <w:tc>
          <w:tcPr>
            <w:tcW w:w="3118" w:type="dxa"/>
            <w:vAlign w:val="center"/>
          </w:tcPr>
          <w:p w14:paraId="5BDBF4B5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待缓冲的输入信号，直接接入同相输入端，输入阻抗极高</w:t>
            </w:r>
          </w:p>
        </w:tc>
      </w:tr>
      <w:tr w:rsidR="002E07CF" w14:paraId="7F8E9210" w14:textId="77777777">
        <w:trPr>
          <w:jc w:val="center"/>
        </w:trPr>
        <w:tc>
          <w:tcPr>
            <w:tcW w:w="1701" w:type="dxa"/>
            <w:vAlign w:val="center"/>
          </w:tcPr>
          <w:p w14:paraId="7B15EC9B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信号输出端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Vout</w:t>
            </w:r>
            <w:proofErr w:type="spellEnd"/>
          </w:p>
        </w:tc>
        <w:tc>
          <w:tcPr>
            <w:tcW w:w="1984" w:type="dxa"/>
            <w:vAlign w:val="center"/>
          </w:tcPr>
          <w:p w14:paraId="1322EC2D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运放输出端</w:t>
            </w:r>
          </w:p>
        </w:tc>
        <w:tc>
          <w:tcPr>
            <w:tcW w:w="1701" w:type="dxa"/>
            <w:vAlign w:val="center"/>
          </w:tcPr>
          <w:p w14:paraId="3DCB232F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模拟输出电压</w:t>
            </w:r>
          </w:p>
        </w:tc>
        <w:tc>
          <w:tcPr>
            <w:tcW w:w="3118" w:type="dxa"/>
            <w:vAlign w:val="center"/>
          </w:tcPr>
          <w:p w14:paraId="35119BB0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缓冲后的输出信号，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Vout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=Vin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，与输入同相同幅度，输出阻抗极低</w:t>
            </w:r>
          </w:p>
        </w:tc>
      </w:tr>
      <w:tr w:rsidR="002E07CF" w14:paraId="3725C20A" w14:textId="77777777">
        <w:trPr>
          <w:jc w:val="center"/>
        </w:trPr>
        <w:tc>
          <w:tcPr>
            <w:tcW w:w="1701" w:type="dxa"/>
            <w:vAlign w:val="center"/>
          </w:tcPr>
          <w:p w14:paraId="1B867BEE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公共地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GND</w:t>
            </w:r>
          </w:p>
        </w:tc>
        <w:tc>
          <w:tcPr>
            <w:tcW w:w="1984" w:type="dxa"/>
            <w:vAlign w:val="center"/>
          </w:tcPr>
          <w:p w14:paraId="114D26B7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电源参考地</w:t>
            </w:r>
          </w:p>
        </w:tc>
        <w:tc>
          <w:tcPr>
            <w:tcW w:w="1701" w:type="dxa"/>
            <w:vAlign w:val="center"/>
          </w:tcPr>
          <w:p w14:paraId="57D2F85F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参考零电位</w:t>
            </w:r>
          </w:p>
        </w:tc>
        <w:tc>
          <w:tcPr>
            <w:tcW w:w="3118" w:type="dxa"/>
            <w:vAlign w:val="center"/>
          </w:tcPr>
          <w:p w14:paraId="538F2FB3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输入输出的公共参考电位</w:t>
            </w:r>
          </w:p>
        </w:tc>
      </w:tr>
      <w:tr w:rsidR="002E07CF" w14:paraId="1EB211B0" w14:textId="77777777">
        <w:trPr>
          <w:jc w:val="center"/>
        </w:trPr>
        <w:tc>
          <w:tcPr>
            <w:tcW w:w="1701" w:type="dxa"/>
            <w:vAlign w:val="center"/>
          </w:tcPr>
          <w:p w14:paraId="3E91D592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同相输入端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(+)</w:t>
            </w:r>
          </w:p>
        </w:tc>
        <w:tc>
          <w:tcPr>
            <w:tcW w:w="1984" w:type="dxa"/>
            <w:vAlign w:val="center"/>
          </w:tcPr>
          <w:p w14:paraId="7BBB1701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直接接入点</w:t>
            </w:r>
          </w:p>
        </w:tc>
        <w:tc>
          <w:tcPr>
            <w:tcW w:w="1701" w:type="dxa"/>
            <w:vAlign w:val="center"/>
          </w:tcPr>
          <w:p w14:paraId="536E80D1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=Vin</w:t>
            </w:r>
          </w:p>
        </w:tc>
        <w:tc>
          <w:tcPr>
            <w:tcW w:w="3118" w:type="dxa"/>
            <w:vAlign w:val="center"/>
          </w:tcPr>
          <w:p w14:paraId="5150AAB7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输入信号直接加在同相端，电位等于输入电压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Vin</w:t>
            </w:r>
          </w:p>
        </w:tc>
      </w:tr>
      <w:tr w:rsidR="002E07CF" w14:paraId="59F48C39" w14:textId="77777777">
        <w:trPr>
          <w:jc w:val="center"/>
        </w:trPr>
        <w:tc>
          <w:tcPr>
            <w:tcW w:w="1701" w:type="dxa"/>
            <w:vAlign w:val="center"/>
          </w:tcPr>
          <w:p w14:paraId="305D534C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反相输入端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(-)</w:t>
            </w:r>
          </w:p>
        </w:tc>
        <w:tc>
          <w:tcPr>
            <w:tcW w:w="1984" w:type="dxa"/>
            <w:vAlign w:val="center"/>
          </w:tcPr>
          <w:p w14:paraId="07515398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与输出端直接相连</w:t>
            </w:r>
          </w:p>
        </w:tc>
        <w:tc>
          <w:tcPr>
            <w:tcW w:w="1701" w:type="dxa"/>
            <w:vAlign w:val="center"/>
          </w:tcPr>
          <w:p w14:paraId="56009E8C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电位</w:t>
            </w:r>
            <w:r>
              <w:rPr>
                <w:rFonts w:ascii="Times New Roman" w:eastAsia="宋体" w:hAnsi="Times New Roman"/>
                <w:sz w:val="21"/>
              </w:rPr>
              <w:t>=Vout=Vin</w:t>
            </w:r>
          </w:p>
        </w:tc>
        <w:tc>
          <w:tcPr>
            <w:tcW w:w="3118" w:type="dxa"/>
            <w:vAlign w:val="center"/>
          </w:tcPr>
          <w:p w14:paraId="70CF40C4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输出端直接接反相端，反相端电位等于输出电压，由虚短可知等于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Vin</w:t>
            </w:r>
          </w:p>
        </w:tc>
      </w:tr>
      <w:tr w:rsidR="002E07CF" w14:paraId="2AF1D79C" w14:textId="77777777">
        <w:trPr>
          <w:jc w:val="center"/>
        </w:trPr>
        <w:tc>
          <w:tcPr>
            <w:tcW w:w="1701" w:type="dxa"/>
            <w:vAlign w:val="center"/>
          </w:tcPr>
          <w:p w14:paraId="15B44BA3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反馈连接点</w:t>
            </w:r>
            <w:proofErr w:type="spellEnd"/>
          </w:p>
        </w:tc>
        <w:tc>
          <w:tcPr>
            <w:tcW w:w="1984" w:type="dxa"/>
            <w:vAlign w:val="center"/>
          </w:tcPr>
          <w:p w14:paraId="40C67964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输出端与反相端之间的导线</w:t>
            </w:r>
          </w:p>
        </w:tc>
        <w:tc>
          <w:tcPr>
            <w:tcW w:w="1701" w:type="dxa"/>
            <w:vAlign w:val="center"/>
          </w:tcPr>
          <w:p w14:paraId="192BCE9E" w14:textId="77777777" w:rsidR="002E07CF" w:rsidRDefault="00000000">
            <w:proofErr w:type="spellStart"/>
            <w:r>
              <w:rPr>
                <w:rFonts w:ascii="Times New Roman" w:eastAsia="宋体" w:hAnsi="Times New Roman"/>
                <w:sz w:val="21"/>
              </w:rPr>
              <w:t>直接短路连接</w:t>
            </w:r>
            <w:proofErr w:type="spellEnd"/>
          </w:p>
        </w:tc>
        <w:tc>
          <w:tcPr>
            <w:tcW w:w="3118" w:type="dxa"/>
            <w:vAlign w:val="center"/>
          </w:tcPr>
          <w:p w14:paraId="40A23C58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输出直接接反相端，构成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100%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电压负反馈，反馈系数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F=1</w:t>
            </w:r>
          </w:p>
        </w:tc>
      </w:tr>
    </w:tbl>
    <w:p w14:paraId="1AE934C5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2.3 </w:t>
      </w:r>
      <w:r>
        <w:rPr>
          <w:rFonts w:ascii="Times New Roman" w:eastAsia="黑体" w:hAnsi="Times New Roman"/>
          <w:lang w:eastAsia="zh-CN"/>
        </w:rPr>
        <w:t>主信号流向</w:t>
      </w:r>
    </w:p>
    <w:p w14:paraId="7F9A2CC6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输入信号</w:t>
      </w:r>
      <w:r>
        <w:rPr>
          <w:rFonts w:ascii="Times New Roman" w:eastAsia="宋体" w:hAnsi="Times New Roman"/>
          <w:sz w:val="24"/>
          <w:lang w:eastAsia="zh-CN"/>
        </w:rPr>
        <w:t xml:space="preserve"> Vin → </w:t>
      </w:r>
      <w:r>
        <w:rPr>
          <w:rFonts w:ascii="Times New Roman" w:eastAsia="宋体" w:hAnsi="Times New Roman"/>
          <w:sz w:val="24"/>
          <w:lang w:eastAsia="zh-CN"/>
        </w:rPr>
        <w:t>运放同相输入端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(+)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运放内部放大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输出端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。同时输出端通过导线直接连接反相输入端</w:t>
      </w:r>
      <w:r>
        <w:rPr>
          <w:rFonts w:ascii="Times New Roman" w:eastAsia="宋体" w:hAnsi="Times New Roman"/>
          <w:sz w:val="24"/>
          <w:lang w:eastAsia="zh-CN"/>
        </w:rPr>
        <w:t>(-)</w:t>
      </w:r>
      <w:r>
        <w:rPr>
          <w:rFonts w:ascii="Times New Roman" w:eastAsia="宋体" w:hAnsi="Times New Roman"/>
          <w:sz w:val="24"/>
          <w:lang w:eastAsia="zh-CN"/>
        </w:rPr>
        <w:t>，构成</w:t>
      </w:r>
      <w:r>
        <w:rPr>
          <w:rFonts w:ascii="Times New Roman" w:eastAsia="宋体" w:hAnsi="Times New Roman"/>
          <w:sz w:val="24"/>
          <w:lang w:eastAsia="zh-CN"/>
        </w:rPr>
        <w:t>100%</w:t>
      </w:r>
      <w:r>
        <w:rPr>
          <w:rFonts w:ascii="Times New Roman" w:eastAsia="宋体" w:hAnsi="Times New Roman"/>
          <w:sz w:val="24"/>
          <w:lang w:eastAsia="zh-CN"/>
        </w:rPr>
        <w:t>电压负反馈（反馈系数</w:t>
      </w:r>
      <w:r>
        <w:rPr>
          <w:rFonts w:ascii="Times New Roman" w:eastAsia="宋体" w:hAnsi="Times New Roman"/>
          <w:sz w:val="24"/>
          <w:lang w:eastAsia="zh-CN"/>
        </w:rPr>
        <w:t>F=1</w:t>
      </w:r>
      <w:r>
        <w:rPr>
          <w:rFonts w:ascii="Times New Roman" w:eastAsia="宋体" w:hAnsi="Times New Roman"/>
          <w:sz w:val="24"/>
          <w:lang w:eastAsia="zh-CN"/>
        </w:rPr>
        <w:t>）。深度负反馈迫使反相端电位跟踪同相端（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），而反相端直接接输出端，因此输出电压自动调节到等于输入电压。由于虚断，同相端几乎不从信号源吸取电流；由于深度负反馈，输出阻抗极低，可以驱动低阻抗负载。</w:t>
      </w:r>
    </w:p>
    <w:p w14:paraId="58B4A582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三、电路工作原理解析</w:t>
      </w:r>
    </w:p>
    <w:p w14:paraId="253E568D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电压跟随器基于运放的虚短和虚断特性工作，是同相比例运算放大器在</w:t>
      </w:r>
      <w:r>
        <w:rPr>
          <w:rFonts w:ascii="Times New Roman" w:eastAsia="宋体" w:hAnsi="Times New Roman"/>
          <w:sz w:val="24"/>
          <w:lang w:eastAsia="zh-CN"/>
        </w:rPr>
        <w:t>Rf=0</w:t>
      </w:r>
      <w:r>
        <w:rPr>
          <w:rFonts w:ascii="Times New Roman" w:eastAsia="宋体" w:hAnsi="Times New Roman"/>
          <w:sz w:val="24"/>
          <w:lang w:eastAsia="zh-CN"/>
        </w:rPr>
        <w:t>（或</w:t>
      </w:r>
      <w:r>
        <w:rPr>
          <w:rFonts w:ascii="Times New Roman" w:eastAsia="宋体" w:hAnsi="Times New Roman"/>
          <w:sz w:val="24"/>
          <w:lang w:eastAsia="zh-CN"/>
        </w:rPr>
        <w:t>R1=∞</w:t>
      </w:r>
      <w:r>
        <w:rPr>
          <w:rFonts w:ascii="Times New Roman" w:eastAsia="宋体" w:hAnsi="Times New Roman"/>
          <w:sz w:val="24"/>
          <w:lang w:eastAsia="zh-CN"/>
        </w:rPr>
        <w:t>）时的特殊形式。</w:t>
      </w:r>
    </w:p>
    <w:p w14:paraId="638B2F65" w14:textId="77777777" w:rsidR="002E07CF" w:rsidRDefault="00000000">
      <w:pPr>
        <w:pStyle w:val="21"/>
      </w:pPr>
      <w:r>
        <w:rPr>
          <w:rFonts w:ascii="Times New Roman" w:eastAsia="黑体" w:hAnsi="Times New Roman"/>
        </w:rPr>
        <w:t xml:space="preserve">3.1 </w:t>
      </w:r>
      <w:proofErr w:type="spellStart"/>
      <w:r>
        <w:rPr>
          <w:rFonts w:ascii="Times New Roman" w:eastAsia="黑体" w:hAnsi="Times New Roman"/>
        </w:rPr>
        <w:t>虚短与虚断</w:t>
      </w:r>
      <w:proofErr w:type="spellEnd"/>
    </w:p>
    <w:p w14:paraId="6DA61D2A" w14:textId="77777777" w:rsidR="002E07CF" w:rsidRDefault="00000000">
      <w:pPr>
        <w:spacing w:line="360" w:lineRule="auto"/>
        <w:ind w:firstLine="480"/>
        <w:jc w:val="both"/>
      </w:pPr>
      <w:r>
        <w:rPr>
          <w:rFonts w:ascii="Times New Roman" w:eastAsia="宋体" w:hAnsi="Times New Roman"/>
          <w:sz w:val="24"/>
        </w:rPr>
        <w:t>虚短（</w:t>
      </w:r>
      <w:r>
        <w:rPr>
          <w:rFonts w:ascii="Times New Roman" w:eastAsia="宋体" w:hAnsi="Times New Roman"/>
          <w:sz w:val="24"/>
        </w:rPr>
        <w:t>Virtual Short</w:t>
      </w:r>
      <w:r>
        <w:rPr>
          <w:rFonts w:ascii="Times New Roman" w:eastAsia="宋体" w:hAnsi="Times New Roman"/>
          <w:sz w:val="24"/>
        </w:rPr>
        <w:t>）：在深度负反馈条件下，运放同相端和反相端的电位近似相等，即</w:t>
      </w:r>
      <w:r>
        <w:rPr>
          <w:rFonts w:ascii="Times New Roman" w:eastAsia="宋体" w:hAnsi="Times New Roman"/>
          <w:sz w:val="24"/>
        </w:rPr>
        <w:t xml:space="preserve"> V+ ≈ V-</w:t>
      </w:r>
      <w:r>
        <w:rPr>
          <w:rFonts w:ascii="Times New Roman" w:eastAsia="宋体" w:hAnsi="Times New Roman"/>
          <w:sz w:val="24"/>
        </w:rPr>
        <w:t>。电压跟随器中</w:t>
      </w:r>
      <w:r>
        <w:rPr>
          <w:rFonts w:ascii="Times New Roman" w:eastAsia="宋体" w:hAnsi="Times New Roman"/>
          <w:sz w:val="24"/>
        </w:rPr>
        <w:t xml:space="preserve"> V+ = Vin</w:t>
      </w:r>
      <w:r>
        <w:rPr>
          <w:rFonts w:ascii="Times New Roman" w:eastAsia="宋体" w:hAnsi="Times New Roman"/>
          <w:sz w:val="24"/>
        </w:rPr>
        <w:t>，而反相端直接接输出端，</w:t>
      </w:r>
      <w:r>
        <w:rPr>
          <w:rFonts w:ascii="Times New Roman" w:eastAsia="宋体" w:hAnsi="Times New Roman"/>
          <w:sz w:val="24"/>
        </w:rPr>
        <w:t>V- = Vout</w:t>
      </w:r>
      <w:r>
        <w:rPr>
          <w:rFonts w:ascii="Times New Roman" w:eastAsia="宋体" w:hAnsi="Times New Roman"/>
          <w:sz w:val="24"/>
        </w:rPr>
        <w:t>，因此</w:t>
      </w:r>
      <w:r>
        <w:rPr>
          <w:rFonts w:ascii="Times New Roman" w:eastAsia="宋体" w:hAnsi="Times New Roman"/>
          <w:sz w:val="24"/>
        </w:rPr>
        <w:t xml:space="preserve"> Vout ≈ Vin</w:t>
      </w:r>
      <w:r>
        <w:rPr>
          <w:rFonts w:ascii="Times New Roman" w:eastAsia="宋体" w:hAnsi="Times New Roman"/>
          <w:sz w:val="24"/>
        </w:rPr>
        <w:t>。</w:t>
      </w:r>
    </w:p>
    <w:p w14:paraId="18B9CE8B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）：理想运放的输入阻抗无穷大，因此同相端和反相端都没有电流流入运放内部。电压跟随器中同相端直接接输入信号，由于虚断，几乎不从信号源吸取电流，这就是电压跟随器输入阻抗极高的原因。</w:t>
      </w:r>
    </w:p>
    <w:p w14:paraId="2B356EC2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3.2 100%</w:t>
      </w:r>
      <w:r>
        <w:rPr>
          <w:rFonts w:ascii="Times New Roman" w:eastAsia="黑体" w:hAnsi="Times New Roman"/>
          <w:lang w:eastAsia="zh-CN"/>
        </w:rPr>
        <w:t>电压负反馈的工作过程</w:t>
      </w:r>
    </w:p>
    <w:p w14:paraId="3BE6CE29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电压跟随器的反馈系数</w:t>
      </w:r>
      <w:r>
        <w:rPr>
          <w:rFonts w:ascii="Times New Roman" w:eastAsia="宋体" w:hAnsi="Times New Roman"/>
          <w:sz w:val="24"/>
          <w:lang w:eastAsia="zh-CN"/>
        </w:rPr>
        <w:t xml:space="preserve"> F=1</w:t>
      </w:r>
      <w:r>
        <w:rPr>
          <w:rFonts w:ascii="Times New Roman" w:eastAsia="宋体" w:hAnsi="Times New Roman"/>
          <w:sz w:val="24"/>
          <w:lang w:eastAsia="zh-CN"/>
        </w:rPr>
        <w:t>（输出全部反馈到反相端），是所有负反馈电路中反馈最强的一种。其工作过程可以这样理解：</w:t>
      </w:r>
    </w:p>
    <w:p w14:paraId="207FD1E3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假设输入电压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升高，同相端电位升高，运放内部放大后输出电压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升高。由于输出端直接接反相端，反相端电位也随之升高。反相端电位升高会抵消同相端与反相端之间的差值，迫使运放降低输出。这个负反馈过程持续进行，最终稳定在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Vin </w:t>
      </w:r>
      <w:r>
        <w:rPr>
          <w:rFonts w:ascii="Times New Roman" w:eastAsia="宋体" w:hAnsi="Times New Roman"/>
          <w:sz w:val="24"/>
          <w:lang w:eastAsia="zh-CN"/>
        </w:rPr>
        <w:t>的状态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因为只有当输出等于输入时，两个输入端的差值才为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，运放输出才稳定。</w:t>
      </w:r>
    </w:p>
    <w:p w14:paraId="62A3C6E2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反之，如果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降低，输出也会跟随降低，最终稳定在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=Vin</w:t>
      </w:r>
      <w:r>
        <w:rPr>
          <w:rFonts w:ascii="Times New Roman" w:eastAsia="宋体" w:hAnsi="Times New Roman"/>
          <w:sz w:val="24"/>
          <w:lang w:eastAsia="zh-CN"/>
        </w:rPr>
        <w:t>。这就是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跟随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一词的由来：输出电压始终跟踪输入电压的变化。</w:t>
      </w:r>
    </w:p>
    <w:p w14:paraId="4011A8A3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从同相放大器公式推导</w:t>
      </w:r>
    </w:p>
    <w:p w14:paraId="007F5B92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同相比例运算放大器的增益公式为：</w:t>
      </w:r>
    </w:p>
    <w:p w14:paraId="30E8A829" w14:textId="77777777" w:rsidR="002E07CF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Av = 1 + Rf / R1</w:t>
      </w:r>
    </w:p>
    <w:p w14:paraId="6888089B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电压跟随器是同相放大器的特殊形式，有两种等价的理解方式：</w:t>
      </w:r>
    </w:p>
    <w:p w14:paraId="45BF143D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方式一：反馈电阻</w:t>
      </w:r>
      <w:r>
        <w:rPr>
          <w:rFonts w:ascii="Times New Roman" w:eastAsia="宋体" w:hAnsi="Times New Roman"/>
          <w:sz w:val="24"/>
          <w:lang w:eastAsia="zh-CN"/>
        </w:rPr>
        <w:t>Rf=0</w:t>
      </w:r>
      <w:r>
        <w:rPr>
          <w:rFonts w:ascii="Times New Roman" w:eastAsia="宋体" w:hAnsi="Times New Roman"/>
          <w:sz w:val="24"/>
          <w:lang w:eastAsia="zh-CN"/>
        </w:rPr>
        <w:t>（短路），则</w:t>
      </w:r>
      <w:r>
        <w:rPr>
          <w:rFonts w:ascii="Times New Roman" w:eastAsia="宋体" w:hAnsi="Times New Roman"/>
          <w:sz w:val="24"/>
          <w:lang w:eastAsia="zh-CN"/>
        </w:rPr>
        <w:t xml:space="preserve"> Av = 1 + 0/R1 = 1</w:t>
      </w:r>
    </w:p>
    <w:p w14:paraId="4E7835EF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方式二：接地电阻</w:t>
      </w:r>
      <w:r>
        <w:rPr>
          <w:rFonts w:ascii="Times New Roman" w:eastAsia="宋体" w:hAnsi="Times New Roman"/>
          <w:sz w:val="24"/>
          <w:lang w:eastAsia="zh-CN"/>
        </w:rPr>
        <w:t>R1=∞</w:t>
      </w:r>
      <w:r>
        <w:rPr>
          <w:rFonts w:ascii="Times New Roman" w:eastAsia="宋体" w:hAnsi="Times New Roman"/>
          <w:sz w:val="24"/>
          <w:lang w:eastAsia="zh-CN"/>
        </w:rPr>
        <w:t>（开路），则</w:t>
      </w:r>
      <w:r>
        <w:rPr>
          <w:rFonts w:ascii="Times New Roman" w:eastAsia="宋体" w:hAnsi="Times New Roman"/>
          <w:sz w:val="24"/>
          <w:lang w:eastAsia="zh-CN"/>
        </w:rPr>
        <w:t xml:space="preserve"> Av = 1 + Rf/∞ = 1 + 0 = 1</w:t>
      </w:r>
    </w:p>
    <w:p w14:paraId="74BA007E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两种方式都得到增益</w:t>
      </w:r>
      <w:r>
        <w:rPr>
          <w:rFonts w:ascii="Times New Roman" w:eastAsia="宋体" w:hAnsi="Times New Roman"/>
          <w:sz w:val="24"/>
          <w:lang w:eastAsia="zh-CN"/>
        </w:rPr>
        <w:t>Av=1</w:t>
      </w:r>
      <w:r>
        <w:rPr>
          <w:rFonts w:ascii="Times New Roman" w:eastAsia="宋体" w:hAnsi="Times New Roman"/>
          <w:sz w:val="24"/>
          <w:lang w:eastAsia="zh-CN"/>
        </w:rPr>
        <w:t>，即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= Vin</w:t>
      </w:r>
      <w:r>
        <w:rPr>
          <w:rFonts w:ascii="Times New Roman" w:eastAsia="宋体" w:hAnsi="Times New Roman"/>
          <w:sz w:val="24"/>
          <w:lang w:eastAsia="zh-CN"/>
        </w:rPr>
        <w:t>。实际电路中通常直接用导线将输出端接反相端，相当于</w:t>
      </w:r>
      <w:r>
        <w:rPr>
          <w:rFonts w:ascii="Times New Roman" w:eastAsia="宋体" w:hAnsi="Times New Roman"/>
          <w:sz w:val="24"/>
          <w:lang w:eastAsia="zh-CN"/>
        </w:rPr>
        <w:t>Rf=0</w:t>
      </w:r>
      <w:r>
        <w:rPr>
          <w:rFonts w:ascii="Times New Roman" w:eastAsia="宋体" w:hAnsi="Times New Roman"/>
          <w:sz w:val="24"/>
          <w:lang w:eastAsia="zh-CN"/>
        </w:rPr>
        <w:t>的情况，不需要任何外接电阻。</w:t>
      </w:r>
    </w:p>
    <w:p w14:paraId="1EB1C67B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四、元件逐一定位与作用详解</w:t>
      </w:r>
    </w:p>
    <w:p w14:paraId="251814F5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电压跟随器结构极其简单，核心元件只有运算放大器一个。下表对应原理图标号逐个拆解。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701"/>
        <w:gridCol w:w="2381"/>
        <w:gridCol w:w="2835"/>
      </w:tblGrid>
      <w:tr w:rsidR="002E07CF" w14:paraId="5EEFC10C" w14:textId="77777777">
        <w:trPr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27E8BE4B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26D8FB12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电路位置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6D24A160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核心作用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14FD6CA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关键说明</w:t>
            </w:r>
          </w:p>
        </w:tc>
      </w:tr>
      <w:tr w:rsidR="002E07CF" w14:paraId="676D59F3" w14:textId="77777777">
        <w:trPr>
          <w:jc w:val="center"/>
        </w:trPr>
        <w:tc>
          <w:tcPr>
            <w:tcW w:w="1587" w:type="dxa"/>
            <w:vAlign w:val="center"/>
          </w:tcPr>
          <w:p w14:paraId="2ECDD602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  <w:r>
              <w:rPr>
                <w:rFonts w:ascii="Times New Roman" w:eastAsia="宋体" w:hAnsi="Times New Roman"/>
                <w:sz w:val="21"/>
              </w:rPr>
              <w:t xml:space="preserve"> U1</w:t>
            </w:r>
          </w:p>
        </w:tc>
        <w:tc>
          <w:tcPr>
            <w:tcW w:w="1701" w:type="dxa"/>
            <w:vAlign w:val="center"/>
          </w:tcPr>
          <w:p w14:paraId="2997CCBD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电路核心</w:t>
            </w:r>
          </w:p>
        </w:tc>
        <w:tc>
          <w:tcPr>
            <w:tcW w:w="2381" w:type="dxa"/>
            <w:vAlign w:val="center"/>
          </w:tcPr>
          <w:p w14:paraId="3F964979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提供高增益放大，配合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100%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电压负反馈实现输出跟随输入</w:t>
            </w:r>
          </w:p>
        </w:tc>
        <w:tc>
          <w:tcPr>
            <w:tcW w:w="2835" w:type="dxa"/>
            <w:vAlign w:val="center"/>
          </w:tcPr>
          <w:p w14:paraId="038D867F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根据带宽、压摆率、输出电流、共模输入范围等需求选型；是电路的唯一核心器件</w:t>
            </w:r>
          </w:p>
        </w:tc>
      </w:tr>
      <w:tr w:rsidR="002E07CF" w14:paraId="016F67E9" w14:textId="77777777">
        <w:trPr>
          <w:jc w:val="center"/>
        </w:trPr>
        <w:tc>
          <w:tcPr>
            <w:tcW w:w="1587" w:type="dxa"/>
            <w:vAlign w:val="center"/>
          </w:tcPr>
          <w:p w14:paraId="6920B8BC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反馈导线</w:t>
            </w:r>
            <w:proofErr w:type="spellEnd"/>
          </w:p>
        </w:tc>
        <w:tc>
          <w:tcPr>
            <w:tcW w:w="1701" w:type="dxa"/>
            <w:vAlign w:val="center"/>
          </w:tcPr>
          <w:p w14:paraId="275BEEFF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输出端与反相端之间</w:t>
            </w:r>
          </w:p>
        </w:tc>
        <w:tc>
          <w:tcPr>
            <w:tcW w:w="2381" w:type="dxa"/>
            <w:vAlign w:val="center"/>
          </w:tcPr>
          <w:p w14:paraId="0CEC794B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将输出电压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100%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反馈到反相端，构成最强电压负反馈</w:t>
            </w:r>
          </w:p>
        </w:tc>
        <w:tc>
          <w:tcPr>
            <w:tcW w:w="2835" w:type="dxa"/>
            <w:vAlign w:val="center"/>
          </w:tcPr>
          <w:p w14:paraId="66F5DEC0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直接用导线连接，相当于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Rf=0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；反馈系数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F=1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，是所有负反馈中反馈最强的</w:t>
            </w:r>
          </w:p>
        </w:tc>
      </w:tr>
      <w:tr w:rsidR="002E07CF" w14:paraId="3247073B" w14:textId="77777777">
        <w:trPr>
          <w:jc w:val="center"/>
        </w:trPr>
        <w:tc>
          <w:tcPr>
            <w:tcW w:w="1587" w:type="dxa"/>
            <w:vAlign w:val="center"/>
          </w:tcPr>
          <w:p w14:paraId="29F2084C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平衡电阻（可</w:t>
            </w:r>
            <w:r>
              <w:rPr>
                <w:rFonts w:ascii="Times New Roman" w:eastAsia="宋体" w:hAnsi="Times New Roman"/>
                <w:sz w:val="21"/>
              </w:rPr>
              <w:lastRenderedPageBreak/>
              <w:t>选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1701" w:type="dxa"/>
            <w:vAlign w:val="center"/>
          </w:tcPr>
          <w:p w14:paraId="45351D5B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同相端与输入信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号之间</w:t>
            </w:r>
          </w:p>
        </w:tc>
        <w:tc>
          <w:tcPr>
            <w:tcW w:w="2381" w:type="dxa"/>
            <w:vAlign w:val="center"/>
          </w:tcPr>
          <w:p w14:paraId="21B417EC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使两个输入端外接直流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电阻相等，减小输入偏置电流引起的失调电压</w:t>
            </w:r>
          </w:p>
        </w:tc>
        <w:tc>
          <w:tcPr>
            <w:tcW w:w="2835" w:type="dxa"/>
            <w:vAlign w:val="center"/>
          </w:tcPr>
          <w:p w14:paraId="15066B17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电压跟随器中反相端外接电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阻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≈0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（直接接输出），因此平衡电阻通常取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或很小值；精密应用时可考虑添加</w:t>
            </w:r>
          </w:p>
        </w:tc>
      </w:tr>
    </w:tbl>
    <w:p w14:paraId="69ED2CE9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注意：电压跟随器不需要外接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电阻。有些初学者会疑惑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同相放大器需要两个电阻，电压跟随器为什么不需要？</w:t>
      </w:r>
      <w:r>
        <w:rPr>
          <w:rFonts w:ascii="Times New Roman" w:eastAsia="宋体" w:hAnsi="Times New Roman"/>
          <w:sz w:val="24"/>
          <w:lang w:eastAsia="zh-CN"/>
        </w:rPr>
        <w:t>”——</w:t>
      </w:r>
      <w:r>
        <w:rPr>
          <w:rFonts w:ascii="Times New Roman" w:eastAsia="宋体" w:hAnsi="Times New Roman"/>
          <w:sz w:val="24"/>
          <w:lang w:eastAsia="zh-CN"/>
        </w:rPr>
        <w:t>因为电压跟随器就是把</w:t>
      </w:r>
      <w:r>
        <w:rPr>
          <w:rFonts w:ascii="Times New Roman" w:eastAsia="宋体" w:hAnsi="Times New Roman"/>
          <w:sz w:val="24"/>
          <w:lang w:eastAsia="zh-CN"/>
        </w:rPr>
        <w:t>Rf</w:t>
      </w:r>
      <w:r>
        <w:rPr>
          <w:rFonts w:ascii="Times New Roman" w:eastAsia="宋体" w:hAnsi="Times New Roman"/>
          <w:sz w:val="24"/>
          <w:lang w:eastAsia="zh-CN"/>
        </w:rPr>
        <w:t>短路（</w:t>
      </w:r>
      <w:r>
        <w:rPr>
          <w:rFonts w:ascii="Times New Roman" w:eastAsia="宋体" w:hAnsi="Times New Roman"/>
          <w:sz w:val="24"/>
          <w:lang w:eastAsia="zh-CN"/>
        </w:rPr>
        <w:t>Rf=0</w:t>
      </w:r>
      <w:r>
        <w:rPr>
          <w:rFonts w:ascii="Times New Roman" w:eastAsia="宋体" w:hAnsi="Times New Roman"/>
          <w:sz w:val="24"/>
          <w:lang w:eastAsia="zh-CN"/>
        </w:rPr>
        <w:t>）、把</w:t>
      </w:r>
      <w:r>
        <w:rPr>
          <w:rFonts w:ascii="Times New Roman" w:eastAsia="宋体" w:hAnsi="Times New Roman"/>
          <w:sz w:val="24"/>
          <w:lang w:eastAsia="zh-CN"/>
        </w:rPr>
        <w:t>R1</w:t>
      </w:r>
      <w:r>
        <w:rPr>
          <w:rFonts w:ascii="Times New Roman" w:eastAsia="宋体" w:hAnsi="Times New Roman"/>
          <w:sz w:val="24"/>
          <w:lang w:eastAsia="zh-CN"/>
        </w:rPr>
        <w:t>去掉（</w:t>
      </w:r>
      <w:r>
        <w:rPr>
          <w:rFonts w:ascii="Times New Roman" w:eastAsia="宋体" w:hAnsi="Times New Roman"/>
          <w:sz w:val="24"/>
          <w:lang w:eastAsia="zh-CN"/>
        </w:rPr>
        <w:t>R1=∞</w:t>
      </w:r>
      <w:r>
        <w:rPr>
          <w:rFonts w:ascii="Times New Roman" w:eastAsia="宋体" w:hAnsi="Times New Roman"/>
          <w:sz w:val="24"/>
          <w:lang w:eastAsia="zh-CN"/>
        </w:rPr>
        <w:t>）的极限情况，直接用导线连接输出和反相端即可。</w:t>
      </w:r>
    </w:p>
    <w:p w14:paraId="4AE0D59D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五、核心参数计算公式与计算示例</w:t>
      </w:r>
    </w:p>
    <w:p w14:paraId="2E6FC240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以下公式基于理想运放、深度负反馈的前提推导。</w:t>
      </w:r>
    </w:p>
    <w:p w14:paraId="107BDF67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5.1 </w:t>
      </w:r>
      <w:r>
        <w:rPr>
          <w:rFonts w:ascii="Times New Roman" w:eastAsia="黑体" w:hAnsi="Times New Roman"/>
          <w:lang w:eastAsia="zh-CN"/>
        </w:rPr>
        <w:t>闭环电压增益</w:t>
      </w:r>
    </w:p>
    <w:p w14:paraId="7B363733" w14:textId="77777777" w:rsidR="002E07CF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 xml:space="preserve">Av =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/ Vin = 1</w:t>
      </w:r>
    </w:p>
    <w:p w14:paraId="69F095FD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电压增益恒等于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，输出电压等于输入电压，不放大也不衰减。计算示例：输入</w:t>
      </w:r>
      <w:r>
        <w:rPr>
          <w:rFonts w:ascii="Times New Roman" w:eastAsia="宋体" w:hAnsi="Times New Roman"/>
          <w:sz w:val="24"/>
          <w:lang w:eastAsia="zh-CN"/>
        </w:rPr>
        <w:t>Vin=2.5V</w:t>
      </w:r>
      <w:r>
        <w:rPr>
          <w:rFonts w:ascii="Times New Roman" w:eastAsia="宋体" w:hAnsi="Times New Roman"/>
          <w:sz w:val="24"/>
          <w:lang w:eastAsia="zh-CN"/>
        </w:rPr>
        <w:t>时，输出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=2.5V</w:t>
      </w:r>
      <w:r>
        <w:rPr>
          <w:rFonts w:ascii="Times New Roman" w:eastAsia="宋体" w:hAnsi="Times New Roman"/>
          <w:sz w:val="24"/>
          <w:lang w:eastAsia="zh-CN"/>
        </w:rPr>
        <w:t>；输入</w:t>
      </w:r>
      <w:r>
        <w:rPr>
          <w:rFonts w:ascii="Times New Roman" w:eastAsia="宋体" w:hAnsi="Times New Roman"/>
          <w:sz w:val="24"/>
          <w:lang w:eastAsia="zh-CN"/>
        </w:rPr>
        <w:t>Vin=0.5V</w:t>
      </w:r>
      <w:r>
        <w:rPr>
          <w:rFonts w:ascii="Times New Roman" w:eastAsia="宋体" w:hAnsi="Times New Roman"/>
          <w:sz w:val="24"/>
          <w:lang w:eastAsia="zh-CN"/>
        </w:rPr>
        <w:t>时，输出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=0.5V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DB6EB7E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5.2 </w:t>
      </w:r>
      <w:r>
        <w:rPr>
          <w:rFonts w:ascii="Times New Roman" w:eastAsia="黑体" w:hAnsi="Times New Roman"/>
          <w:lang w:eastAsia="zh-CN"/>
        </w:rPr>
        <w:t>输入阻抗</w:t>
      </w:r>
    </w:p>
    <w:p w14:paraId="7D751FC7" w14:textId="77777777" w:rsidR="002E07CF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 xml:space="preserve">Zin ≈ 无穷大（理想）；实际为运放共模输入阻抗 × </w:t>
      </w:r>
      <w:proofErr w:type="gramStart"/>
      <w:r>
        <w:rPr>
          <w:rFonts w:ascii="Cambria Math" w:eastAsia="Cambria Math" w:hAnsi="Cambria Math"/>
          <w:sz w:val="26"/>
          <w:lang w:eastAsia="zh-CN"/>
        </w:rPr>
        <w:t>(1+A_OL)</w:t>
      </w:r>
      <w:proofErr w:type="gramEnd"/>
    </w:p>
    <w:p w14:paraId="115121C9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电压跟随器的反馈系数</w:t>
      </w:r>
      <w:r>
        <w:rPr>
          <w:rFonts w:ascii="Times New Roman" w:eastAsia="宋体" w:hAnsi="Times New Roman"/>
          <w:sz w:val="24"/>
          <w:lang w:eastAsia="zh-CN"/>
        </w:rPr>
        <w:t>F=1</w:t>
      </w:r>
      <w:r>
        <w:rPr>
          <w:rFonts w:ascii="Times New Roman" w:eastAsia="宋体" w:hAnsi="Times New Roman"/>
          <w:sz w:val="24"/>
          <w:lang w:eastAsia="zh-CN"/>
        </w:rPr>
        <w:t>，环路增益</w:t>
      </w:r>
      <w:r>
        <w:rPr>
          <w:rFonts w:ascii="Times New Roman" w:eastAsia="宋体" w:hAnsi="Times New Roman"/>
          <w:sz w:val="24"/>
          <w:lang w:eastAsia="zh-CN"/>
        </w:rPr>
        <w:t>=A_OL×F=A_OL</w:t>
      </w:r>
      <w:r>
        <w:rPr>
          <w:rFonts w:ascii="Times New Roman" w:eastAsia="宋体" w:hAnsi="Times New Roman"/>
          <w:sz w:val="24"/>
          <w:lang w:eastAsia="zh-CN"/>
        </w:rPr>
        <w:t>（运放开环增益本身），因此输入阻抗被提升到运放共模输入阻抗的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(1+A_OL)</w:t>
      </w:r>
      <w:proofErr w:type="gramEnd"/>
      <w:r>
        <w:rPr>
          <w:rFonts w:ascii="Times New Roman" w:eastAsia="宋体" w:hAnsi="Times New Roman"/>
          <w:sz w:val="24"/>
          <w:lang w:eastAsia="zh-CN"/>
        </w:rPr>
        <w:t>倍，是所有同相放大器增益设置中输入阻抗最高的。计算示例：</w:t>
      </w:r>
      <w:r>
        <w:rPr>
          <w:rFonts w:ascii="Times New Roman" w:eastAsia="宋体" w:hAnsi="Times New Roman"/>
          <w:sz w:val="24"/>
          <w:lang w:eastAsia="zh-CN"/>
        </w:rPr>
        <w:t>JFET</w:t>
      </w:r>
      <w:r>
        <w:rPr>
          <w:rFonts w:ascii="Times New Roman" w:eastAsia="宋体" w:hAnsi="Times New Roman"/>
          <w:sz w:val="24"/>
          <w:lang w:eastAsia="zh-CN"/>
        </w:rPr>
        <w:t>输入运放共模输入阻抗约</w:t>
      </w:r>
      <w:r>
        <w:rPr>
          <w:rFonts w:ascii="Times New Roman" w:eastAsia="宋体" w:hAnsi="Times New Roman"/>
          <w:sz w:val="24"/>
          <w:lang w:eastAsia="zh-CN"/>
        </w:rPr>
        <w:t>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，开环增益</w:t>
      </w:r>
      <w:r>
        <w:rPr>
          <w:rFonts w:ascii="Times New Roman" w:eastAsia="宋体" w:hAnsi="Times New Roman"/>
          <w:sz w:val="24"/>
          <w:lang w:eastAsia="zh-CN"/>
        </w:rPr>
        <w:t>10^5</w:t>
      </w:r>
      <w:r>
        <w:rPr>
          <w:rFonts w:ascii="Times New Roman" w:eastAsia="宋体" w:hAnsi="Times New Roman"/>
          <w:sz w:val="24"/>
          <w:lang w:eastAsia="zh-CN"/>
        </w:rPr>
        <w:t>，则闭环输入阻抗</w:t>
      </w:r>
      <w:r>
        <w:rPr>
          <w:rFonts w:ascii="Times New Roman" w:eastAsia="宋体" w:hAnsi="Times New Roman"/>
          <w:sz w:val="24"/>
          <w:lang w:eastAsia="zh-CN"/>
        </w:rPr>
        <w:t>≈10^12×10^5=10^17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（实际受其他因素限制，但仍然极高）。</w:t>
      </w:r>
    </w:p>
    <w:p w14:paraId="7089E5AC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5.3 </w:t>
      </w:r>
      <w:r>
        <w:rPr>
          <w:rFonts w:ascii="Times New Roman" w:eastAsia="黑体" w:hAnsi="Times New Roman"/>
          <w:lang w:eastAsia="zh-CN"/>
        </w:rPr>
        <w:t>输出阻抗</w:t>
      </w:r>
    </w:p>
    <w:p w14:paraId="753CE686" w14:textId="77777777" w:rsidR="002E07CF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Zout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≈ 0；实际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Zout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 =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Zout</w:t>
      </w:r>
      <w:proofErr w:type="spellEnd"/>
      <w:proofErr w:type="gramStart"/>
      <w:r>
        <w:rPr>
          <w:rFonts w:ascii="Cambria Math" w:eastAsia="Cambria Math" w:hAnsi="Cambria Math"/>
          <w:sz w:val="26"/>
          <w:lang w:eastAsia="zh-CN"/>
        </w:rPr>
        <w:t>(开环)</w:t>
      </w:r>
      <w:proofErr w:type="gramEnd"/>
      <w:r>
        <w:rPr>
          <w:rFonts w:ascii="Cambria Math" w:eastAsia="Cambria Math" w:hAnsi="Cambria Math"/>
          <w:sz w:val="26"/>
          <w:lang w:eastAsia="zh-CN"/>
        </w:rPr>
        <w:t xml:space="preserve"> / </w:t>
      </w:r>
      <w:proofErr w:type="gramStart"/>
      <w:r>
        <w:rPr>
          <w:rFonts w:ascii="Cambria Math" w:eastAsia="Cambria Math" w:hAnsi="Cambria Math"/>
          <w:sz w:val="26"/>
          <w:lang w:eastAsia="zh-CN"/>
        </w:rPr>
        <w:t>(1+A_OL)</w:t>
      </w:r>
      <w:proofErr w:type="gramEnd"/>
    </w:p>
    <w:p w14:paraId="3C64AA60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由于</w:t>
      </w:r>
      <w:r>
        <w:rPr>
          <w:rFonts w:ascii="Times New Roman" w:eastAsia="宋体" w:hAnsi="Times New Roman"/>
          <w:sz w:val="24"/>
          <w:lang w:eastAsia="zh-CN"/>
        </w:rPr>
        <w:t>F=1</w:t>
      </w:r>
      <w:r>
        <w:rPr>
          <w:rFonts w:ascii="Times New Roman" w:eastAsia="宋体" w:hAnsi="Times New Roman"/>
          <w:sz w:val="24"/>
          <w:lang w:eastAsia="zh-CN"/>
        </w:rPr>
        <w:t>，环路增益最大，输出阻抗被压到最低，是所有增益设置中输出阻抗最低的。计算示例：运放开环输出阻抗</w:t>
      </w:r>
      <w:r>
        <w:rPr>
          <w:rFonts w:ascii="Times New Roman" w:eastAsia="宋体" w:hAnsi="Times New Roman"/>
          <w:sz w:val="24"/>
          <w:lang w:eastAsia="zh-CN"/>
        </w:rPr>
        <w:t>50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，开环增益</w:t>
      </w:r>
      <w:r>
        <w:rPr>
          <w:rFonts w:ascii="Times New Roman" w:eastAsia="宋体" w:hAnsi="Times New Roman"/>
          <w:sz w:val="24"/>
          <w:lang w:eastAsia="zh-CN"/>
        </w:rPr>
        <w:t>10^5</w:t>
      </w:r>
      <w:r>
        <w:rPr>
          <w:rFonts w:ascii="Times New Roman" w:eastAsia="宋体" w:hAnsi="Times New Roman"/>
          <w:sz w:val="24"/>
          <w:lang w:eastAsia="zh-CN"/>
        </w:rPr>
        <w:t>，则闭环输出阻抗</w:t>
      </w:r>
      <w:r>
        <w:rPr>
          <w:rFonts w:ascii="Times New Roman" w:eastAsia="宋体" w:hAnsi="Times New Roman"/>
          <w:sz w:val="24"/>
          <w:lang w:eastAsia="zh-CN"/>
        </w:rPr>
        <w:t>≈50/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(1+10^5)</w:t>
      </w:r>
      <w:proofErr w:type="gramEnd"/>
      <w:r>
        <w:rPr>
          <w:rFonts w:ascii="Times New Roman" w:eastAsia="宋体" w:hAnsi="Times New Roman"/>
          <w:sz w:val="24"/>
          <w:lang w:eastAsia="zh-CN"/>
        </w:rPr>
        <w:t>≈0.0005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=0.5m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7CE8FCEA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5.4 </w:t>
      </w:r>
      <w:r>
        <w:rPr>
          <w:rFonts w:ascii="Times New Roman" w:eastAsia="黑体" w:hAnsi="Times New Roman"/>
          <w:lang w:eastAsia="zh-CN"/>
        </w:rPr>
        <w:t>闭环带宽</w:t>
      </w:r>
    </w:p>
    <w:p w14:paraId="113B8742" w14:textId="77777777" w:rsidR="002E07CF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>fc = GBW / Av = GBW</w:t>
      </w:r>
    </w:p>
    <w:p w14:paraId="33C0B855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由于增益</w:t>
      </w:r>
      <w:r>
        <w:rPr>
          <w:rFonts w:ascii="Times New Roman" w:eastAsia="宋体" w:hAnsi="Times New Roman"/>
          <w:sz w:val="24"/>
          <w:lang w:eastAsia="zh-CN"/>
        </w:rPr>
        <w:t>Av=1</w:t>
      </w:r>
      <w:r>
        <w:rPr>
          <w:rFonts w:ascii="Times New Roman" w:eastAsia="宋体" w:hAnsi="Times New Roman"/>
          <w:sz w:val="24"/>
          <w:lang w:eastAsia="zh-CN"/>
        </w:rPr>
        <w:t>，闭环带宽等于运放的单位增益带宽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(GBW)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，是所有增益设置中带宽最宽的。计算示例：运放</w:t>
      </w:r>
      <w:r>
        <w:rPr>
          <w:rFonts w:ascii="Times New Roman" w:eastAsia="宋体" w:hAnsi="Times New Roman"/>
          <w:sz w:val="24"/>
          <w:lang w:eastAsia="zh-CN"/>
        </w:rPr>
        <w:t>GBW=1MHz</w:t>
      </w:r>
      <w:r>
        <w:rPr>
          <w:rFonts w:ascii="Times New Roman" w:eastAsia="宋体" w:hAnsi="Times New Roman"/>
          <w:sz w:val="24"/>
          <w:lang w:eastAsia="zh-CN"/>
        </w:rPr>
        <w:t>，则电压跟随器的闭环带宽</w:t>
      </w:r>
      <w:r>
        <w:rPr>
          <w:rFonts w:ascii="Times New Roman" w:eastAsia="宋体" w:hAnsi="Times New Roman"/>
          <w:sz w:val="24"/>
          <w:lang w:eastAsia="zh-CN"/>
        </w:rPr>
        <w:t>=1MHz</w:t>
      </w:r>
      <w:r>
        <w:rPr>
          <w:rFonts w:ascii="Times New Roman" w:eastAsia="宋体" w:hAnsi="Times New Roman"/>
          <w:sz w:val="24"/>
          <w:lang w:eastAsia="zh-CN"/>
        </w:rPr>
        <w:t>；如果接成</w:t>
      </w:r>
      <w:r>
        <w:rPr>
          <w:rFonts w:ascii="Times New Roman" w:eastAsia="宋体" w:hAnsi="Times New Roman"/>
          <w:sz w:val="24"/>
          <w:lang w:eastAsia="zh-CN"/>
        </w:rPr>
        <w:t>10</w:t>
      </w:r>
      <w:r>
        <w:rPr>
          <w:rFonts w:ascii="Times New Roman" w:eastAsia="宋体" w:hAnsi="Times New Roman"/>
          <w:sz w:val="24"/>
          <w:lang w:eastAsia="zh-CN"/>
        </w:rPr>
        <w:t>倍同相放大器，带宽只有</w:t>
      </w:r>
      <w:r>
        <w:rPr>
          <w:rFonts w:ascii="Times New Roman" w:eastAsia="宋体" w:hAnsi="Times New Roman"/>
          <w:sz w:val="24"/>
          <w:lang w:eastAsia="zh-CN"/>
        </w:rPr>
        <w:t>100kHz</w:t>
      </w:r>
      <w:r>
        <w:rPr>
          <w:rFonts w:ascii="Times New Roman" w:eastAsia="宋体" w:hAnsi="Times New Roman"/>
          <w:sz w:val="24"/>
          <w:lang w:eastAsia="zh-CN"/>
        </w:rPr>
        <w:t>。这是电压跟随器的另一个优势</w:t>
      </w:r>
      <w:r>
        <w:rPr>
          <w:rFonts w:ascii="Times New Roman" w:eastAsia="宋体" w:hAnsi="Times New Roman"/>
          <w:sz w:val="24"/>
          <w:lang w:eastAsia="zh-CN"/>
        </w:rPr>
        <w:t>——</w:t>
      </w:r>
      <w:r>
        <w:rPr>
          <w:rFonts w:ascii="Times New Roman" w:eastAsia="宋体" w:hAnsi="Times New Roman"/>
          <w:sz w:val="24"/>
          <w:lang w:eastAsia="zh-CN"/>
        </w:rPr>
        <w:t>带宽最宽。</w:t>
      </w:r>
    </w:p>
    <w:p w14:paraId="036C680E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5.5 </w:t>
      </w:r>
      <w:r>
        <w:rPr>
          <w:rFonts w:ascii="Times New Roman" w:eastAsia="黑体" w:hAnsi="Times New Roman"/>
          <w:lang w:eastAsia="zh-CN"/>
        </w:rPr>
        <w:t>压摆率限制</w:t>
      </w:r>
    </w:p>
    <w:p w14:paraId="70E08606" w14:textId="77777777" w:rsidR="002E07CF" w:rsidRDefault="00000000">
      <w:pPr>
        <w:spacing w:before="120" w:after="120"/>
        <w:jc w:val="center"/>
        <w:rPr>
          <w:lang w:eastAsia="zh-CN"/>
        </w:rPr>
      </w:pPr>
      <w:r>
        <w:rPr>
          <w:rFonts w:ascii="Cambria Math" w:eastAsia="Cambria Math" w:hAnsi="Cambria Math"/>
          <w:sz w:val="26"/>
          <w:lang w:eastAsia="zh-CN"/>
        </w:rPr>
        <w:t xml:space="preserve">SR =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dVout</w:t>
      </w:r>
      <w:proofErr w:type="spellEnd"/>
      <w:r>
        <w:rPr>
          <w:rFonts w:ascii="Cambria Math" w:eastAsia="Cambria Math" w:hAnsi="Cambria Math"/>
          <w:sz w:val="26"/>
          <w:lang w:eastAsia="zh-CN"/>
        </w:rPr>
        <w:t xml:space="preserve">/dt </w:t>
      </w:r>
      <w:proofErr w:type="gramStart"/>
      <w:r>
        <w:rPr>
          <w:rFonts w:ascii="Cambria Math" w:eastAsia="Cambria Math" w:hAnsi="Cambria Math"/>
          <w:sz w:val="26"/>
          <w:lang w:eastAsia="zh-CN"/>
        </w:rPr>
        <w:t>(max)</w:t>
      </w:r>
      <w:proofErr w:type="gramEnd"/>
      <w:r>
        <w:rPr>
          <w:rFonts w:ascii="Cambria Math" w:eastAsia="Cambria Math" w:hAnsi="Cambria Math"/>
          <w:sz w:val="26"/>
          <w:lang w:eastAsia="zh-CN"/>
        </w:rPr>
        <w:t xml:space="preserve">，最大不失真频率 fmax = SR / </w:t>
      </w:r>
      <w:proofErr w:type="gramStart"/>
      <w:r>
        <w:rPr>
          <w:rFonts w:ascii="Cambria Math" w:eastAsia="Cambria Math" w:hAnsi="Cambria Math"/>
          <w:sz w:val="26"/>
          <w:lang w:eastAsia="zh-CN"/>
        </w:rPr>
        <w:t>(2</w:t>
      </w:r>
      <w:r>
        <w:rPr>
          <w:rFonts w:ascii="Cambria Math" w:eastAsia="Cambria Math" w:hAnsi="Cambria Math"/>
          <w:sz w:val="26"/>
        </w:rPr>
        <w:t>π</w:t>
      </w:r>
      <w:r>
        <w:rPr>
          <w:rFonts w:ascii="Cambria Math" w:eastAsia="Cambria Math" w:hAnsi="Cambria Math"/>
          <w:sz w:val="26"/>
          <w:lang w:eastAsia="zh-CN"/>
        </w:rPr>
        <w:t xml:space="preserve"> × </w:t>
      </w:r>
      <w:proofErr w:type="spellStart"/>
      <w:r>
        <w:rPr>
          <w:rFonts w:ascii="Cambria Math" w:eastAsia="Cambria Math" w:hAnsi="Cambria Math"/>
          <w:sz w:val="26"/>
          <w:lang w:eastAsia="zh-CN"/>
        </w:rPr>
        <w:t>Vpp</w:t>
      </w:r>
      <w:proofErr w:type="spellEnd"/>
      <w:r>
        <w:rPr>
          <w:rFonts w:ascii="Cambria Math" w:eastAsia="Cambria Math" w:hAnsi="Cambria Math"/>
          <w:sz w:val="26"/>
          <w:lang w:eastAsia="zh-CN"/>
        </w:rPr>
        <w:t>)</w:t>
      </w:r>
      <w:proofErr w:type="gramEnd"/>
    </w:p>
    <w:p w14:paraId="70828312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电压跟随器虽然带宽最宽，但大信号时仍受压摆率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(SR)</w:t>
      </w:r>
      <w:proofErr w:type="gramEnd"/>
      <w:r>
        <w:rPr>
          <w:rFonts w:ascii="Times New Roman" w:eastAsia="宋体" w:hAnsi="Times New Roman"/>
          <w:sz w:val="24"/>
          <w:lang w:eastAsia="zh-CN"/>
        </w:rPr>
        <w:t>限制。计算示例：运放</w:t>
      </w:r>
      <w:r>
        <w:rPr>
          <w:rFonts w:ascii="Times New Roman" w:eastAsia="宋体" w:hAnsi="Times New Roman"/>
          <w:sz w:val="24"/>
          <w:lang w:eastAsia="zh-CN"/>
        </w:rPr>
        <w:t>SR=0.5V/</w:t>
      </w:r>
      <w:proofErr w:type="spellStart"/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s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，输出峰峰值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Vpp</w:t>
      </w:r>
      <w:proofErr w:type="spellEnd"/>
      <w:r>
        <w:rPr>
          <w:rFonts w:ascii="Times New Roman" w:eastAsia="宋体" w:hAnsi="Times New Roman"/>
          <w:sz w:val="24"/>
          <w:lang w:eastAsia="zh-CN"/>
        </w:rPr>
        <w:t>=2V</w:t>
      </w:r>
      <w:r>
        <w:rPr>
          <w:rFonts w:ascii="Times New Roman" w:eastAsia="宋体" w:hAnsi="Times New Roman"/>
          <w:sz w:val="24"/>
          <w:lang w:eastAsia="zh-CN"/>
        </w:rPr>
        <w:t>，则最大不失真频率</w:t>
      </w:r>
      <w:r>
        <w:rPr>
          <w:rFonts w:ascii="Times New Roman" w:eastAsia="宋体" w:hAnsi="Times New Roman"/>
          <w:sz w:val="24"/>
          <w:lang w:eastAsia="zh-CN"/>
        </w:rPr>
        <w:t xml:space="preserve"> fmax = 0.5×10^6 / 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(2</w:t>
      </w:r>
      <w:r>
        <w:rPr>
          <w:rFonts w:ascii="Times New Roman" w:eastAsia="宋体" w:hAnsi="Times New Roman"/>
          <w:sz w:val="24"/>
        </w:rPr>
        <w:t>π</w:t>
      </w:r>
      <w:r>
        <w:rPr>
          <w:rFonts w:ascii="Times New Roman" w:eastAsia="宋体" w:hAnsi="Times New Roman"/>
          <w:sz w:val="24"/>
          <w:lang w:eastAsia="zh-CN"/>
        </w:rPr>
        <w:t>×2)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≈ 39.8kHz</w:t>
      </w:r>
      <w:r>
        <w:rPr>
          <w:rFonts w:ascii="Times New Roman" w:eastAsia="宋体" w:hAnsi="Times New Roman"/>
          <w:sz w:val="24"/>
          <w:lang w:eastAsia="zh-CN"/>
        </w:rPr>
        <w:t>。超过这个频率，输出波形会失真（变成三角波）。</w:t>
      </w:r>
    </w:p>
    <w:p w14:paraId="59EB4325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5.6 </w:t>
      </w:r>
      <w:r>
        <w:rPr>
          <w:rFonts w:ascii="Times New Roman" w:eastAsia="黑体" w:hAnsi="Times New Roman"/>
          <w:lang w:eastAsia="zh-CN"/>
        </w:rPr>
        <w:t>输出电流能力</w:t>
      </w:r>
    </w:p>
    <w:p w14:paraId="317BDB27" w14:textId="77777777" w:rsidR="002E07CF" w:rsidRDefault="00000000">
      <w:pPr>
        <w:spacing w:before="120" w:after="12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6"/>
          <w:lang w:eastAsia="zh-CN"/>
        </w:rPr>
        <w:t>Iout</w:t>
      </w:r>
      <w:proofErr w:type="spellEnd"/>
      <w:proofErr w:type="gramStart"/>
      <w:r>
        <w:rPr>
          <w:rFonts w:ascii="Cambria Math" w:eastAsia="Cambria Math" w:hAnsi="Cambria Math"/>
          <w:sz w:val="26"/>
          <w:lang w:eastAsia="zh-CN"/>
        </w:rPr>
        <w:t>(max)</w:t>
      </w:r>
      <w:proofErr w:type="gramEnd"/>
      <w:r>
        <w:rPr>
          <w:rFonts w:ascii="Cambria Math" w:eastAsia="Cambria Math" w:hAnsi="Cambria Math"/>
          <w:sz w:val="26"/>
          <w:lang w:eastAsia="zh-CN"/>
        </w:rPr>
        <w:t xml:space="preserve"> 由运放数据手册决定，通常20~50mA</w:t>
      </w:r>
    </w:p>
    <w:p w14:paraId="7793328B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电压跟随器的输出电流能力由运放本身决定，不是无限大。普通运放输出电流通常</w:t>
      </w:r>
      <w:r>
        <w:rPr>
          <w:rFonts w:ascii="Times New Roman" w:eastAsia="宋体" w:hAnsi="Times New Roman"/>
          <w:sz w:val="24"/>
          <w:lang w:eastAsia="zh-CN"/>
        </w:rPr>
        <w:t>20~50mA</w:t>
      </w:r>
      <w:r>
        <w:rPr>
          <w:rFonts w:ascii="Times New Roman" w:eastAsia="宋体" w:hAnsi="Times New Roman"/>
          <w:sz w:val="24"/>
          <w:lang w:eastAsia="zh-CN"/>
        </w:rPr>
        <w:t>，超过会导致输出电压下降甚至损坏。计算示例：运放输出电流上限</w:t>
      </w:r>
      <w:r>
        <w:rPr>
          <w:rFonts w:ascii="Times New Roman" w:eastAsia="宋体" w:hAnsi="Times New Roman"/>
          <w:sz w:val="24"/>
          <w:lang w:eastAsia="zh-CN"/>
        </w:rPr>
        <w:t>40mA</w:t>
      </w:r>
      <w:r>
        <w:rPr>
          <w:rFonts w:ascii="Times New Roman" w:eastAsia="宋体" w:hAnsi="Times New Roman"/>
          <w:sz w:val="24"/>
          <w:lang w:eastAsia="zh-CN"/>
        </w:rPr>
        <w:t>，驱动负载电阻</w:t>
      </w:r>
      <w:r>
        <w:rPr>
          <w:rFonts w:ascii="Times New Roman" w:eastAsia="宋体" w:hAnsi="Times New Roman"/>
          <w:sz w:val="24"/>
          <w:lang w:eastAsia="zh-CN"/>
        </w:rPr>
        <w:t>100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，则最大输出电压</w:t>
      </w:r>
      <w:r>
        <w:rPr>
          <w:rFonts w:ascii="Times New Roman" w:eastAsia="宋体" w:hAnsi="Times New Roman"/>
          <w:sz w:val="24"/>
          <w:lang w:eastAsia="zh-CN"/>
        </w:rPr>
        <w:t>=40mA×100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=4V</w:t>
      </w:r>
      <w:r>
        <w:rPr>
          <w:rFonts w:ascii="Times New Roman" w:eastAsia="宋体" w:hAnsi="Times New Roman"/>
          <w:sz w:val="24"/>
          <w:lang w:eastAsia="zh-CN"/>
        </w:rPr>
        <w:t>，超过</w:t>
      </w:r>
      <w:r>
        <w:rPr>
          <w:rFonts w:ascii="Times New Roman" w:eastAsia="宋体" w:hAnsi="Times New Roman"/>
          <w:sz w:val="24"/>
          <w:lang w:eastAsia="zh-CN"/>
        </w:rPr>
        <w:t>4V</w:t>
      </w:r>
      <w:r>
        <w:rPr>
          <w:rFonts w:ascii="Times New Roman" w:eastAsia="宋体" w:hAnsi="Times New Roman"/>
          <w:sz w:val="24"/>
          <w:lang w:eastAsia="zh-CN"/>
        </w:rPr>
        <w:t>输出会被限制。需要驱动大电流负载时应选择大电流输出运放或加功率扩展电路。</w:t>
      </w:r>
    </w:p>
    <w:p w14:paraId="6506F45B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六、器件选型原则与参考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3685"/>
      </w:tblGrid>
      <w:tr w:rsidR="002E07CF" w14:paraId="53FC7B1D" w14:textId="77777777">
        <w:trPr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56D93C9F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元件</w:t>
            </w:r>
            <w:proofErr w:type="spellEnd"/>
          </w:p>
        </w:tc>
        <w:tc>
          <w:tcPr>
            <w:tcW w:w="3402" w:type="dxa"/>
            <w:shd w:val="clear" w:color="auto" w:fill="D9D9D9"/>
            <w:vAlign w:val="center"/>
          </w:tcPr>
          <w:p w14:paraId="66F77960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选型要点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EF83B01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推荐参数范围</w:t>
            </w:r>
          </w:p>
        </w:tc>
      </w:tr>
      <w:tr w:rsidR="002E07CF" w14:paraId="408EC7D2" w14:textId="77777777">
        <w:trPr>
          <w:jc w:val="center"/>
        </w:trPr>
        <w:tc>
          <w:tcPr>
            <w:tcW w:w="1417" w:type="dxa"/>
            <w:vAlign w:val="center"/>
          </w:tcPr>
          <w:p w14:paraId="180BFB01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运算放大器</w:t>
            </w:r>
          </w:p>
        </w:tc>
        <w:tc>
          <w:tcPr>
            <w:tcW w:w="3402" w:type="dxa"/>
            <w:vAlign w:val="center"/>
          </w:tcPr>
          <w:p w14:paraId="1EA90552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重点关注共模输入电压范围（必须覆盖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Vin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（带宽）、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（压摆率）、输出电流、输入阻抗</w:t>
            </w:r>
          </w:p>
        </w:tc>
        <w:tc>
          <w:tcPr>
            <w:tcW w:w="3685" w:type="dxa"/>
            <w:vAlign w:val="center"/>
          </w:tcPr>
          <w:p w14:paraId="553DD7DB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共模输入范围必须覆盖</w:t>
            </w:r>
            <w:r>
              <w:rPr>
                <w:rFonts w:ascii="Times New Roman" w:eastAsia="宋体" w:hAnsi="Times New Roman"/>
                <w:sz w:val="21"/>
              </w:rPr>
              <w:t>Vin</w:t>
            </w:r>
            <w:r>
              <w:rPr>
                <w:rFonts w:ascii="Times New Roman" w:eastAsia="宋体" w:hAnsi="Times New Roman"/>
                <w:sz w:val="21"/>
              </w:rPr>
              <w:t>到电源轨；</w:t>
            </w:r>
            <w:r>
              <w:rPr>
                <w:rFonts w:ascii="Times New Roman" w:eastAsia="宋体" w:hAnsi="Times New Roman"/>
                <w:sz w:val="21"/>
              </w:rPr>
              <w:t>GBW&gt;5×f_signal</w:t>
            </w:r>
            <w:r>
              <w:rPr>
                <w:rFonts w:ascii="Times New Roman" w:eastAsia="宋体" w:hAnsi="Times New Roman"/>
                <w:sz w:val="21"/>
              </w:rPr>
              <w:t>；</w:t>
            </w:r>
            <w:r>
              <w:rPr>
                <w:rFonts w:ascii="Times New Roman" w:eastAsia="宋体" w:hAnsi="Times New Roman"/>
                <w:sz w:val="21"/>
              </w:rPr>
              <w:t>SR&gt;2π×Vpp×f_signal</w:t>
            </w:r>
            <w:r>
              <w:rPr>
                <w:rFonts w:ascii="Times New Roman" w:eastAsia="宋体" w:hAnsi="Times New Roman"/>
                <w:sz w:val="21"/>
              </w:rPr>
              <w:t>；输出电流</w:t>
            </w:r>
            <w:r>
              <w:rPr>
                <w:rFonts w:ascii="Times New Roman" w:eastAsia="宋体" w:hAnsi="Times New Roman"/>
                <w:sz w:val="21"/>
              </w:rPr>
              <w:t>&gt;I_load(max)</w:t>
            </w:r>
            <w:r>
              <w:rPr>
                <w:rFonts w:ascii="Times New Roman" w:eastAsia="宋体" w:hAnsi="Times New Roman"/>
                <w:sz w:val="21"/>
              </w:rPr>
              <w:t>；高阻抗信号源选</w:t>
            </w:r>
            <w:r>
              <w:rPr>
                <w:rFonts w:ascii="Times New Roman" w:eastAsia="宋体" w:hAnsi="Times New Roman"/>
                <w:sz w:val="21"/>
              </w:rPr>
              <w:t>JFET/CMOS</w:t>
            </w:r>
            <w:r>
              <w:rPr>
                <w:rFonts w:ascii="Times New Roman" w:eastAsia="宋体" w:hAnsi="Times New Roman"/>
                <w:sz w:val="21"/>
              </w:rPr>
              <w:t>输入级</w:t>
            </w:r>
          </w:p>
        </w:tc>
      </w:tr>
      <w:tr w:rsidR="002E07CF" w14:paraId="54674DFB" w14:textId="77777777">
        <w:trPr>
          <w:jc w:val="center"/>
        </w:trPr>
        <w:tc>
          <w:tcPr>
            <w:tcW w:w="1417" w:type="dxa"/>
            <w:vAlign w:val="center"/>
          </w:tcPr>
          <w:p w14:paraId="4094A645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平衡电阻（可选）</w:t>
            </w:r>
          </w:p>
        </w:tc>
        <w:tc>
          <w:tcPr>
            <w:tcW w:w="3402" w:type="dxa"/>
            <w:vAlign w:val="center"/>
          </w:tcPr>
          <w:p w14:paraId="21BB7CE2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电压跟随器中通常不需要；精密应用时取反相端外接电阻的等效值</w:t>
            </w:r>
          </w:p>
        </w:tc>
        <w:tc>
          <w:tcPr>
            <w:tcW w:w="3685" w:type="dxa"/>
            <w:vAlign w:val="center"/>
          </w:tcPr>
          <w:p w14:paraId="30B2BF72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通常取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0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（直接连接）或很小值；精密双极型运放可考虑添加以抵消偏置电流</w:t>
            </w:r>
          </w:p>
        </w:tc>
      </w:tr>
    </w:tbl>
    <w:p w14:paraId="1A2780A9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七、常用运放芯片型号与选型参考</w:t>
      </w:r>
    </w:p>
    <w:p w14:paraId="787F8B23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电压跟随器对运放的共模输入范围、带宽和输出电流有要求，选型时需特别关注。以下按应用场景分类推荐。</w:t>
      </w:r>
    </w:p>
    <w:p w14:paraId="5009C350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通用型运放（教学实验、普通缓冲）</w:t>
      </w:r>
    </w:p>
    <w:p w14:paraId="2196A8CF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价格低廉、资料丰富，适合入门学习和对性能要求不高的普通缓冲场景。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2E07CF" w14:paraId="3C68D24C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2BD6D163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lastRenderedPageBreak/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6B2B81AD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7F1ACB52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1F70432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2E07CF" w14:paraId="6B6D8212" w14:textId="77777777">
        <w:trPr>
          <w:jc w:val="center"/>
        </w:trPr>
        <w:tc>
          <w:tcPr>
            <w:tcW w:w="1134" w:type="dxa"/>
            <w:vAlign w:val="center"/>
          </w:tcPr>
          <w:p w14:paraId="1C58892D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uA741</w:t>
            </w:r>
          </w:p>
        </w:tc>
        <w:tc>
          <w:tcPr>
            <w:tcW w:w="1020" w:type="dxa"/>
            <w:vAlign w:val="center"/>
          </w:tcPr>
          <w:p w14:paraId="0B93357A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TI/ST</w:t>
            </w:r>
          </w:p>
        </w:tc>
        <w:tc>
          <w:tcPr>
            <w:tcW w:w="3231" w:type="dxa"/>
            <w:vAlign w:val="center"/>
          </w:tcPr>
          <w:p w14:paraId="297750A7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SR=0.5V/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±20mA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，双电源</w:t>
            </w:r>
          </w:p>
        </w:tc>
        <w:tc>
          <w:tcPr>
            <w:tcW w:w="3118" w:type="dxa"/>
            <w:vAlign w:val="center"/>
          </w:tcPr>
          <w:p w14:paraId="615DED82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教学实验、低速通用缓冲，经典教材型号</w:t>
            </w:r>
          </w:p>
        </w:tc>
      </w:tr>
      <w:tr w:rsidR="002E07CF" w14:paraId="55016EF7" w14:textId="77777777">
        <w:trPr>
          <w:jc w:val="center"/>
        </w:trPr>
        <w:tc>
          <w:tcPr>
            <w:tcW w:w="1134" w:type="dxa"/>
            <w:vAlign w:val="center"/>
          </w:tcPr>
          <w:p w14:paraId="6323D151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LM358</w:t>
            </w:r>
          </w:p>
        </w:tc>
        <w:tc>
          <w:tcPr>
            <w:tcW w:w="1020" w:type="dxa"/>
            <w:vAlign w:val="center"/>
          </w:tcPr>
          <w:p w14:paraId="7021F61A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61EB2FF1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，双运放，输出电流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±20mA</w:t>
            </w:r>
          </w:p>
        </w:tc>
        <w:tc>
          <w:tcPr>
            <w:tcW w:w="3118" w:type="dxa"/>
            <w:vAlign w:val="center"/>
          </w:tcPr>
          <w:p w14:paraId="169B0AFE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工业控制、电池供电、低成本单电源缓冲</w:t>
            </w:r>
          </w:p>
        </w:tc>
      </w:tr>
      <w:tr w:rsidR="002E07CF" w14:paraId="48024D3F" w14:textId="77777777">
        <w:trPr>
          <w:jc w:val="center"/>
        </w:trPr>
        <w:tc>
          <w:tcPr>
            <w:tcW w:w="1134" w:type="dxa"/>
            <w:vAlign w:val="center"/>
          </w:tcPr>
          <w:p w14:paraId="330AD884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LM324</w:t>
            </w:r>
          </w:p>
        </w:tc>
        <w:tc>
          <w:tcPr>
            <w:tcW w:w="1020" w:type="dxa"/>
            <w:vAlign w:val="center"/>
          </w:tcPr>
          <w:p w14:paraId="4221112D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TI/ON</w:t>
            </w:r>
          </w:p>
        </w:tc>
        <w:tc>
          <w:tcPr>
            <w:tcW w:w="3231" w:type="dxa"/>
            <w:vAlign w:val="center"/>
          </w:tcPr>
          <w:p w14:paraId="099CC14B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3~32V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，四运放</w:t>
            </w:r>
          </w:p>
        </w:tc>
        <w:tc>
          <w:tcPr>
            <w:tcW w:w="3118" w:type="dxa"/>
            <w:vAlign w:val="center"/>
          </w:tcPr>
          <w:p w14:paraId="5DB01AD5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多通道信号缓冲、低成本应用</w:t>
            </w:r>
          </w:p>
        </w:tc>
      </w:tr>
    </w:tbl>
    <w:p w14:paraId="1B5A4AFF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7.2 </w:t>
      </w:r>
      <w:r>
        <w:rPr>
          <w:rFonts w:ascii="Times New Roman" w:eastAsia="黑体" w:hAnsi="Times New Roman"/>
          <w:lang w:eastAsia="zh-CN"/>
        </w:rPr>
        <w:t>高输入阻抗型运放（高阻抗信号源缓冲）</w:t>
      </w:r>
    </w:p>
    <w:p w14:paraId="71FBDBB2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采用</w:t>
      </w:r>
      <w:r>
        <w:rPr>
          <w:rFonts w:ascii="Times New Roman" w:eastAsia="宋体" w:hAnsi="Times New Roman"/>
          <w:sz w:val="24"/>
          <w:lang w:eastAsia="zh-CN"/>
        </w:rPr>
        <w:t>JFET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>CMOS</w:t>
      </w:r>
      <w:r>
        <w:rPr>
          <w:rFonts w:ascii="Times New Roman" w:eastAsia="宋体" w:hAnsi="Times New Roman"/>
          <w:sz w:val="24"/>
          <w:lang w:eastAsia="zh-CN"/>
        </w:rPr>
        <w:t>输入级，输入阻抗极高（</w:t>
      </w:r>
      <w:r>
        <w:rPr>
          <w:rFonts w:ascii="Times New Roman" w:eastAsia="宋体" w:hAnsi="Times New Roman"/>
          <w:sz w:val="24"/>
          <w:lang w:eastAsia="zh-CN"/>
        </w:rPr>
        <w:t>10^12</w:t>
      </w:r>
      <w:r>
        <w:rPr>
          <w:rFonts w:ascii="Times New Roman" w:eastAsia="宋体" w:hAnsi="Times New Roman"/>
          <w:sz w:val="24"/>
        </w:rPr>
        <w:t>Ω</w:t>
      </w:r>
      <w:r>
        <w:rPr>
          <w:rFonts w:ascii="Times New Roman" w:eastAsia="宋体" w:hAnsi="Times New Roman"/>
          <w:sz w:val="24"/>
          <w:lang w:eastAsia="zh-CN"/>
        </w:rPr>
        <w:t>以上），输入偏置电流极小（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pA</w:t>
      </w:r>
      <w:proofErr w:type="spellEnd"/>
      <w:r>
        <w:rPr>
          <w:rFonts w:ascii="Times New Roman" w:eastAsia="宋体" w:hAnsi="Times New Roman"/>
          <w:sz w:val="24"/>
          <w:lang w:eastAsia="zh-CN"/>
        </w:rPr>
        <w:t>级甚至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fA</w:t>
      </w:r>
      <w:proofErr w:type="spellEnd"/>
      <w:r>
        <w:rPr>
          <w:rFonts w:ascii="Times New Roman" w:eastAsia="宋体" w:hAnsi="Times New Roman"/>
          <w:sz w:val="24"/>
          <w:lang w:eastAsia="zh-CN"/>
        </w:rPr>
        <w:t>级），是电压跟随器最常用的类型，特别适合驱动压电传感器、光电二极管等高阻抗信号源。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020"/>
        <w:gridCol w:w="3231"/>
        <w:gridCol w:w="3118"/>
      </w:tblGrid>
      <w:tr w:rsidR="002E07CF" w14:paraId="3FC234CC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66282B4E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2E12420D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0D7CCA16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7616DE9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2E07CF" w14:paraId="1653A69B" w14:textId="77777777">
        <w:trPr>
          <w:jc w:val="center"/>
        </w:trPr>
        <w:tc>
          <w:tcPr>
            <w:tcW w:w="1134" w:type="dxa"/>
            <w:vAlign w:val="center"/>
          </w:tcPr>
          <w:p w14:paraId="187055F2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TL082</w:t>
            </w:r>
          </w:p>
        </w:tc>
        <w:tc>
          <w:tcPr>
            <w:tcW w:w="1020" w:type="dxa"/>
            <w:vAlign w:val="center"/>
          </w:tcPr>
          <w:p w14:paraId="289DE49B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</w:t>
            </w:r>
          </w:p>
        </w:tc>
        <w:tc>
          <w:tcPr>
            <w:tcW w:w="3231" w:type="dxa"/>
            <w:vAlign w:val="center"/>
          </w:tcPr>
          <w:p w14:paraId="4C57D0EB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10^12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GBW=3MHz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SR=13V/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5FF6B391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高阻抗信号源缓冲、光电二极管、压电传感器</w:t>
            </w:r>
          </w:p>
        </w:tc>
      </w:tr>
      <w:tr w:rsidR="002E07CF" w14:paraId="01CE8C5D" w14:textId="77777777">
        <w:trPr>
          <w:jc w:val="center"/>
        </w:trPr>
        <w:tc>
          <w:tcPr>
            <w:tcW w:w="1134" w:type="dxa"/>
            <w:vAlign w:val="center"/>
          </w:tcPr>
          <w:p w14:paraId="222B557D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TL072</w:t>
            </w:r>
          </w:p>
        </w:tc>
        <w:tc>
          <w:tcPr>
            <w:tcW w:w="1020" w:type="dxa"/>
            <w:vAlign w:val="center"/>
          </w:tcPr>
          <w:p w14:paraId="737B5354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</w:t>
            </w:r>
          </w:p>
        </w:tc>
        <w:tc>
          <w:tcPr>
            <w:tcW w:w="3231" w:type="dxa"/>
            <w:vAlign w:val="center"/>
          </w:tcPr>
          <w:p w14:paraId="5D38C330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输入，低噪声，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GBW=3MHz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SR=13V/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，双运放</w:t>
            </w:r>
          </w:p>
        </w:tc>
        <w:tc>
          <w:tcPr>
            <w:tcW w:w="3118" w:type="dxa"/>
            <w:vAlign w:val="center"/>
          </w:tcPr>
          <w:p w14:paraId="65A4E413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高阻抗低噪声缓冲、音频前置、仪器仪表</w:t>
            </w:r>
          </w:p>
        </w:tc>
      </w:tr>
      <w:tr w:rsidR="002E07CF" w14:paraId="6A533B35" w14:textId="77777777">
        <w:trPr>
          <w:jc w:val="center"/>
        </w:trPr>
        <w:tc>
          <w:tcPr>
            <w:tcW w:w="1134" w:type="dxa"/>
            <w:vAlign w:val="center"/>
          </w:tcPr>
          <w:p w14:paraId="6BEB8EFE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CA3140</w:t>
            </w:r>
          </w:p>
        </w:tc>
        <w:tc>
          <w:tcPr>
            <w:tcW w:w="1020" w:type="dxa"/>
            <w:vAlign w:val="center"/>
          </w:tcPr>
          <w:p w14:paraId="46D9A3DB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Intersil</w:t>
            </w:r>
          </w:p>
        </w:tc>
        <w:tc>
          <w:tcPr>
            <w:tcW w:w="3231" w:type="dxa"/>
            <w:vAlign w:val="center"/>
          </w:tcPr>
          <w:p w14:paraId="266FE399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MOSFET</w:t>
            </w:r>
            <w:r>
              <w:rPr>
                <w:rFonts w:ascii="Times New Roman" w:eastAsia="宋体" w:hAnsi="Times New Roman"/>
                <w:sz w:val="21"/>
              </w:rPr>
              <w:t>输入，输入阻抗</w:t>
            </w:r>
            <w:r>
              <w:rPr>
                <w:rFonts w:ascii="Times New Roman" w:eastAsia="宋体" w:hAnsi="Times New Roman"/>
                <w:sz w:val="21"/>
              </w:rPr>
              <w:t>1.5×10^12Ω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GBW=4.5MHz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SR=9V/μs</w:t>
            </w:r>
          </w:p>
        </w:tc>
        <w:tc>
          <w:tcPr>
            <w:tcW w:w="3118" w:type="dxa"/>
            <w:vAlign w:val="center"/>
          </w:tcPr>
          <w:p w14:paraId="2D7B32A9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超高阻抗信号源、采样保持、光电检测缓冲</w:t>
            </w:r>
          </w:p>
        </w:tc>
      </w:tr>
      <w:tr w:rsidR="002E07CF" w14:paraId="41FBC85C" w14:textId="77777777">
        <w:trPr>
          <w:jc w:val="center"/>
        </w:trPr>
        <w:tc>
          <w:tcPr>
            <w:tcW w:w="1134" w:type="dxa"/>
            <w:vAlign w:val="center"/>
          </w:tcPr>
          <w:p w14:paraId="16135AD7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AD820</w:t>
            </w:r>
          </w:p>
        </w:tc>
        <w:tc>
          <w:tcPr>
            <w:tcW w:w="1020" w:type="dxa"/>
            <w:vAlign w:val="center"/>
          </w:tcPr>
          <w:p w14:paraId="7F90A3DF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6AEBA3EF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输入，单电源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2.2~36V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GBW=1.8MHz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10^12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  <w:tc>
          <w:tcPr>
            <w:tcW w:w="3118" w:type="dxa"/>
            <w:vAlign w:val="center"/>
          </w:tcPr>
          <w:p w14:paraId="6CFD06D3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电池供电高阻抗应用、便携设备传感器缓冲</w:t>
            </w:r>
          </w:p>
        </w:tc>
      </w:tr>
      <w:tr w:rsidR="002E07CF" w14:paraId="20F96C84" w14:textId="77777777">
        <w:trPr>
          <w:jc w:val="center"/>
        </w:trPr>
        <w:tc>
          <w:tcPr>
            <w:tcW w:w="1134" w:type="dxa"/>
            <w:vAlign w:val="center"/>
          </w:tcPr>
          <w:p w14:paraId="73424710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OPA129</w:t>
            </w:r>
          </w:p>
        </w:tc>
        <w:tc>
          <w:tcPr>
            <w:tcW w:w="1020" w:type="dxa"/>
            <w:vAlign w:val="center"/>
          </w:tcPr>
          <w:p w14:paraId="50AD2241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1D07F1C1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JFET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输入，输入阻抗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10^13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，偏置电流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100fA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GBW=1MHz</w:t>
            </w:r>
          </w:p>
        </w:tc>
        <w:tc>
          <w:tcPr>
            <w:tcW w:w="3118" w:type="dxa"/>
            <w:vAlign w:val="center"/>
          </w:tcPr>
          <w:p w14:paraId="54D2404B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超髙阻抗信号源、静电计、光电二极管前置缓冲</w:t>
            </w:r>
          </w:p>
        </w:tc>
      </w:tr>
    </w:tbl>
    <w:p w14:paraId="1BC4D3AE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7.3 </w:t>
      </w:r>
      <w:r>
        <w:rPr>
          <w:rFonts w:ascii="Times New Roman" w:eastAsia="黑体" w:hAnsi="Times New Roman"/>
          <w:lang w:eastAsia="zh-CN"/>
        </w:rPr>
        <w:t>高速型运放（高频信号缓冲、长线驱动）</w:t>
      </w:r>
    </w:p>
    <w:p w14:paraId="68F977E0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和高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，适合高频信号缓冲、视频信号驱动、高速数据采集等场景。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96"/>
        <w:gridCol w:w="3231"/>
        <w:gridCol w:w="3118"/>
      </w:tblGrid>
      <w:tr w:rsidR="002E07CF" w14:paraId="6CC74C37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4578B905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435EDD31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29587B9E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28B1592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2E07CF" w14:paraId="7522F10F" w14:textId="77777777">
        <w:trPr>
          <w:jc w:val="center"/>
        </w:trPr>
        <w:tc>
          <w:tcPr>
            <w:tcW w:w="1134" w:type="dxa"/>
            <w:vAlign w:val="center"/>
          </w:tcPr>
          <w:p w14:paraId="34C3D371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OPA690</w:t>
            </w:r>
          </w:p>
        </w:tc>
        <w:tc>
          <w:tcPr>
            <w:tcW w:w="1020" w:type="dxa"/>
            <w:vAlign w:val="center"/>
          </w:tcPr>
          <w:p w14:paraId="57935A76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4B02347D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GBW=500MHz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SR=1800V/μs</w:t>
            </w:r>
            <w:r>
              <w:rPr>
                <w:rFonts w:ascii="Times New Roman" w:eastAsia="宋体" w:hAnsi="Times New Roman"/>
                <w:sz w:val="21"/>
              </w:rPr>
              <w:t>，输出电流</w:t>
            </w:r>
            <w:r>
              <w:rPr>
                <w:rFonts w:ascii="Times New Roman" w:eastAsia="宋体" w:hAnsi="Times New Roman"/>
                <w:sz w:val="21"/>
              </w:rPr>
              <w:t>±190mA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Rail-to-Rail</w:t>
            </w:r>
          </w:p>
        </w:tc>
        <w:tc>
          <w:tcPr>
            <w:tcW w:w="3118" w:type="dxa"/>
            <w:vAlign w:val="center"/>
          </w:tcPr>
          <w:p w14:paraId="2EA46E29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高频缓冲、视频驱动、通信系统、高速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ADC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前端</w:t>
            </w:r>
          </w:p>
        </w:tc>
      </w:tr>
      <w:tr w:rsidR="002E07CF" w14:paraId="35F418D7" w14:textId="77777777">
        <w:trPr>
          <w:jc w:val="center"/>
        </w:trPr>
        <w:tc>
          <w:tcPr>
            <w:tcW w:w="1134" w:type="dxa"/>
            <w:vAlign w:val="center"/>
          </w:tcPr>
          <w:p w14:paraId="5886C84E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AD8065</w:t>
            </w:r>
          </w:p>
        </w:tc>
        <w:tc>
          <w:tcPr>
            <w:tcW w:w="1020" w:type="dxa"/>
            <w:vAlign w:val="center"/>
          </w:tcPr>
          <w:p w14:paraId="45BF3BEA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ADI</w:t>
            </w:r>
          </w:p>
        </w:tc>
        <w:tc>
          <w:tcPr>
            <w:tcW w:w="3231" w:type="dxa"/>
            <w:vAlign w:val="center"/>
          </w:tcPr>
          <w:p w14:paraId="546A6935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GBW=180MHz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SR=180V/μs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>JFET</w:t>
            </w:r>
            <w:r>
              <w:rPr>
                <w:rFonts w:ascii="Times New Roman" w:eastAsia="宋体" w:hAnsi="Times New Roman"/>
                <w:sz w:val="21"/>
              </w:rPr>
              <w:t>输入，输入阻抗</w:t>
            </w:r>
            <w:r>
              <w:rPr>
                <w:rFonts w:ascii="Times New Roman" w:eastAsia="宋体" w:hAnsi="Times New Roman"/>
                <w:sz w:val="21"/>
              </w:rPr>
              <w:t>10^12Ω</w:t>
            </w:r>
          </w:p>
        </w:tc>
        <w:tc>
          <w:tcPr>
            <w:tcW w:w="3118" w:type="dxa"/>
            <w:vAlign w:val="center"/>
          </w:tcPr>
          <w:p w14:paraId="1152F0FF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高速高阻抗缓冲、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CCD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信号调理、高速数据采集</w:t>
            </w:r>
          </w:p>
        </w:tc>
      </w:tr>
      <w:tr w:rsidR="002E07CF" w14:paraId="6170FC71" w14:textId="77777777">
        <w:trPr>
          <w:jc w:val="center"/>
        </w:trPr>
        <w:tc>
          <w:tcPr>
            <w:tcW w:w="1134" w:type="dxa"/>
            <w:vAlign w:val="center"/>
          </w:tcPr>
          <w:p w14:paraId="7069BE67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LMH6629</w:t>
            </w:r>
          </w:p>
        </w:tc>
        <w:tc>
          <w:tcPr>
            <w:tcW w:w="1020" w:type="dxa"/>
            <w:vAlign w:val="center"/>
          </w:tcPr>
          <w:p w14:paraId="23BA6E81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TI/National</w:t>
            </w:r>
          </w:p>
        </w:tc>
        <w:tc>
          <w:tcPr>
            <w:tcW w:w="3231" w:type="dxa"/>
            <w:vAlign w:val="center"/>
          </w:tcPr>
          <w:p w14:paraId="422E12B8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GBW=500MHz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SR=400V/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±120mA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，低噪声</w:t>
            </w:r>
          </w:p>
        </w:tc>
        <w:tc>
          <w:tcPr>
            <w:tcW w:w="3118" w:type="dxa"/>
            <w:vAlign w:val="center"/>
          </w:tcPr>
          <w:p w14:paraId="7C90FE19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高速缓冲、射频信号、宽带数据采集</w:t>
            </w:r>
          </w:p>
        </w:tc>
      </w:tr>
    </w:tbl>
    <w:p w14:paraId="46916287" w14:textId="77777777" w:rsidR="002E07CF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7.4 </w:t>
      </w:r>
      <w:r>
        <w:rPr>
          <w:rFonts w:ascii="Times New Roman" w:eastAsia="黑体" w:hAnsi="Times New Roman"/>
          <w:lang w:eastAsia="zh-CN"/>
        </w:rPr>
        <w:t>专用电压跟随器</w:t>
      </w:r>
      <w:r>
        <w:rPr>
          <w:rFonts w:ascii="Times New Roman" w:eastAsia="黑体" w:hAnsi="Times New Roman"/>
          <w:lang w:eastAsia="zh-CN"/>
        </w:rPr>
        <w:t>/</w:t>
      </w:r>
      <w:r>
        <w:rPr>
          <w:rFonts w:ascii="Times New Roman" w:eastAsia="黑体" w:hAnsi="Times New Roman"/>
          <w:lang w:eastAsia="zh-CN"/>
        </w:rPr>
        <w:t>缓冲器芯片</w:t>
      </w:r>
    </w:p>
    <w:p w14:paraId="527DA8F6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有些芯片专门设计为电压跟随器，内部已经接好反馈，不需要外接元件，性能比通用运放接成跟随器更优。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196"/>
        <w:gridCol w:w="3231"/>
        <w:gridCol w:w="3118"/>
      </w:tblGrid>
      <w:tr w:rsidR="002E07CF" w14:paraId="70322E9F" w14:textId="77777777"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 w14:paraId="39C7CFFE" w14:textId="77777777" w:rsidR="002E07CF" w:rsidRDefault="00000000">
            <w:pPr>
              <w:jc w:val="center"/>
            </w:pPr>
            <w:proofErr w:type="spellStart"/>
            <w:r>
              <w:rPr>
                <w:rFonts w:ascii="Times New Roman" w:eastAsia="黑体" w:hAnsi="Times New Roman"/>
                <w:b/>
                <w:sz w:val="21"/>
              </w:rPr>
              <w:t>芯片型号</w:t>
            </w:r>
            <w:proofErr w:type="spellEnd"/>
          </w:p>
        </w:tc>
        <w:tc>
          <w:tcPr>
            <w:tcW w:w="1020" w:type="dxa"/>
            <w:shd w:val="clear" w:color="auto" w:fill="D9D9D9"/>
            <w:vAlign w:val="center"/>
          </w:tcPr>
          <w:p w14:paraId="418308F5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厂商</w:t>
            </w:r>
          </w:p>
        </w:tc>
        <w:tc>
          <w:tcPr>
            <w:tcW w:w="3231" w:type="dxa"/>
            <w:shd w:val="clear" w:color="auto" w:fill="D9D9D9"/>
            <w:vAlign w:val="center"/>
          </w:tcPr>
          <w:p w14:paraId="5AFB75FF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关键参数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7BEA8D0D" w14:textId="77777777" w:rsidR="002E07CF" w:rsidRDefault="00000000">
            <w:pPr>
              <w:jc w:val="center"/>
            </w:pPr>
            <w:r>
              <w:rPr>
                <w:rFonts w:ascii="Times New Roman" w:eastAsia="黑体" w:hAnsi="Times New Roman"/>
                <w:b/>
                <w:sz w:val="21"/>
              </w:rPr>
              <w:t>典型应用</w:t>
            </w:r>
          </w:p>
        </w:tc>
      </w:tr>
      <w:tr w:rsidR="002E07CF" w14:paraId="54753BB1" w14:textId="77777777">
        <w:trPr>
          <w:jc w:val="center"/>
        </w:trPr>
        <w:tc>
          <w:tcPr>
            <w:tcW w:w="1134" w:type="dxa"/>
            <w:vAlign w:val="center"/>
          </w:tcPr>
          <w:p w14:paraId="50337030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lastRenderedPageBreak/>
              <w:t>LM310</w:t>
            </w:r>
          </w:p>
        </w:tc>
        <w:tc>
          <w:tcPr>
            <w:tcW w:w="1020" w:type="dxa"/>
            <w:vAlign w:val="center"/>
          </w:tcPr>
          <w:p w14:paraId="6063C6F7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TI/National</w:t>
            </w:r>
          </w:p>
        </w:tc>
        <w:tc>
          <w:tcPr>
            <w:tcW w:w="3231" w:type="dxa"/>
            <w:vAlign w:val="center"/>
          </w:tcPr>
          <w:p w14:paraId="6ED4D04A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专用电压跟随器，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SR=10V/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10^12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±30mA</w:t>
            </w:r>
          </w:p>
        </w:tc>
        <w:tc>
          <w:tcPr>
            <w:tcW w:w="3118" w:type="dxa"/>
            <w:vAlign w:val="center"/>
          </w:tcPr>
          <w:p w14:paraId="7547898F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高速缓冲、阻抗匹配、长线驱动，经典专用跟随器</w:t>
            </w:r>
          </w:p>
        </w:tc>
      </w:tr>
      <w:tr w:rsidR="002E07CF" w14:paraId="0F1996F7" w14:textId="77777777">
        <w:trPr>
          <w:jc w:val="center"/>
        </w:trPr>
        <w:tc>
          <w:tcPr>
            <w:tcW w:w="1134" w:type="dxa"/>
            <w:vAlign w:val="center"/>
          </w:tcPr>
          <w:p w14:paraId="307FE22C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BUF634</w:t>
            </w:r>
          </w:p>
        </w:tc>
        <w:tc>
          <w:tcPr>
            <w:tcW w:w="1020" w:type="dxa"/>
            <w:vAlign w:val="center"/>
          </w:tcPr>
          <w:p w14:paraId="351488E7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6FD4D45E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高速缓冲器，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GBW=180MHz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SR=2000V/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±250mA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10^9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  <w:tc>
          <w:tcPr>
            <w:tcW w:w="3118" w:type="dxa"/>
            <w:vAlign w:val="center"/>
          </w:tcPr>
          <w:p w14:paraId="52E3FACE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高速大电流缓冲、耳机驱动、低阻抗负载驱动、视频驱动</w:t>
            </w:r>
          </w:p>
        </w:tc>
      </w:tr>
      <w:tr w:rsidR="002E07CF" w14:paraId="29F13FD3" w14:textId="77777777">
        <w:trPr>
          <w:jc w:val="center"/>
        </w:trPr>
        <w:tc>
          <w:tcPr>
            <w:tcW w:w="1134" w:type="dxa"/>
            <w:vAlign w:val="center"/>
          </w:tcPr>
          <w:p w14:paraId="63C14B4F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BUF04701</w:t>
            </w:r>
          </w:p>
        </w:tc>
        <w:tc>
          <w:tcPr>
            <w:tcW w:w="1020" w:type="dxa"/>
            <w:vAlign w:val="center"/>
          </w:tcPr>
          <w:p w14:paraId="0972FDC7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TI/Burr-Brown</w:t>
            </w:r>
          </w:p>
        </w:tc>
        <w:tc>
          <w:tcPr>
            <w:tcW w:w="3231" w:type="dxa"/>
            <w:vAlign w:val="center"/>
          </w:tcPr>
          <w:p w14:paraId="1B7E7A3C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高速缓冲器，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GBW=110MHz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SR=1600V/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μ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s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>，输出电流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±500mA</w:t>
            </w:r>
          </w:p>
        </w:tc>
        <w:tc>
          <w:tcPr>
            <w:tcW w:w="3118" w:type="dxa"/>
            <w:vAlign w:val="center"/>
          </w:tcPr>
          <w:p w14:paraId="5E241973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大电流高速缓冲、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ADC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驱动、低阻抗负载</w:t>
            </w:r>
          </w:p>
        </w:tc>
      </w:tr>
      <w:tr w:rsidR="002E07CF" w14:paraId="6B5C67CC" w14:textId="77777777">
        <w:trPr>
          <w:jc w:val="center"/>
        </w:trPr>
        <w:tc>
          <w:tcPr>
            <w:tcW w:w="1134" w:type="dxa"/>
            <w:vAlign w:val="center"/>
          </w:tcPr>
          <w:p w14:paraId="272A3C79" w14:textId="77777777" w:rsidR="002E07CF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LTC6268</w:t>
            </w:r>
          </w:p>
        </w:tc>
        <w:tc>
          <w:tcPr>
            <w:tcW w:w="1020" w:type="dxa"/>
            <w:vAlign w:val="center"/>
          </w:tcPr>
          <w:p w14:paraId="1A5EB7FD" w14:textId="77777777" w:rsidR="002E07CF" w:rsidRDefault="00000000">
            <w:r>
              <w:rPr>
                <w:rFonts w:ascii="Times New Roman" w:eastAsia="宋体" w:hAnsi="Times New Roman"/>
                <w:sz w:val="21"/>
              </w:rPr>
              <w:t>ADI/LT</w:t>
            </w:r>
          </w:p>
        </w:tc>
        <w:tc>
          <w:tcPr>
            <w:tcW w:w="3231" w:type="dxa"/>
            <w:vAlign w:val="center"/>
          </w:tcPr>
          <w:p w14:paraId="3EC52A12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超低偏置电流缓冲器，偏置电流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3fA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GBW=500MHz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，输入阻抗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10^13</w:t>
            </w:r>
            <w:r>
              <w:rPr>
                <w:rFonts w:ascii="Times New Roman" w:eastAsia="宋体" w:hAnsi="Times New Roman"/>
                <w:sz w:val="21"/>
              </w:rPr>
              <w:t>Ω</w:t>
            </w:r>
          </w:p>
        </w:tc>
        <w:tc>
          <w:tcPr>
            <w:tcW w:w="3118" w:type="dxa"/>
            <w:vAlign w:val="center"/>
          </w:tcPr>
          <w:p w14:paraId="2CEBC11E" w14:textId="77777777" w:rsidR="002E07CF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超髙阻抗高频缓冲、光电二极管、电离室探测器</w:t>
            </w:r>
          </w:p>
        </w:tc>
      </w:tr>
    </w:tbl>
    <w:p w14:paraId="5306FD63" w14:textId="77777777" w:rsidR="002E07CF" w:rsidRDefault="00000000">
      <w:pPr>
        <w:pStyle w:val="21"/>
      </w:pPr>
      <w:r>
        <w:rPr>
          <w:rFonts w:ascii="Times New Roman" w:eastAsia="黑体" w:hAnsi="Times New Roman"/>
        </w:rPr>
        <w:t xml:space="preserve">7.5 </w:t>
      </w:r>
      <w:proofErr w:type="spellStart"/>
      <w:r>
        <w:rPr>
          <w:rFonts w:ascii="Times New Roman" w:eastAsia="黑体" w:hAnsi="Times New Roman"/>
        </w:rPr>
        <w:t>快速选型原则</w:t>
      </w:r>
      <w:proofErr w:type="spellEnd"/>
    </w:p>
    <w:p w14:paraId="4E33979B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学习原理、追求低成本：优先选</w:t>
      </w:r>
      <w:r>
        <w:rPr>
          <w:rFonts w:ascii="Times New Roman" w:eastAsia="宋体" w:hAnsi="Times New Roman"/>
          <w:sz w:val="24"/>
          <w:lang w:eastAsia="zh-CN"/>
        </w:rPr>
        <w:t xml:space="preserve"> uA741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LM358</w:t>
      </w:r>
      <w:r>
        <w:rPr>
          <w:rFonts w:ascii="Times New Roman" w:eastAsia="宋体" w:hAnsi="Times New Roman"/>
          <w:sz w:val="24"/>
          <w:lang w:eastAsia="zh-CN"/>
        </w:rPr>
        <w:t>，资料极多，最容易理解</w:t>
      </w:r>
    </w:p>
    <w:p w14:paraId="2C4BEA94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高阻抗信号源（压电、光电二极管）：优先选</w:t>
      </w:r>
      <w:r>
        <w:rPr>
          <w:rFonts w:ascii="Times New Roman" w:eastAsia="宋体" w:hAnsi="Times New Roman"/>
          <w:sz w:val="24"/>
          <w:lang w:eastAsia="zh-CN"/>
        </w:rPr>
        <w:t xml:space="preserve"> JFET/CMOS </w:t>
      </w:r>
      <w:r>
        <w:rPr>
          <w:rFonts w:ascii="Times New Roman" w:eastAsia="宋体" w:hAnsi="Times New Roman"/>
          <w:sz w:val="24"/>
          <w:lang w:eastAsia="zh-CN"/>
        </w:rPr>
        <w:t>输入级运放，如</w:t>
      </w:r>
      <w:r>
        <w:rPr>
          <w:rFonts w:ascii="Times New Roman" w:eastAsia="宋体" w:hAnsi="Times New Roman"/>
          <w:sz w:val="24"/>
          <w:lang w:eastAsia="zh-CN"/>
        </w:rPr>
        <w:t xml:space="preserve"> TL082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CA3140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OPA129</w:t>
      </w:r>
    </w:p>
    <w:p w14:paraId="7772FE5D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高频信号、视频驱动：优先选高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和高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运放，如</w:t>
      </w:r>
      <w:r>
        <w:rPr>
          <w:rFonts w:ascii="Times New Roman" w:eastAsia="宋体" w:hAnsi="Times New Roman"/>
          <w:sz w:val="24"/>
          <w:lang w:eastAsia="zh-CN"/>
        </w:rPr>
        <w:t xml:space="preserve"> OPA690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AD8065</w:t>
      </w:r>
    </w:p>
    <w:p w14:paraId="11952462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大电流负载驱动：优先选大电流输出运放或专用缓冲器，如</w:t>
      </w:r>
      <w:r>
        <w:rPr>
          <w:rFonts w:ascii="Times New Roman" w:eastAsia="宋体" w:hAnsi="Times New Roman"/>
          <w:sz w:val="24"/>
          <w:lang w:eastAsia="zh-CN"/>
        </w:rPr>
        <w:t xml:space="preserve"> BUF634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BUF04701</w:t>
      </w:r>
    </w:p>
    <w:p w14:paraId="21A17AFA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最简化应用、不想外接元件：选专用电压跟随器芯片如</w:t>
      </w:r>
      <w:r>
        <w:rPr>
          <w:rFonts w:ascii="Times New Roman" w:eastAsia="宋体" w:hAnsi="Times New Roman"/>
          <w:sz w:val="24"/>
          <w:lang w:eastAsia="zh-CN"/>
        </w:rPr>
        <w:t xml:space="preserve"> LM310</w:t>
      </w:r>
      <w:r>
        <w:rPr>
          <w:rFonts w:ascii="Times New Roman" w:eastAsia="宋体" w:hAnsi="Times New Roman"/>
          <w:sz w:val="24"/>
          <w:lang w:eastAsia="zh-CN"/>
        </w:rPr>
        <w:t>，内部已接好反馈</w:t>
      </w:r>
    </w:p>
    <w:p w14:paraId="4AF78536" w14:textId="77777777" w:rsidR="002E07CF" w:rsidRDefault="00000000">
      <w:pPr>
        <w:pStyle w:val="a0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注意共模输入范围：电压跟随器输入共模电压等于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，必须在运放的共模输入电压范围内；如果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接近电源轨，必须选</w:t>
      </w:r>
      <w:r>
        <w:rPr>
          <w:rFonts w:ascii="Times New Roman" w:eastAsia="宋体" w:hAnsi="Times New Roman"/>
          <w:sz w:val="24"/>
          <w:lang w:eastAsia="zh-CN"/>
        </w:rPr>
        <w:t>Rail-to-Rail</w:t>
      </w:r>
      <w:r>
        <w:rPr>
          <w:rFonts w:ascii="Times New Roman" w:eastAsia="宋体" w:hAnsi="Times New Roman"/>
          <w:sz w:val="24"/>
          <w:lang w:eastAsia="zh-CN"/>
        </w:rPr>
        <w:t>输入的运放</w:t>
      </w:r>
    </w:p>
    <w:p w14:paraId="14BE51E5" w14:textId="77777777" w:rsidR="002E07CF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>八、关键专业名词通俗解释</w:t>
      </w:r>
    </w:p>
    <w:p w14:paraId="64587988" w14:textId="77777777" w:rsidR="002E07CF" w:rsidRDefault="00000000">
      <w:pPr>
        <w:spacing w:line="360" w:lineRule="auto"/>
        <w:ind w:firstLine="48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针对本文中出现的核心专业术语，结合电压跟随器场景逐一说明，帮助理解。</w:t>
      </w:r>
    </w:p>
    <w:p w14:paraId="313B5137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电压跟随器（</w:t>
      </w:r>
      <w:r>
        <w:rPr>
          <w:rFonts w:ascii="Times New Roman" w:eastAsia="宋体" w:hAnsi="Times New Roman"/>
          <w:sz w:val="24"/>
          <w:lang w:eastAsia="zh-CN"/>
        </w:rPr>
        <w:t>Voltage Follower</w:t>
      </w:r>
      <w:r>
        <w:rPr>
          <w:rFonts w:ascii="Times New Roman" w:eastAsia="宋体" w:hAnsi="Times New Roman"/>
          <w:sz w:val="24"/>
          <w:lang w:eastAsia="zh-CN"/>
        </w:rPr>
        <w:t>）：同相比例运算放大器的特殊形式，输出端直接接反相端，电压增益恒等于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>
        <w:rPr>
          <w:rFonts w:ascii="Times New Roman" w:eastAsia="宋体" w:hAnsi="Times New Roman"/>
          <w:sz w:val="24"/>
          <w:lang w:eastAsia="zh-CN"/>
        </w:rPr>
        <w:t>=Vin</w:t>
      </w:r>
      <w:r>
        <w:rPr>
          <w:rFonts w:ascii="Times New Roman" w:eastAsia="宋体" w:hAnsi="Times New Roman"/>
          <w:sz w:val="24"/>
          <w:lang w:eastAsia="zh-CN"/>
        </w:rPr>
        <w:t>。输出电压完全跟随输入电压变化，因此得名。虽然不放大电压，但能实现阻抗变换（高输入阻抗、低输出阻抗），是模拟电路中最重要的缓冲电路。</w:t>
      </w:r>
    </w:p>
    <w:p w14:paraId="4BA779A8" w14:textId="77777777" w:rsidR="002E07CF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缓冲器（</w:t>
      </w:r>
      <w:r>
        <w:rPr>
          <w:rFonts w:ascii="Times New Roman" w:eastAsia="宋体" w:hAnsi="Times New Roman"/>
          <w:sz w:val="24"/>
          <w:lang w:eastAsia="zh-CN"/>
        </w:rPr>
        <w:t>Buffer</w:t>
      </w:r>
      <w:r>
        <w:rPr>
          <w:rFonts w:ascii="Times New Roman" w:eastAsia="宋体" w:hAnsi="Times New Roman"/>
          <w:sz w:val="24"/>
          <w:lang w:eastAsia="zh-CN"/>
        </w:rPr>
        <w:t>）：电压跟随器的另一个名称，强调其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隔离缓冲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的作用。缓冲器放在前后级电路之间，防止后级影响前级，同时保证信号不衰减。</w:t>
      </w:r>
      <w:proofErr w:type="spellStart"/>
      <w:r>
        <w:rPr>
          <w:rFonts w:ascii="Times New Roman" w:eastAsia="宋体" w:hAnsi="Times New Roman"/>
          <w:sz w:val="24"/>
        </w:rPr>
        <w:t>核心特征是高输入阻抗、低输出阻抗、增益</w:t>
      </w:r>
      <w:proofErr w:type="spellEnd"/>
      <w:r>
        <w:rPr>
          <w:rFonts w:ascii="Times New Roman" w:eastAsia="宋体" w:hAnsi="Times New Roman"/>
          <w:sz w:val="24"/>
        </w:rPr>
        <w:t>=1</w:t>
      </w:r>
      <w:r>
        <w:rPr>
          <w:rFonts w:ascii="Times New Roman" w:eastAsia="宋体" w:hAnsi="Times New Roman"/>
          <w:sz w:val="24"/>
        </w:rPr>
        <w:t>。</w:t>
      </w:r>
    </w:p>
    <w:p w14:paraId="72F2F13A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100%</w:t>
      </w:r>
      <w:r>
        <w:rPr>
          <w:rFonts w:ascii="Times New Roman" w:eastAsia="宋体" w:hAnsi="Times New Roman"/>
          <w:sz w:val="24"/>
          <w:lang w:eastAsia="zh-CN"/>
        </w:rPr>
        <w:t>电压负反馈：电压跟随器将输出电压全部（</w:t>
      </w:r>
      <w:r>
        <w:rPr>
          <w:rFonts w:ascii="Times New Roman" w:eastAsia="宋体" w:hAnsi="Times New Roman"/>
          <w:sz w:val="24"/>
          <w:lang w:eastAsia="zh-CN"/>
        </w:rPr>
        <w:t>100%</w:t>
      </w:r>
      <w:r>
        <w:rPr>
          <w:rFonts w:ascii="Times New Roman" w:eastAsia="宋体" w:hAnsi="Times New Roman"/>
          <w:sz w:val="24"/>
          <w:lang w:eastAsia="zh-CN"/>
        </w:rPr>
        <w:t>）反馈到反相输入端，反馈系数</w:t>
      </w:r>
      <w:r>
        <w:rPr>
          <w:rFonts w:ascii="Times New Roman" w:eastAsia="宋体" w:hAnsi="Times New Roman"/>
          <w:sz w:val="24"/>
          <w:lang w:eastAsia="zh-CN"/>
        </w:rPr>
        <w:t>F=1</w:t>
      </w:r>
      <w:r>
        <w:rPr>
          <w:rFonts w:ascii="Times New Roman" w:eastAsia="宋体" w:hAnsi="Times New Roman"/>
          <w:sz w:val="24"/>
          <w:lang w:eastAsia="zh-CN"/>
        </w:rPr>
        <w:t>，是所有负反馈电路中反馈最强的一种。正因为反馈最强，所以输入阻抗最高、输出阻抗最低、带宽最宽，但增益也最小（恒等于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）。</w:t>
      </w:r>
    </w:p>
    <w:p w14:paraId="6D1D3E0C" w14:textId="77777777" w:rsidR="002E07CF" w:rsidRDefault="00000000">
      <w:pPr>
        <w:pStyle w:val="a"/>
        <w:spacing w:line="360" w:lineRule="auto"/>
      </w:pPr>
      <w:proofErr w:type="spellStart"/>
      <w:r>
        <w:rPr>
          <w:rFonts w:ascii="Times New Roman" w:eastAsia="宋体" w:hAnsi="Times New Roman"/>
          <w:sz w:val="24"/>
        </w:rPr>
        <w:lastRenderedPageBreak/>
        <w:t>虚短（</w:t>
      </w:r>
      <w:r>
        <w:rPr>
          <w:rFonts w:ascii="Times New Roman" w:eastAsia="宋体" w:hAnsi="Times New Roman"/>
          <w:sz w:val="24"/>
        </w:rPr>
        <w:t>Virtual</w:t>
      </w:r>
      <w:proofErr w:type="spellEnd"/>
      <w:r>
        <w:rPr>
          <w:rFonts w:ascii="Times New Roman" w:eastAsia="宋体" w:hAnsi="Times New Roman"/>
          <w:sz w:val="24"/>
        </w:rPr>
        <w:t xml:space="preserve"> Short</w:t>
      </w:r>
      <w:r>
        <w:rPr>
          <w:rFonts w:ascii="Times New Roman" w:eastAsia="宋体" w:hAnsi="Times New Roman"/>
          <w:sz w:val="24"/>
        </w:rPr>
        <w:t>）：深度负反馈下，运放同相端和反相端的电位近似相等，像短路了一样，但实际上并没有真正短路。电压跟随器中</w:t>
      </w:r>
      <w:r>
        <w:rPr>
          <w:rFonts w:ascii="Times New Roman" w:eastAsia="宋体" w:hAnsi="Times New Roman"/>
          <w:sz w:val="24"/>
        </w:rPr>
        <w:t>V+=Vin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>V-=Vout</w:t>
      </w:r>
      <w:r>
        <w:rPr>
          <w:rFonts w:ascii="Times New Roman" w:eastAsia="宋体" w:hAnsi="Times New Roman"/>
          <w:sz w:val="24"/>
        </w:rPr>
        <w:t>，因此</w:t>
      </w:r>
      <w:r>
        <w:rPr>
          <w:rFonts w:ascii="Times New Roman" w:eastAsia="宋体" w:hAnsi="Times New Roman"/>
          <w:sz w:val="24"/>
        </w:rPr>
        <w:t>Vout≈Vin</w:t>
      </w:r>
      <w:r>
        <w:rPr>
          <w:rFonts w:ascii="Times New Roman" w:eastAsia="宋体" w:hAnsi="Times New Roman"/>
          <w:sz w:val="24"/>
        </w:rPr>
        <w:t>。</w:t>
      </w:r>
    </w:p>
    <w:p w14:paraId="15E2357E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虚断（</w:t>
      </w:r>
      <w:r>
        <w:rPr>
          <w:rFonts w:ascii="Times New Roman" w:eastAsia="宋体" w:hAnsi="Times New Roman"/>
          <w:sz w:val="24"/>
          <w:lang w:eastAsia="zh-CN"/>
        </w:rPr>
        <w:t>Virtual Open</w:t>
      </w:r>
      <w:r>
        <w:rPr>
          <w:rFonts w:ascii="Times New Roman" w:eastAsia="宋体" w:hAnsi="Times New Roman"/>
          <w:sz w:val="24"/>
          <w:lang w:eastAsia="zh-CN"/>
        </w:rPr>
        <w:t>）：理想运放输入阻抗无穷大，没有电流流入输入端，像开路了一样。电压跟随器中同相端直接接输入信号，由于虚断，几乎不从信号源吸取电流，这就是输入阻抗极高的原因。</w:t>
      </w:r>
    </w:p>
    <w:p w14:paraId="222AE23D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输入阻抗（</w:t>
      </w:r>
      <w:r>
        <w:rPr>
          <w:rFonts w:ascii="Times New Roman" w:eastAsia="宋体" w:hAnsi="Times New Roman"/>
          <w:sz w:val="24"/>
          <w:lang w:eastAsia="zh-CN"/>
        </w:rPr>
        <w:t>Input Impedance</w:t>
      </w:r>
      <w:r>
        <w:rPr>
          <w:rFonts w:ascii="Times New Roman" w:eastAsia="宋体" w:hAnsi="Times New Roman"/>
          <w:sz w:val="24"/>
          <w:lang w:eastAsia="zh-CN"/>
        </w:rPr>
        <w:t>）：从输入端看进去的等效电阻。电压跟随器的输入阻抗极高（理想无穷大，实际为运放输入阻抗经负反馈提升后的值），几乎不从信号源吸取电流。注意：输入阻抗不是某个外接电阻，电压跟随器不需要外接电阻。</w:t>
      </w:r>
    </w:p>
    <w:p w14:paraId="6236123A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输出阻抗（</w:t>
      </w:r>
      <w:r>
        <w:rPr>
          <w:rFonts w:ascii="Times New Roman" w:eastAsia="宋体" w:hAnsi="Times New Roman"/>
          <w:sz w:val="24"/>
          <w:lang w:eastAsia="zh-CN"/>
        </w:rPr>
        <w:t>Output Impedance</w:t>
      </w:r>
      <w:r>
        <w:rPr>
          <w:rFonts w:ascii="Times New Roman" w:eastAsia="宋体" w:hAnsi="Times New Roman"/>
          <w:sz w:val="24"/>
          <w:lang w:eastAsia="zh-CN"/>
        </w:rPr>
        <w:t>）：从输出端看进去的等效内阻。电压跟随器由于反馈最强，输出阻抗被压到极低（毫欧级），带负载能力强。注意：输出阻抗不是反馈导线的电阻，而是运放本身输出阻抗经负反馈降低后的值。</w:t>
      </w:r>
    </w:p>
    <w:p w14:paraId="4F6633A1" w14:textId="77777777" w:rsidR="002E07CF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单位增益带宽（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Gain Bandwidth Product</w:t>
      </w:r>
      <w:r>
        <w:rPr>
          <w:rFonts w:ascii="Times New Roman" w:eastAsia="宋体" w:hAnsi="Times New Roman"/>
          <w:sz w:val="24"/>
          <w:lang w:eastAsia="zh-CN"/>
        </w:rPr>
        <w:t>）：运放增益降到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倍时的频率。电压跟随器增益</w:t>
      </w:r>
      <w:r>
        <w:rPr>
          <w:rFonts w:ascii="Times New Roman" w:eastAsia="宋体" w:hAnsi="Times New Roman"/>
          <w:sz w:val="24"/>
          <w:lang w:eastAsia="zh-CN"/>
        </w:rPr>
        <w:t>=1</w:t>
      </w:r>
      <w:r>
        <w:rPr>
          <w:rFonts w:ascii="Times New Roman" w:eastAsia="宋体" w:hAnsi="Times New Roman"/>
          <w:sz w:val="24"/>
          <w:lang w:eastAsia="zh-CN"/>
        </w:rPr>
        <w:t>，因此闭环带宽等于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，是所有增益设置中带宽最宽的。</w:t>
      </w:r>
      <w:proofErr w:type="spellStart"/>
      <w:r>
        <w:rPr>
          <w:rFonts w:ascii="Times New Roman" w:eastAsia="宋体" w:hAnsi="Times New Roman"/>
          <w:sz w:val="24"/>
        </w:rPr>
        <w:t>GBW</w:t>
      </w:r>
      <w:r>
        <w:rPr>
          <w:rFonts w:ascii="Times New Roman" w:eastAsia="宋体" w:hAnsi="Times New Roman"/>
          <w:sz w:val="24"/>
        </w:rPr>
        <w:t>越大，能处理的信号频率越高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1ED78B4C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压摆率（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>Slew Rate</w:t>
      </w:r>
      <w:r>
        <w:rPr>
          <w:rFonts w:ascii="Times New Roman" w:eastAsia="宋体" w:hAnsi="Times New Roman"/>
          <w:sz w:val="24"/>
          <w:lang w:eastAsia="zh-CN"/>
        </w:rPr>
        <w:t>）：运放输出电压能变化的最大速率，单位</w:t>
      </w:r>
      <w:r>
        <w:rPr>
          <w:rFonts w:ascii="Times New Roman" w:eastAsia="宋体" w:hAnsi="Times New Roman"/>
          <w:sz w:val="24"/>
          <w:lang w:eastAsia="zh-CN"/>
        </w:rPr>
        <w:t>V/</w:t>
      </w:r>
      <w:proofErr w:type="spellStart"/>
      <w:r>
        <w:rPr>
          <w:rFonts w:ascii="Times New Roman" w:eastAsia="宋体" w:hAnsi="Times New Roman"/>
          <w:sz w:val="24"/>
        </w:rPr>
        <w:t>μ</w:t>
      </w:r>
      <w:r>
        <w:rPr>
          <w:rFonts w:ascii="Times New Roman" w:eastAsia="宋体" w:hAnsi="Times New Roman"/>
          <w:sz w:val="24"/>
          <w:lang w:eastAsia="zh-CN"/>
        </w:rPr>
        <w:t>s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。电压跟随器虽然带宽最宽，但大信号高频时仍受压摆率限制，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不足会导致输出波形失真（正弦波变成三角波）。</w:t>
      </w:r>
    </w:p>
    <w:p w14:paraId="4E0793FD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共模输入电压（</w:t>
      </w:r>
      <w:r>
        <w:rPr>
          <w:rFonts w:ascii="Times New Roman" w:eastAsia="宋体" w:hAnsi="Times New Roman"/>
          <w:sz w:val="24"/>
          <w:lang w:eastAsia="zh-CN"/>
        </w:rPr>
        <w:t>Common-mode Input Voltage</w:t>
      </w:r>
      <w:r>
        <w:rPr>
          <w:rFonts w:ascii="Times New Roman" w:eastAsia="宋体" w:hAnsi="Times New Roman"/>
          <w:sz w:val="24"/>
          <w:lang w:eastAsia="zh-CN"/>
        </w:rPr>
        <w:t>）：运放两个输入端同时存在的相同电压分量。电压跟随器中两个输入端电位都等于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，因此共模输入电压等于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。共模电压必须在运放的共模输入电压范围内，否则输出会失真。</w:t>
      </w:r>
    </w:p>
    <w:p w14:paraId="13C51F4A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Rail-to-Rail</w:t>
      </w:r>
      <w:r>
        <w:rPr>
          <w:rFonts w:ascii="Times New Roman" w:eastAsia="宋体" w:hAnsi="Times New Roman"/>
          <w:sz w:val="24"/>
          <w:lang w:eastAsia="zh-CN"/>
        </w:rPr>
        <w:t>（轨到轨）：指运放的输入或输出电压范围可以接近电源电压。电压跟随器中输入共模电压等于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，如果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接近电源电压（如单电源</w:t>
      </w:r>
      <w:r>
        <w:rPr>
          <w:rFonts w:ascii="Times New Roman" w:eastAsia="宋体" w:hAnsi="Times New Roman"/>
          <w:sz w:val="24"/>
          <w:lang w:eastAsia="zh-CN"/>
        </w:rPr>
        <w:t>5V</w:t>
      </w:r>
      <w:r>
        <w:rPr>
          <w:rFonts w:ascii="Times New Roman" w:eastAsia="宋体" w:hAnsi="Times New Roman"/>
          <w:sz w:val="24"/>
          <w:lang w:eastAsia="zh-CN"/>
        </w:rPr>
        <w:t>供电时</w:t>
      </w:r>
      <w:r>
        <w:rPr>
          <w:rFonts w:ascii="Times New Roman" w:eastAsia="宋体" w:hAnsi="Times New Roman"/>
          <w:sz w:val="24"/>
          <w:lang w:eastAsia="zh-CN"/>
        </w:rPr>
        <w:t>Vin=4.5V</w:t>
      </w:r>
      <w:r>
        <w:rPr>
          <w:rFonts w:ascii="Times New Roman" w:eastAsia="宋体" w:hAnsi="Times New Roman"/>
          <w:sz w:val="24"/>
          <w:lang w:eastAsia="zh-CN"/>
        </w:rPr>
        <w:t>），必须选择</w:t>
      </w:r>
      <w:r>
        <w:rPr>
          <w:rFonts w:ascii="Times New Roman" w:eastAsia="宋体" w:hAnsi="Times New Roman"/>
          <w:sz w:val="24"/>
          <w:lang w:eastAsia="zh-CN"/>
        </w:rPr>
        <w:t>Rail-to-Rail</w:t>
      </w:r>
      <w:r>
        <w:rPr>
          <w:rFonts w:ascii="Times New Roman" w:eastAsia="宋体" w:hAnsi="Times New Roman"/>
          <w:sz w:val="24"/>
          <w:lang w:eastAsia="zh-CN"/>
        </w:rPr>
        <w:t>输入的运放，否则输入超出共模范围会导致输出失真。</w:t>
      </w:r>
    </w:p>
    <w:p w14:paraId="0C4E0D36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输出电流（</w:t>
      </w:r>
      <w:r>
        <w:rPr>
          <w:rFonts w:ascii="Times New Roman" w:eastAsia="宋体" w:hAnsi="Times New Roman"/>
          <w:sz w:val="24"/>
          <w:lang w:eastAsia="zh-CN"/>
        </w:rPr>
        <w:t>Output Current</w:t>
      </w:r>
      <w:r>
        <w:rPr>
          <w:rFonts w:ascii="Times New Roman" w:eastAsia="宋体" w:hAnsi="Times New Roman"/>
          <w:sz w:val="24"/>
          <w:lang w:eastAsia="zh-CN"/>
        </w:rPr>
        <w:t>）：运放输出端能提供或吸收的最大电流。电压跟随器的输出电流能力由运放本身决定，普通运放通常</w:t>
      </w:r>
      <w:r>
        <w:rPr>
          <w:rFonts w:ascii="Times New Roman" w:eastAsia="宋体" w:hAnsi="Times New Roman"/>
          <w:sz w:val="24"/>
          <w:lang w:eastAsia="zh-CN"/>
        </w:rPr>
        <w:t>20~50mA</w:t>
      </w:r>
      <w:r>
        <w:rPr>
          <w:rFonts w:ascii="Times New Roman" w:eastAsia="宋体" w:hAnsi="Times New Roman"/>
          <w:sz w:val="24"/>
          <w:lang w:eastAsia="zh-CN"/>
        </w:rPr>
        <w:t>。驱动低阻抗负载时必须校验输出电流是否足够，超过上限会导致输出电压下降。</w:t>
      </w:r>
    </w:p>
    <w:p w14:paraId="295D945B" w14:textId="77777777" w:rsidR="002E07CF" w:rsidRDefault="00000000">
      <w:pPr>
        <w:pStyle w:val="1"/>
      </w:pPr>
      <w:proofErr w:type="spellStart"/>
      <w:r>
        <w:rPr>
          <w:rFonts w:ascii="Times New Roman" w:eastAsia="黑体" w:hAnsi="Times New Roman"/>
        </w:rPr>
        <w:lastRenderedPageBreak/>
        <w:t>九、今日学习总结</w:t>
      </w:r>
      <w:proofErr w:type="spellEnd"/>
    </w:p>
    <w:p w14:paraId="06112255" w14:textId="77777777" w:rsidR="002E07CF" w:rsidRDefault="00000000" w:rsidP="00F02921">
      <w:pPr>
        <w:pStyle w:val="a"/>
        <w:numPr>
          <w:ilvl w:val="0"/>
          <w:numId w:val="10"/>
        </w:numPr>
        <w:spacing w:line="360" w:lineRule="auto"/>
        <w:rPr>
          <w:lang w:eastAsia="zh-CN"/>
        </w:rPr>
      </w:pPr>
      <w:r w:rsidRPr="00F02921">
        <w:rPr>
          <w:rFonts w:ascii="Times New Roman" w:eastAsia="宋体" w:hAnsi="Times New Roman"/>
          <w:sz w:val="24"/>
          <w:lang w:eastAsia="zh-CN"/>
        </w:rPr>
        <w:t>电压跟随器是同相比例运算放大器的特殊形式（</w:t>
      </w:r>
      <w:r w:rsidRPr="00F02921">
        <w:rPr>
          <w:rFonts w:ascii="Times New Roman" w:eastAsia="宋体" w:hAnsi="Times New Roman"/>
          <w:sz w:val="24"/>
          <w:lang w:eastAsia="zh-CN"/>
        </w:rPr>
        <w:t>Rf=0</w:t>
      </w:r>
      <w:r w:rsidRPr="00F02921">
        <w:rPr>
          <w:rFonts w:ascii="Times New Roman" w:eastAsia="宋体" w:hAnsi="Times New Roman"/>
          <w:sz w:val="24"/>
          <w:lang w:eastAsia="zh-CN"/>
        </w:rPr>
        <w:t>或</w:t>
      </w:r>
      <w:r w:rsidRPr="00F02921">
        <w:rPr>
          <w:rFonts w:ascii="Times New Roman" w:eastAsia="宋体" w:hAnsi="Times New Roman"/>
          <w:sz w:val="24"/>
          <w:lang w:eastAsia="zh-CN"/>
        </w:rPr>
        <w:t>R1=∞</w:t>
      </w:r>
      <w:r w:rsidRPr="00F02921">
        <w:rPr>
          <w:rFonts w:ascii="Times New Roman" w:eastAsia="宋体" w:hAnsi="Times New Roman"/>
          <w:sz w:val="24"/>
          <w:lang w:eastAsia="zh-CN"/>
        </w:rPr>
        <w:t>），输出端直接接反相端构成</w:t>
      </w:r>
      <w:r w:rsidRPr="00F02921">
        <w:rPr>
          <w:rFonts w:ascii="Times New Roman" w:eastAsia="宋体" w:hAnsi="Times New Roman"/>
          <w:sz w:val="24"/>
          <w:lang w:eastAsia="zh-CN"/>
        </w:rPr>
        <w:t>100%</w:t>
      </w:r>
      <w:r w:rsidRPr="00F02921">
        <w:rPr>
          <w:rFonts w:ascii="Times New Roman" w:eastAsia="宋体" w:hAnsi="Times New Roman"/>
          <w:sz w:val="24"/>
          <w:lang w:eastAsia="zh-CN"/>
        </w:rPr>
        <w:t>电压负反馈，电压增益恒等于</w:t>
      </w:r>
      <w:r w:rsidRPr="00F02921">
        <w:rPr>
          <w:rFonts w:ascii="Times New Roman" w:eastAsia="宋体" w:hAnsi="Times New Roman"/>
          <w:sz w:val="24"/>
          <w:lang w:eastAsia="zh-CN"/>
        </w:rPr>
        <w:t>1</w:t>
      </w:r>
      <w:r w:rsidRPr="00F02921">
        <w:rPr>
          <w:rFonts w:ascii="Times New Roman" w:eastAsia="宋体" w:hAnsi="Times New Roman"/>
          <w:sz w:val="24"/>
          <w:lang w:eastAsia="zh-CN"/>
        </w:rPr>
        <w:t>，</w:t>
      </w:r>
      <w:proofErr w:type="spellStart"/>
      <w:r w:rsidRPr="00F02921">
        <w:rPr>
          <w:rFonts w:ascii="Times New Roman" w:eastAsia="宋体" w:hAnsi="Times New Roman"/>
          <w:sz w:val="24"/>
          <w:lang w:eastAsia="zh-CN"/>
        </w:rPr>
        <w:t>Vout</w:t>
      </w:r>
      <w:proofErr w:type="spellEnd"/>
      <w:r w:rsidRPr="00F02921">
        <w:rPr>
          <w:rFonts w:ascii="Times New Roman" w:eastAsia="宋体" w:hAnsi="Times New Roman"/>
          <w:sz w:val="24"/>
          <w:lang w:eastAsia="zh-CN"/>
        </w:rPr>
        <w:t>=Vin</w:t>
      </w:r>
      <w:r w:rsidRPr="00F02921">
        <w:rPr>
          <w:rFonts w:ascii="Times New Roman" w:eastAsia="宋体" w:hAnsi="Times New Roman"/>
          <w:sz w:val="24"/>
          <w:lang w:eastAsia="zh-CN"/>
        </w:rPr>
        <w:t>，输出与输入同相同幅度。</w:t>
      </w:r>
    </w:p>
    <w:p w14:paraId="5A5EBDFD" w14:textId="77777777" w:rsidR="002E07CF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电压跟随器虽然不放大电压，但它的核心价值在于阻抗变换：输入阻抗极高（理想无穷大），几乎不从信号源吸取电流；</w:t>
      </w:r>
      <w:r w:rsidRPr="00D802AF">
        <w:rPr>
          <w:rFonts w:ascii="Times New Roman" w:eastAsia="宋体" w:hAnsi="Times New Roman"/>
          <w:sz w:val="24"/>
          <w:highlight w:val="yellow"/>
          <w:lang w:eastAsia="zh-CN"/>
        </w:rPr>
        <w:t>输出阻抗极低（毫欧级），可以驱动低阻抗负载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spellStart"/>
      <w:r w:rsidRPr="00D802AF">
        <w:rPr>
          <w:rFonts w:ascii="Times New Roman" w:eastAsia="宋体" w:hAnsi="Times New Roman"/>
          <w:sz w:val="24"/>
          <w:highlight w:val="yellow"/>
        </w:rPr>
        <w:t>它是模拟电路中最重要的缓冲和隔离电路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7FAB8C11" w14:textId="77777777" w:rsidR="002E07CF" w:rsidRDefault="00000000">
      <w:pPr>
        <w:pStyle w:val="a"/>
        <w:spacing w:line="360" w:lineRule="auto"/>
      </w:pPr>
      <w:r>
        <w:rPr>
          <w:rFonts w:ascii="Times New Roman" w:eastAsia="宋体" w:hAnsi="Times New Roman"/>
          <w:sz w:val="24"/>
          <w:lang w:eastAsia="zh-CN"/>
        </w:rPr>
        <w:t>电压跟随器由于</w:t>
      </w:r>
      <w:r w:rsidRPr="00D802AF">
        <w:rPr>
          <w:rFonts w:ascii="Times New Roman" w:eastAsia="宋体" w:hAnsi="Times New Roman"/>
          <w:sz w:val="24"/>
          <w:highlight w:val="yellow"/>
          <w:lang w:eastAsia="zh-CN"/>
        </w:rPr>
        <w:t>反馈系数</w:t>
      </w:r>
      <w:r w:rsidRPr="00D802AF">
        <w:rPr>
          <w:rFonts w:ascii="Times New Roman" w:eastAsia="宋体" w:hAnsi="Times New Roman"/>
          <w:sz w:val="24"/>
          <w:highlight w:val="yellow"/>
          <w:lang w:eastAsia="zh-CN"/>
        </w:rPr>
        <w:t>F=1</w:t>
      </w:r>
      <w:r w:rsidRPr="00D802AF">
        <w:rPr>
          <w:rFonts w:ascii="Times New Roman" w:eastAsia="宋体" w:hAnsi="Times New Roman"/>
          <w:sz w:val="24"/>
          <w:highlight w:val="yellow"/>
          <w:lang w:eastAsia="zh-CN"/>
        </w:rPr>
        <w:t>（反馈最强）</w:t>
      </w:r>
      <w:r>
        <w:rPr>
          <w:rFonts w:ascii="Times New Roman" w:eastAsia="宋体" w:hAnsi="Times New Roman"/>
          <w:sz w:val="24"/>
          <w:lang w:eastAsia="zh-CN"/>
        </w:rPr>
        <w:t>，因此在所有同相放大器增益设置中，</w:t>
      </w:r>
      <w:r w:rsidRPr="00D802AF">
        <w:rPr>
          <w:rFonts w:ascii="Times New Roman" w:eastAsia="宋体" w:hAnsi="Times New Roman"/>
          <w:sz w:val="24"/>
          <w:highlight w:val="yellow"/>
          <w:lang w:eastAsia="zh-CN"/>
        </w:rPr>
        <w:t>它的输入阻抗最高、输出阻抗最低、闭环带宽最宽</w:t>
      </w:r>
      <w:r>
        <w:rPr>
          <w:rFonts w:ascii="Times New Roman" w:eastAsia="宋体" w:hAnsi="Times New Roman"/>
          <w:sz w:val="24"/>
          <w:lang w:eastAsia="zh-CN"/>
        </w:rPr>
        <w:t>（等于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）。</w:t>
      </w:r>
      <w:r>
        <w:rPr>
          <w:rFonts w:ascii="Times New Roman" w:eastAsia="宋体" w:hAnsi="Times New Roman"/>
          <w:sz w:val="24"/>
        </w:rPr>
        <w:t>但增益也最小，恒等于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，不能用于电压放大。</w:t>
      </w:r>
    </w:p>
    <w:p w14:paraId="73295D5C" w14:textId="77777777" w:rsidR="002E07CF" w:rsidRDefault="00000000">
      <w:pPr>
        <w:pStyle w:val="a"/>
        <w:spacing w:line="360" w:lineRule="auto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电压跟随器的典型应用包括：高阻抗信号源缓冲、前后级电路隔离、</w:t>
      </w:r>
      <w:r>
        <w:rPr>
          <w:rFonts w:ascii="Times New Roman" w:eastAsia="宋体" w:hAnsi="Times New Roman"/>
          <w:sz w:val="24"/>
          <w:lang w:eastAsia="zh-CN"/>
        </w:rPr>
        <w:t>ADC</w:t>
      </w:r>
      <w:r>
        <w:rPr>
          <w:rFonts w:ascii="Times New Roman" w:eastAsia="宋体" w:hAnsi="Times New Roman"/>
          <w:sz w:val="24"/>
          <w:lang w:eastAsia="zh-CN"/>
        </w:rPr>
        <w:t>输入缓冲、阻抗匹配、长线驱动、有源滤波核心等。在多级电路中，电压跟随器常常是不可或缺的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胶水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电路。</w:t>
      </w:r>
    </w:p>
    <w:p w14:paraId="14EF95ED" w14:textId="77777777" w:rsidR="002E07CF" w:rsidRDefault="00000000">
      <w:pPr>
        <w:pStyle w:val="a"/>
        <w:spacing w:line="360" w:lineRule="auto"/>
        <w:rPr>
          <w:lang w:eastAsia="zh-CN"/>
        </w:rPr>
      </w:pPr>
      <w:r w:rsidRPr="00D802AF">
        <w:rPr>
          <w:rFonts w:ascii="Times New Roman" w:eastAsia="宋体" w:hAnsi="Times New Roman"/>
          <w:sz w:val="24"/>
          <w:highlight w:val="yellow"/>
          <w:lang w:eastAsia="zh-CN"/>
        </w:rPr>
        <w:t>选型</w:t>
      </w:r>
      <w:r>
        <w:rPr>
          <w:rFonts w:ascii="Times New Roman" w:eastAsia="宋体" w:hAnsi="Times New Roman"/>
          <w:sz w:val="24"/>
          <w:lang w:eastAsia="zh-CN"/>
        </w:rPr>
        <w:t>时重点关注：共模输入电压范围（必须覆盖</w:t>
      </w:r>
      <w:r>
        <w:rPr>
          <w:rFonts w:ascii="Times New Roman" w:eastAsia="宋体" w:hAnsi="Times New Roman"/>
          <w:sz w:val="24"/>
          <w:lang w:eastAsia="zh-CN"/>
        </w:rPr>
        <w:t>Vin</w:t>
      </w:r>
      <w:r>
        <w:rPr>
          <w:rFonts w:ascii="Times New Roman" w:eastAsia="宋体" w:hAnsi="Times New Roman"/>
          <w:sz w:val="24"/>
          <w:lang w:eastAsia="zh-CN"/>
        </w:rPr>
        <w:t>）、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（带宽）、</w:t>
      </w:r>
      <w:r>
        <w:rPr>
          <w:rFonts w:ascii="Times New Roman" w:eastAsia="宋体" w:hAnsi="Times New Roman"/>
          <w:sz w:val="24"/>
          <w:lang w:eastAsia="zh-CN"/>
        </w:rPr>
        <w:t>SR</w:t>
      </w:r>
      <w:r>
        <w:rPr>
          <w:rFonts w:ascii="Times New Roman" w:eastAsia="宋体" w:hAnsi="Times New Roman"/>
          <w:sz w:val="24"/>
          <w:lang w:eastAsia="zh-CN"/>
        </w:rPr>
        <w:t>（压摆率）、输出电流能力、输入阻抗。高阻抗信号源选</w:t>
      </w:r>
      <w:r>
        <w:rPr>
          <w:rFonts w:ascii="Times New Roman" w:eastAsia="宋体" w:hAnsi="Times New Roman"/>
          <w:sz w:val="24"/>
          <w:lang w:eastAsia="zh-CN"/>
        </w:rPr>
        <w:t>JFET/CMOS</w:t>
      </w:r>
      <w:r>
        <w:rPr>
          <w:rFonts w:ascii="Times New Roman" w:eastAsia="宋体" w:hAnsi="Times New Roman"/>
          <w:sz w:val="24"/>
          <w:lang w:eastAsia="zh-CN"/>
        </w:rPr>
        <w:t>输入级运放；高频应用选高</w:t>
      </w:r>
      <w:r>
        <w:rPr>
          <w:rFonts w:ascii="Times New Roman" w:eastAsia="宋体" w:hAnsi="Times New Roman"/>
          <w:sz w:val="24"/>
          <w:lang w:eastAsia="zh-CN"/>
        </w:rPr>
        <w:t>GBW</w:t>
      </w:r>
      <w:r>
        <w:rPr>
          <w:rFonts w:ascii="Times New Roman" w:eastAsia="宋体" w:hAnsi="Times New Roman"/>
          <w:sz w:val="24"/>
          <w:lang w:eastAsia="zh-CN"/>
        </w:rPr>
        <w:t>运放；大电流负载选大电流输出运放或专用缓冲器。</w:t>
      </w:r>
    </w:p>
    <w:sectPr w:rsidR="002E07CF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2A0A3" w14:textId="77777777" w:rsidR="00020465" w:rsidRDefault="00020465">
      <w:pPr>
        <w:spacing w:after="0" w:line="240" w:lineRule="auto"/>
      </w:pPr>
      <w:r>
        <w:separator/>
      </w:r>
    </w:p>
  </w:endnote>
  <w:endnote w:type="continuationSeparator" w:id="0">
    <w:p w14:paraId="240ADB82" w14:textId="77777777" w:rsidR="00020465" w:rsidRDefault="00020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3662" w14:textId="77777777" w:rsidR="002E07CF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 w:rsidR="00412F48">
      <w:rPr>
        <w:rFonts w:ascii="Times New Roman" w:eastAsia="宋体" w:hAnsi="Times New Roman"/>
        <w:sz w:val="21"/>
      </w:rPr>
      <w:fldChar w:fldCharType="separate"/>
    </w:r>
    <w:r w:rsidR="00412F48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2277" w14:textId="77777777" w:rsidR="00020465" w:rsidRDefault="00020465">
      <w:pPr>
        <w:spacing w:after="0" w:line="240" w:lineRule="auto"/>
      </w:pPr>
      <w:r>
        <w:separator/>
      </w:r>
    </w:p>
  </w:footnote>
  <w:footnote w:type="continuationSeparator" w:id="0">
    <w:p w14:paraId="4074EE83" w14:textId="77777777" w:rsidR="00020465" w:rsidRDefault="000204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722442">
    <w:abstractNumId w:val="8"/>
  </w:num>
  <w:num w:numId="2" w16cid:durableId="41833586">
    <w:abstractNumId w:val="6"/>
  </w:num>
  <w:num w:numId="3" w16cid:durableId="928077791">
    <w:abstractNumId w:val="5"/>
  </w:num>
  <w:num w:numId="4" w16cid:durableId="12657322">
    <w:abstractNumId w:val="4"/>
  </w:num>
  <w:num w:numId="5" w16cid:durableId="1320424338">
    <w:abstractNumId w:val="7"/>
  </w:num>
  <w:num w:numId="6" w16cid:durableId="412316894">
    <w:abstractNumId w:val="3"/>
  </w:num>
  <w:num w:numId="7" w16cid:durableId="1380858542">
    <w:abstractNumId w:val="2"/>
  </w:num>
  <w:num w:numId="8" w16cid:durableId="1689067601">
    <w:abstractNumId w:val="1"/>
  </w:num>
  <w:num w:numId="9" w16cid:durableId="1281568174">
    <w:abstractNumId w:val="0"/>
  </w:num>
  <w:num w:numId="10" w16cid:durableId="82844870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465"/>
    <w:rsid w:val="00034616"/>
    <w:rsid w:val="0006063C"/>
    <w:rsid w:val="0015074B"/>
    <w:rsid w:val="0029639D"/>
    <w:rsid w:val="002E07CF"/>
    <w:rsid w:val="00326F90"/>
    <w:rsid w:val="003B0E26"/>
    <w:rsid w:val="00412F48"/>
    <w:rsid w:val="0080491E"/>
    <w:rsid w:val="0084649B"/>
    <w:rsid w:val="00A61C31"/>
    <w:rsid w:val="00AA1D8D"/>
    <w:rsid w:val="00B47730"/>
    <w:rsid w:val="00CB0664"/>
    <w:rsid w:val="00D62401"/>
    <w:rsid w:val="00D802AF"/>
    <w:rsid w:val="00F02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AF44E"/>
  <w14:defaultImageDpi w14:val="300"/>
  <w15:docId w15:val="{18D43E09-5DFE-45F3-99D2-1FBCC5A6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5C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3586</Words>
  <Characters>4447</Characters>
  <Application>Microsoft Office Word</Application>
  <DocSecurity>0</DocSecurity>
  <Lines>247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LIU</cp:lastModifiedBy>
  <cp:revision>5</cp:revision>
  <dcterms:created xsi:type="dcterms:W3CDTF">2013-12-23T23:15:00Z</dcterms:created>
  <dcterms:modified xsi:type="dcterms:W3CDTF">2026-10-08T14:11:00Z</dcterms:modified>
  <cp:category/>
</cp:coreProperties>
</file>