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44264" w14:textId="77777777" w:rsidR="005F65C6" w:rsidRDefault="00000000">
      <w:pPr>
        <w:spacing w:after="120"/>
        <w:jc w:val="center"/>
        <w:rPr>
          <w:lang w:eastAsia="zh-CN"/>
        </w:rPr>
      </w:pPr>
      <w:r>
        <w:rPr>
          <w:rFonts w:ascii="Times New Roman" w:eastAsia="黑体" w:hAnsi="Times New Roman"/>
          <w:b/>
          <w:color w:val="2E5C8A"/>
          <w:sz w:val="36"/>
          <w:lang w:eastAsia="zh-CN"/>
        </w:rPr>
        <w:t>同相比例运算放大器学习文档</w:t>
      </w:r>
    </w:p>
    <w:p w14:paraId="7E63DD34" w14:textId="77777777" w:rsidR="005F65C6" w:rsidRDefault="00000000">
      <w:pPr>
        <w:spacing w:after="360"/>
        <w:jc w:val="center"/>
        <w:rPr>
          <w:lang w:eastAsia="zh-CN"/>
        </w:rPr>
      </w:pPr>
      <w:r>
        <w:rPr>
          <w:rFonts w:ascii="Times New Roman" w:eastAsia="楷体" w:hAnsi="Times New Roman"/>
          <w:color w:val="404040"/>
          <w:sz w:val="24"/>
          <w:lang w:eastAsia="zh-CN"/>
        </w:rPr>
        <w:t>每日一电路系列</w:t>
      </w:r>
      <w:r>
        <w:rPr>
          <w:rFonts w:ascii="Times New Roman" w:eastAsia="楷体" w:hAnsi="Times New Roman"/>
          <w:color w:val="404040"/>
          <w:sz w:val="24"/>
          <w:lang w:eastAsia="zh-CN"/>
        </w:rPr>
        <w:t xml:space="preserve"> · </w:t>
      </w:r>
      <w:r>
        <w:rPr>
          <w:rFonts w:ascii="Times New Roman" w:eastAsia="楷体" w:hAnsi="Times New Roman"/>
          <w:color w:val="404040"/>
          <w:sz w:val="24"/>
          <w:lang w:eastAsia="zh-CN"/>
        </w:rPr>
        <w:t>同相比例运算放大器</w:t>
      </w:r>
      <w:r>
        <w:rPr>
          <w:rFonts w:ascii="Times New Roman" w:eastAsia="楷体" w:hAnsi="Times New Roman"/>
          <w:color w:val="404040"/>
          <w:sz w:val="24"/>
          <w:lang w:eastAsia="zh-CN"/>
        </w:rPr>
        <w:t xml:space="preserve"> · 2026-10-08</w:t>
      </w:r>
    </w:p>
    <w:p w14:paraId="5829FCCA" w14:textId="77777777" w:rsidR="005F65C6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一、电路核心功能与典型应用</w:t>
      </w:r>
    </w:p>
    <w:p w14:paraId="5DD3B69C" w14:textId="77777777" w:rsidR="005F65C6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1.1 </w:t>
      </w:r>
      <w:r>
        <w:rPr>
          <w:rFonts w:ascii="Times New Roman" w:eastAsia="黑体" w:hAnsi="Times New Roman"/>
          <w:lang w:eastAsia="zh-CN"/>
        </w:rPr>
        <w:t>核心功能</w:t>
      </w:r>
    </w:p>
    <w:p w14:paraId="1E1167B9" w14:textId="77777777" w:rsidR="005F65C6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同相比例运算放大器（</w:t>
      </w:r>
      <w:r>
        <w:rPr>
          <w:rFonts w:ascii="Times New Roman" w:eastAsia="宋体" w:hAnsi="Times New Roman"/>
          <w:sz w:val="24"/>
          <w:lang w:eastAsia="zh-CN"/>
        </w:rPr>
        <w:t>Non-Inverting Amplifier</w:t>
      </w:r>
      <w:r>
        <w:rPr>
          <w:rFonts w:ascii="Times New Roman" w:eastAsia="宋体" w:hAnsi="Times New Roman"/>
          <w:sz w:val="24"/>
          <w:lang w:eastAsia="zh-CN"/>
        </w:rPr>
        <w:t>）是运算放大器最基本的电路结构之一，与反相比例放大器并列。它的核心功能是将输入信号按一定比例放大后输出，并且输出信号与输入信号相位相同（同相）。电路的增益仅由两个外部电阻的比值决定，与运放本身的开环参数几乎无关，因此具有极高的精度和稳定性。</w:t>
      </w:r>
    </w:p>
    <w:p w14:paraId="1CC4F103" w14:textId="77777777" w:rsidR="005F65C6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同相放大器最大的优势是输入阻抗极高（通常达到兆欧甚至吉欧级），几乎不从信号源吸取电流，这是它区别于反相放大器的最核心特征，也是它在高阻抗信号源场合不可替代的原因。</w:t>
      </w:r>
    </w:p>
    <w:p w14:paraId="4A5EBA89" w14:textId="77777777" w:rsidR="005F65C6" w:rsidRDefault="00000000">
      <w:pPr>
        <w:pStyle w:val="21"/>
      </w:pPr>
      <w:r>
        <w:rPr>
          <w:rFonts w:ascii="Times New Roman" w:eastAsia="黑体" w:hAnsi="Times New Roman"/>
        </w:rPr>
        <w:t xml:space="preserve">1.2 </w:t>
      </w:r>
      <w:r>
        <w:rPr>
          <w:rFonts w:ascii="Times New Roman" w:eastAsia="黑体" w:hAnsi="Times New Roman"/>
        </w:rPr>
        <w:t>典型应用场景</w:t>
      </w:r>
    </w:p>
    <w:p w14:paraId="2F26E752" w14:textId="77777777" w:rsidR="005F65C6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高阻抗信号源放大，如压电传感器、光电二极管、热电偶等输出阻抗极高的微弱信号放大</w:t>
      </w:r>
    </w:p>
    <w:p w14:paraId="02850E8F" w14:textId="77777777" w:rsidR="005F65C6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电压跟随器（缓冲器），同相放大器的特殊形式（增益</w:t>
      </w:r>
      <w:r>
        <w:rPr>
          <w:rFonts w:ascii="Times New Roman" w:eastAsia="宋体" w:hAnsi="Times New Roman"/>
          <w:sz w:val="24"/>
          <w:lang w:eastAsia="zh-CN"/>
        </w:rPr>
        <w:t>=1</w:t>
      </w:r>
      <w:r>
        <w:rPr>
          <w:rFonts w:ascii="Times New Roman" w:eastAsia="宋体" w:hAnsi="Times New Roman"/>
          <w:sz w:val="24"/>
          <w:lang w:eastAsia="zh-CN"/>
        </w:rPr>
        <w:t>），用于前后级隔离、阻抗匹配、驱动低阻抗负载</w:t>
      </w:r>
    </w:p>
    <w:p w14:paraId="458C284A" w14:textId="77777777" w:rsidR="005F65C6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精密测量前端，如仪器仪表的输入级，要求不影响被测信号的原始状态</w:t>
      </w:r>
    </w:p>
    <w:p w14:paraId="2CF27C66" w14:textId="77777777" w:rsidR="005F65C6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有源滤波核心结构，作为同相型一阶有源低通、高通滤波器的基本放大单元</w:t>
      </w:r>
    </w:p>
    <w:p w14:paraId="6D9B138B" w14:textId="77777777" w:rsidR="005F65C6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信号调理与缓冲，在多级放大电路中做中间级，防止前后级互相影响</w:t>
      </w:r>
    </w:p>
    <w:p w14:paraId="7149A811" w14:textId="77777777" w:rsidR="005F65C6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数据采集系统前端，</w:t>
      </w:r>
      <w:r>
        <w:rPr>
          <w:rFonts w:ascii="Times New Roman" w:eastAsia="宋体" w:hAnsi="Times New Roman"/>
          <w:sz w:val="24"/>
          <w:lang w:eastAsia="zh-CN"/>
        </w:rPr>
        <w:t>ADC</w:t>
      </w:r>
      <w:r>
        <w:rPr>
          <w:rFonts w:ascii="Times New Roman" w:eastAsia="宋体" w:hAnsi="Times New Roman"/>
          <w:sz w:val="24"/>
          <w:lang w:eastAsia="zh-CN"/>
        </w:rPr>
        <w:t>输入缓冲，提高采样精度和稳定性</w:t>
      </w:r>
    </w:p>
    <w:p w14:paraId="31C175A9" w14:textId="77777777" w:rsidR="005F65C6" w:rsidRDefault="00000000">
      <w:pPr>
        <w:pStyle w:val="21"/>
      </w:pPr>
      <w:r>
        <w:rPr>
          <w:rFonts w:ascii="Times New Roman" w:eastAsia="黑体" w:hAnsi="Times New Roman"/>
        </w:rPr>
        <w:t xml:space="preserve">1.3 </w:t>
      </w:r>
      <w:r>
        <w:rPr>
          <w:rFonts w:ascii="Times New Roman" w:eastAsia="黑体" w:hAnsi="Times New Roman"/>
        </w:rPr>
        <w:t>电路核心特点</w:t>
      </w:r>
    </w:p>
    <w:p w14:paraId="65CB9402" w14:textId="77777777" w:rsidR="005F65C6" w:rsidRDefault="00000000">
      <w:pPr>
        <w:pStyle w:val="a0"/>
        <w:spacing w:line="360" w:lineRule="auto"/>
        <w:rPr>
          <w:lang w:eastAsia="zh-CN"/>
        </w:rPr>
      </w:pPr>
      <w:r w:rsidRPr="00527802">
        <w:rPr>
          <w:rFonts w:ascii="Times New Roman" w:eastAsia="宋体" w:hAnsi="Times New Roman"/>
          <w:sz w:val="24"/>
          <w:highlight w:val="yellow"/>
          <w:lang w:eastAsia="zh-CN"/>
        </w:rPr>
        <w:t>输入阻抗极高</w:t>
      </w:r>
      <w:r>
        <w:rPr>
          <w:rFonts w:ascii="Times New Roman" w:eastAsia="宋体" w:hAnsi="Times New Roman"/>
          <w:sz w:val="24"/>
          <w:lang w:eastAsia="zh-CN"/>
        </w:rPr>
        <w:t>，理想情况下无穷大，实际通常在</w:t>
      </w:r>
      <w:r>
        <w:rPr>
          <w:rFonts w:ascii="Times New Roman" w:eastAsia="宋体" w:hAnsi="Times New Roman"/>
          <w:sz w:val="24"/>
          <w:lang w:eastAsia="zh-CN"/>
        </w:rPr>
        <w:t>10^6~10^12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，几乎</w:t>
      </w:r>
      <w:r w:rsidRPr="00527802">
        <w:rPr>
          <w:rFonts w:ascii="Times New Roman" w:eastAsia="宋体" w:hAnsi="Times New Roman"/>
          <w:sz w:val="24"/>
          <w:highlight w:val="yellow"/>
          <w:lang w:eastAsia="zh-CN"/>
        </w:rPr>
        <w:t>不从信号源取电流</w:t>
      </w:r>
      <w:r>
        <w:rPr>
          <w:rFonts w:ascii="Times New Roman" w:eastAsia="宋体" w:hAnsi="Times New Roman"/>
          <w:sz w:val="24"/>
          <w:lang w:eastAsia="zh-CN"/>
        </w:rPr>
        <w:t>，这是同相放大器最大的优势</w:t>
      </w:r>
    </w:p>
    <w:p w14:paraId="4DF9F2BB" w14:textId="77777777" w:rsidR="005F65C6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输出与输入同相，输出电压相位与输入相同，增益始终大于等于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，不能实现小于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的衰减</w:t>
      </w:r>
    </w:p>
    <w:p w14:paraId="08E1E041" w14:textId="77777777" w:rsidR="005F65C6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增益精度高，</w:t>
      </w:r>
      <w:r w:rsidRPr="00527802">
        <w:rPr>
          <w:rFonts w:ascii="Times New Roman" w:eastAsia="宋体" w:hAnsi="Times New Roman"/>
          <w:sz w:val="24"/>
          <w:highlight w:val="yellow"/>
          <w:lang w:eastAsia="zh-CN"/>
        </w:rPr>
        <w:t>闭环增益</w:t>
      </w:r>
      <w:r>
        <w:rPr>
          <w:rFonts w:ascii="Times New Roman" w:eastAsia="宋体" w:hAnsi="Times New Roman"/>
          <w:sz w:val="24"/>
          <w:lang w:eastAsia="zh-CN"/>
        </w:rPr>
        <w:t>仅取决于</w:t>
      </w:r>
      <w:r w:rsidRPr="00527802">
        <w:rPr>
          <w:rFonts w:ascii="Times New Roman" w:eastAsia="宋体" w:hAnsi="Times New Roman"/>
          <w:sz w:val="24"/>
          <w:highlight w:val="yellow"/>
          <w:lang w:eastAsia="zh-CN"/>
        </w:rPr>
        <w:t>Rf/R1</w:t>
      </w:r>
      <w:r w:rsidRPr="00527802">
        <w:rPr>
          <w:rFonts w:ascii="Times New Roman" w:eastAsia="宋体" w:hAnsi="Times New Roman"/>
          <w:sz w:val="24"/>
          <w:highlight w:val="yellow"/>
          <w:lang w:eastAsia="zh-CN"/>
        </w:rPr>
        <w:t>的电阻比值</w:t>
      </w:r>
      <w:r>
        <w:rPr>
          <w:rFonts w:ascii="Times New Roman" w:eastAsia="宋体" w:hAnsi="Times New Roman"/>
          <w:sz w:val="24"/>
          <w:lang w:eastAsia="zh-CN"/>
        </w:rPr>
        <w:t>，与</w:t>
      </w:r>
      <w:r w:rsidRPr="00527802">
        <w:rPr>
          <w:rFonts w:ascii="Times New Roman" w:eastAsia="宋体" w:hAnsi="Times New Roman"/>
          <w:sz w:val="24"/>
          <w:highlight w:val="yellow"/>
          <w:lang w:eastAsia="zh-CN"/>
        </w:rPr>
        <w:t>运放开环增益</w:t>
      </w:r>
      <w:r>
        <w:rPr>
          <w:rFonts w:ascii="Times New Roman" w:eastAsia="宋体" w:hAnsi="Times New Roman"/>
          <w:sz w:val="24"/>
          <w:lang w:eastAsia="zh-CN"/>
        </w:rPr>
        <w:t>几乎无关</w:t>
      </w:r>
    </w:p>
    <w:p w14:paraId="5C64DBCD" w14:textId="77777777" w:rsidR="005F65C6" w:rsidRDefault="00000000">
      <w:pPr>
        <w:pStyle w:val="a0"/>
        <w:spacing w:line="360" w:lineRule="auto"/>
        <w:rPr>
          <w:lang w:eastAsia="zh-CN"/>
        </w:rPr>
      </w:pPr>
      <w:r w:rsidRPr="00527802">
        <w:rPr>
          <w:rFonts w:ascii="Times New Roman" w:eastAsia="宋体" w:hAnsi="Times New Roman"/>
          <w:sz w:val="24"/>
          <w:highlight w:val="yellow"/>
          <w:lang w:eastAsia="zh-CN"/>
        </w:rPr>
        <w:t>输出阻抗极低</w:t>
      </w:r>
      <w:r>
        <w:rPr>
          <w:rFonts w:ascii="Times New Roman" w:eastAsia="宋体" w:hAnsi="Times New Roman"/>
          <w:sz w:val="24"/>
          <w:lang w:eastAsia="zh-CN"/>
        </w:rPr>
        <w:t>，深度负反馈下输出阻抗接近</w:t>
      </w:r>
      <w:r>
        <w:rPr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sz w:val="24"/>
          <w:lang w:eastAsia="zh-CN"/>
        </w:rPr>
        <w:t>，带负载能力强</w:t>
      </w:r>
    </w:p>
    <w:p w14:paraId="24513E89" w14:textId="77777777" w:rsidR="005F65C6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存在共模输入电压，</w:t>
      </w:r>
      <w:r w:rsidRPr="00527802">
        <w:rPr>
          <w:rFonts w:ascii="Times New Roman" w:eastAsia="宋体" w:hAnsi="Times New Roman"/>
          <w:sz w:val="24"/>
          <w:highlight w:val="yellow"/>
          <w:lang w:eastAsia="zh-CN"/>
        </w:rPr>
        <w:t>同相端和反相端电位都等于</w:t>
      </w:r>
      <w:r w:rsidRPr="00527802">
        <w:rPr>
          <w:rFonts w:ascii="Times New Roman" w:eastAsia="宋体" w:hAnsi="Times New Roman"/>
          <w:sz w:val="24"/>
          <w:highlight w:val="yellow"/>
          <w:lang w:eastAsia="zh-CN"/>
        </w:rPr>
        <w:t>Vin</w:t>
      </w:r>
      <w:r>
        <w:rPr>
          <w:rFonts w:ascii="Times New Roman" w:eastAsia="宋体" w:hAnsi="Times New Roman"/>
          <w:sz w:val="24"/>
          <w:lang w:eastAsia="zh-CN"/>
        </w:rPr>
        <w:t>，对运放的共模抑制比</w:t>
      </w:r>
      <w:r>
        <w:rPr>
          <w:rFonts w:ascii="Times New Roman" w:eastAsia="宋体" w:hAnsi="Times New Roman"/>
          <w:sz w:val="24"/>
          <w:lang w:eastAsia="zh-CN"/>
        </w:rPr>
        <w:t>(CMRR)</w:t>
      </w:r>
      <w:r>
        <w:rPr>
          <w:rFonts w:ascii="Times New Roman" w:eastAsia="宋体" w:hAnsi="Times New Roman"/>
          <w:sz w:val="24"/>
          <w:lang w:eastAsia="zh-CN"/>
        </w:rPr>
        <w:t>和共模输入电压范围有要求，这是同相放大器的主要缺点</w:t>
      </w:r>
    </w:p>
    <w:p w14:paraId="5BD8D94C" w14:textId="77777777" w:rsidR="005F65C6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二、标准原理图与端口定义</w:t>
      </w:r>
    </w:p>
    <w:p w14:paraId="2915160C" w14:textId="77777777" w:rsidR="005F65C6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2.1 </w:t>
      </w:r>
      <w:r>
        <w:rPr>
          <w:rFonts w:ascii="Times New Roman" w:eastAsia="黑体" w:hAnsi="Times New Roman"/>
          <w:lang w:eastAsia="zh-CN"/>
        </w:rPr>
        <w:t>标准原理图</w:t>
      </w:r>
    </w:p>
    <w:p w14:paraId="28FB913E" w14:textId="77777777" w:rsidR="005F65C6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同相比例运算放大器由运算放大器、接地电阻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、反馈电阻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三个核心部分组成，输入信号直接接入同相输入端。拓扑结构如下图所示。</w:t>
      </w:r>
    </w:p>
    <w:p w14:paraId="55FFCAEB" w14:textId="77777777" w:rsidR="005F65C6" w:rsidRDefault="00000000">
      <w:pPr>
        <w:spacing w:line="360" w:lineRule="auto"/>
        <w:ind w:firstLine="480"/>
        <w:jc w:val="both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【此处插入同相比例运算放大器标准原理图：输入信号</w:t>
      </w:r>
      <w:r>
        <w:rPr>
          <w:rFonts w:ascii="Times New Roman" w:eastAsia="宋体" w:hAnsi="Times New Roman"/>
          <w:sz w:val="24"/>
          <w:lang w:eastAsia="zh-CN"/>
        </w:rPr>
        <w:t>Vin</w:t>
      </w:r>
      <w:r>
        <w:rPr>
          <w:rFonts w:ascii="Times New Roman" w:eastAsia="宋体" w:hAnsi="Times New Roman"/>
          <w:sz w:val="24"/>
          <w:lang w:eastAsia="zh-CN"/>
        </w:rPr>
        <w:t>直接接入运放同相端</w:t>
      </w:r>
      <w:r>
        <w:rPr>
          <w:rFonts w:ascii="Times New Roman" w:eastAsia="宋体" w:hAnsi="Times New Roman"/>
          <w:sz w:val="24"/>
          <w:lang w:eastAsia="zh-CN"/>
        </w:rPr>
        <w:t>(+)</w:t>
      </w:r>
      <w:r>
        <w:rPr>
          <w:rFonts w:ascii="Times New Roman" w:eastAsia="宋体" w:hAnsi="Times New Roman"/>
          <w:sz w:val="24"/>
          <w:lang w:eastAsia="zh-CN"/>
        </w:rPr>
        <w:t>；反相端</w:t>
      </w:r>
      <w:r>
        <w:rPr>
          <w:rFonts w:ascii="Times New Roman" w:eastAsia="宋体" w:hAnsi="Times New Roman"/>
          <w:sz w:val="24"/>
          <w:lang w:eastAsia="zh-CN"/>
        </w:rPr>
        <w:t>(-)</w:t>
      </w:r>
      <w:r>
        <w:rPr>
          <w:rFonts w:ascii="Times New Roman" w:eastAsia="宋体" w:hAnsi="Times New Roman"/>
          <w:sz w:val="24"/>
          <w:lang w:eastAsia="zh-CN"/>
        </w:rPr>
        <w:t>经接地电阻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接地；反馈电阻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跨接在输出端与反相端之间；输出端</w:t>
      </w:r>
      <w:r>
        <w:rPr>
          <w:rFonts w:ascii="Times New Roman" w:eastAsia="宋体" w:hAnsi="Times New Roman"/>
          <w:sz w:val="24"/>
          <w:lang w:eastAsia="zh-CN"/>
        </w:rPr>
        <w:t>Vout</w:t>
      </w:r>
      <w:r>
        <w:rPr>
          <w:rFonts w:ascii="Times New Roman" w:eastAsia="宋体" w:hAnsi="Times New Roman"/>
          <w:sz w:val="24"/>
          <w:lang w:eastAsia="zh-CN"/>
        </w:rPr>
        <w:t>】</w:t>
      </w:r>
    </w:p>
    <w:p w14:paraId="52B49C5E" w14:textId="5DB4FC73" w:rsidR="00A56848" w:rsidRDefault="00A56848">
      <w:pPr>
        <w:spacing w:line="360" w:lineRule="auto"/>
        <w:ind w:firstLine="480"/>
        <w:jc w:val="both"/>
        <w:rPr>
          <w:lang w:eastAsia="zh-CN"/>
        </w:rPr>
      </w:pPr>
      <w:r w:rsidRPr="00A56848">
        <w:rPr>
          <w:rFonts w:ascii="Times New Roman" w:eastAsia="宋体" w:hAnsi="Times New Roman"/>
          <w:noProof/>
          <w:sz w:val="24"/>
          <w:lang w:eastAsia="zh-CN"/>
        </w:rPr>
        <w:drawing>
          <wp:inline distT="0" distB="0" distL="0" distR="0" wp14:anchorId="0345AF55" wp14:editId="7E716C96">
            <wp:extent cx="5760720" cy="3168650"/>
            <wp:effectExtent l="0" t="0" r="0" b="0"/>
            <wp:docPr id="68982122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21222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7994" w14:textId="77777777" w:rsidR="005F65C6" w:rsidRDefault="00000000">
      <w:pPr>
        <w:spacing w:before="80" w:after="240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图</w:t>
      </w:r>
      <w:r>
        <w:rPr>
          <w:rFonts w:ascii="Times New Roman" w:eastAsia="宋体" w:hAnsi="Times New Roman"/>
          <w:sz w:val="21"/>
          <w:lang w:eastAsia="zh-CN"/>
        </w:rPr>
        <w:t xml:space="preserve"> 1  </w:t>
      </w:r>
      <w:r>
        <w:rPr>
          <w:rFonts w:ascii="Times New Roman" w:eastAsia="宋体" w:hAnsi="Times New Roman"/>
          <w:sz w:val="21"/>
          <w:lang w:eastAsia="zh-CN"/>
        </w:rPr>
        <w:t>同相比例运算放大器标准电路</w:t>
      </w:r>
    </w:p>
    <w:p w14:paraId="32FD054C" w14:textId="77777777" w:rsidR="005F65C6" w:rsidRDefault="00000000">
      <w:pPr>
        <w:pStyle w:val="21"/>
      </w:pPr>
      <w:r>
        <w:rPr>
          <w:rFonts w:ascii="Times New Roman" w:eastAsia="黑体" w:hAnsi="Times New Roman"/>
        </w:rPr>
        <w:t xml:space="preserve">2.2 </w:t>
      </w:r>
      <w:r>
        <w:rPr>
          <w:rFonts w:ascii="Times New Roman" w:eastAsia="黑体" w:hAnsi="Times New Roman"/>
        </w:rPr>
        <w:t>端口与节点定义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1701"/>
        <w:gridCol w:w="3118"/>
      </w:tblGrid>
      <w:tr w:rsidR="005F65C6" w14:paraId="35C3F5B9" w14:textId="77777777">
        <w:trPr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2FC108FB" w14:textId="77777777" w:rsidR="005F65C6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端口</w:t>
            </w:r>
            <w:r>
              <w:rPr>
                <w:rFonts w:ascii="Times New Roman" w:eastAsia="黑体" w:hAnsi="Times New Roman"/>
                <w:b/>
                <w:sz w:val="21"/>
              </w:rPr>
              <w:t>/</w:t>
            </w:r>
            <w:r>
              <w:rPr>
                <w:rFonts w:ascii="Times New Roman" w:eastAsia="黑体" w:hAnsi="Times New Roman"/>
                <w:b/>
                <w:sz w:val="21"/>
              </w:rPr>
              <w:t>节点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1B824CE4" w14:textId="77777777" w:rsidR="005F65C6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位置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0CC9A25" w14:textId="77777777" w:rsidR="005F65C6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信号类型与范围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74427D0B" w14:textId="77777777" w:rsidR="005F65C6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说明</w:t>
            </w:r>
          </w:p>
        </w:tc>
      </w:tr>
      <w:tr w:rsidR="005F65C6" w14:paraId="45817666" w14:textId="77777777">
        <w:trPr>
          <w:jc w:val="center"/>
        </w:trPr>
        <w:tc>
          <w:tcPr>
            <w:tcW w:w="1701" w:type="dxa"/>
            <w:vAlign w:val="center"/>
          </w:tcPr>
          <w:p w14:paraId="39B6953F" w14:textId="77777777" w:rsidR="005F65C6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信号输入端</w:t>
            </w:r>
            <w:r>
              <w:rPr>
                <w:rFonts w:ascii="Times New Roman" w:eastAsia="宋体" w:hAnsi="Times New Roman"/>
                <w:sz w:val="21"/>
              </w:rPr>
              <w:t xml:space="preserve"> Vin</w:t>
            </w:r>
          </w:p>
        </w:tc>
        <w:tc>
          <w:tcPr>
            <w:tcW w:w="1984" w:type="dxa"/>
            <w:vAlign w:val="center"/>
          </w:tcPr>
          <w:p w14:paraId="2C885FF7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电路左侧，直接接同相端</w:t>
            </w:r>
          </w:p>
        </w:tc>
        <w:tc>
          <w:tcPr>
            <w:tcW w:w="1701" w:type="dxa"/>
            <w:vAlign w:val="center"/>
          </w:tcPr>
          <w:p w14:paraId="06D6448D" w14:textId="77777777" w:rsidR="005F65C6" w:rsidRDefault="00000000">
            <w:r>
              <w:rPr>
                <w:rFonts w:ascii="Times New Roman" w:eastAsia="宋体" w:hAnsi="Times New Roman"/>
                <w:sz w:val="21"/>
              </w:rPr>
              <w:t>模拟输入电压</w:t>
            </w:r>
          </w:p>
        </w:tc>
        <w:tc>
          <w:tcPr>
            <w:tcW w:w="3118" w:type="dxa"/>
            <w:vAlign w:val="center"/>
          </w:tcPr>
          <w:p w14:paraId="65108314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待放大的输入信号，直接接入同相输入端，输入阻抗极高</w:t>
            </w:r>
          </w:p>
        </w:tc>
      </w:tr>
      <w:tr w:rsidR="005F65C6" w14:paraId="136C8625" w14:textId="77777777">
        <w:trPr>
          <w:jc w:val="center"/>
        </w:trPr>
        <w:tc>
          <w:tcPr>
            <w:tcW w:w="1701" w:type="dxa"/>
            <w:vAlign w:val="center"/>
          </w:tcPr>
          <w:p w14:paraId="12A8029F" w14:textId="77777777" w:rsidR="005F65C6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信号输出端</w:t>
            </w:r>
            <w:r>
              <w:rPr>
                <w:rFonts w:ascii="Times New Roman" w:eastAsia="宋体" w:hAnsi="Times New Roman"/>
                <w:sz w:val="21"/>
              </w:rPr>
              <w:t xml:space="preserve"> Vout</w:t>
            </w:r>
          </w:p>
        </w:tc>
        <w:tc>
          <w:tcPr>
            <w:tcW w:w="1984" w:type="dxa"/>
            <w:vAlign w:val="center"/>
          </w:tcPr>
          <w:p w14:paraId="52793FE3" w14:textId="77777777" w:rsidR="005F65C6" w:rsidRDefault="00000000">
            <w:r>
              <w:rPr>
                <w:rFonts w:ascii="Times New Roman" w:eastAsia="宋体" w:hAnsi="Times New Roman"/>
                <w:sz w:val="21"/>
              </w:rPr>
              <w:t>运放输出端</w:t>
            </w:r>
          </w:p>
        </w:tc>
        <w:tc>
          <w:tcPr>
            <w:tcW w:w="1701" w:type="dxa"/>
            <w:vAlign w:val="center"/>
          </w:tcPr>
          <w:p w14:paraId="1094D52A" w14:textId="77777777" w:rsidR="005F65C6" w:rsidRDefault="00000000">
            <w:r>
              <w:rPr>
                <w:rFonts w:ascii="Times New Roman" w:eastAsia="宋体" w:hAnsi="Times New Roman"/>
                <w:sz w:val="21"/>
              </w:rPr>
              <w:t>模拟输出电压</w:t>
            </w:r>
          </w:p>
        </w:tc>
        <w:tc>
          <w:tcPr>
            <w:tcW w:w="3118" w:type="dxa"/>
            <w:vAlign w:val="center"/>
          </w:tcPr>
          <w:p w14:paraId="38C25CBD" w14:textId="77777777" w:rsidR="005F65C6" w:rsidRDefault="00000000">
            <w:r>
              <w:rPr>
                <w:rFonts w:ascii="Times New Roman" w:eastAsia="宋体" w:hAnsi="Times New Roman"/>
                <w:sz w:val="21"/>
              </w:rPr>
              <w:t>放大后的输出信号，与输入同相，</w:t>
            </w:r>
            <w:r>
              <w:rPr>
                <w:rFonts w:ascii="Times New Roman" w:eastAsia="宋体" w:hAnsi="Times New Roman"/>
                <w:sz w:val="21"/>
              </w:rPr>
              <w:t>Vout = (1+Rf/R1) × Vin</w:t>
            </w:r>
          </w:p>
        </w:tc>
      </w:tr>
      <w:tr w:rsidR="005F65C6" w14:paraId="760526ED" w14:textId="77777777">
        <w:trPr>
          <w:jc w:val="center"/>
        </w:trPr>
        <w:tc>
          <w:tcPr>
            <w:tcW w:w="1701" w:type="dxa"/>
            <w:vAlign w:val="center"/>
          </w:tcPr>
          <w:p w14:paraId="4562F7DB" w14:textId="77777777" w:rsidR="005F65C6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公共地</w:t>
            </w:r>
            <w:r>
              <w:rPr>
                <w:rFonts w:ascii="Times New Roman" w:eastAsia="宋体" w:hAnsi="Times New Roman"/>
                <w:sz w:val="21"/>
              </w:rPr>
              <w:t xml:space="preserve"> GND</w:t>
            </w:r>
          </w:p>
        </w:tc>
        <w:tc>
          <w:tcPr>
            <w:tcW w:w="1984" w:type="dxa"/>
            <w:vAlign w:val="center"/>
          </w:tcPr>
          <w:p w14:paraId="00CB722A" w14:textId="77777777" w:rsidR="005F65C6" w:rsidRDefault="00000000">
            <w:r>
              <w:rPr>
                <w:rFonts w:ascii="Times New Roman" w:eastAsia="宋体" w:hAnsi="Times New Roman"/>
                <w:sz w:val="21"/>
              </w:rPr>
              <w:t>R1</w:t>
            </w:r>
            <w:r>
              <w:rPr>
                <w:rFonts w:ascii="Times New Roman" w:eastAsia="宋体" w:hAnsi="Times New Roman"/>
                <w:sz w:val="21"/>
              </w:rPr>
              <w:t>下端及电源参考地</w:t>
            </w:r>
          </w:p>
        </w:tc>
        <w:tc>
          <w:tcPr>
            <w:tcW w:w="1701" w:type="dxa"/>
            <w:vAlign w:val="center"/>
          </w:tcPr>
          <w:p w14:paraId="17E7746D" w14:textId="77777777" w:rsidR="005F65C6" w:rsidRDefault="00000000">
            <w:r>
              <w:rPr>
                <w:rFonts w:ascii="Times New Roman" w:eastAsia="宋体" w:hAnsi="Times New Roman"/>
                <w:sz w:val="21"/>
              </w:rPr>
              <w:t>参考零电位</w:t>
            </w:r>
          </w:p>
        </w:tc>
        <w:tc>
          <w:tcPr>
            <w:tcW w:w="3118" w:type="dxa"/>
            <w:vAlign w:val="center"/>
          </w:tcPr>
          <w:p w14:paraId="256A31CC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接地电阻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的下端接公共地，是输入输出的公共参考电位</w:t>
            </w:r>
          </w:p>
        </w:tc>
      </w:tr>
      <w:tr w:rsidR="005F65C6" w14:paraId="1BC26F13" w14:textId="77777777">
        <w:trPr>
          <w:jc w:val="center"/>
        </w:trPr>
        <w:tc>
          <w:tcPr>
            <w:tcW w:w="1701" w:type="dxa"/>
            <w:vAlign w:val="center"/>
          </w:tcPr>
          <w:p w14:paraId="3EB3430D" w14:textId="77777777" w:rsidR="005F65C6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同相输入端</w:t>
            </w:r>
            <w:r>
              <w:rPr>
                <w:rFonts w:ascii="Times New Roman" w:eastAsia="宋体" w:hAnsi="Times New Roman"/>
                <w:sz w:val="21"/>
              </w:rPr>
              <w:t xml:space="preserve"> (+)</w:t>
            </w:r>
          </w:p>
        </w:tc>
        <w:tc>
          <w:tcPr>
            <w:tcW w:w="1984" w:type="dxa"/>
            <w:vAlign w:val="center"/>
          </w:tcPr>
          <w:p w14:paraId="7E202FFF" w14:textId="77777777" w:rsidR="005F65C6" w:rsidRDefault="00000000">
            <w:r>
              <w:rPr>
                <w:rFonts w:ascii="Times New Roman" w:eastAsia="宋体" w:hAnsi="Times New Roman"/>
                <w:sz w:val="21"/>
              </w:rPr>
              <w:t>Vin</w:t>
            </w:r>
            <w:r>
              <w:rPr>
                <w:rFonts w:ascii="Times New Roman" w:eastAsia="宋体" w:hAnsi="Times New Roman"/>
                <w:sz w:val="21"/>
              </w:rPr>
              <w:t>直接接入点</w:t>
            </w:r>
          </w:p>
        </w:tc>
        <w:tc>
          <w:tcPr>
            <w:tcW w:w="1701" w:type="dxa"/>
            <w:vAlign w:val="center"/>
          </w:tcPr>
          <w:p w14:paraId="33DE4784" w14:textId="77777777" w:rsidR="005F65C6" w:rsidRDefault="00000000">
            <w:r>
              <w:rPr>
                <w:rFonts w:ascii="Times New Roman" w:eastAsia="宋体" w:hAnsi="Times New Roman"/>
                <w:sz w:val="21"/>
              </w:rPr>
              <w:t>电位</w:t>
            </w:r>
            <w:r>
              <w:rPr>
                <w:rFonts w:ascii="Times New Roman" w:eastAsia="宋体" w:hAnsi="Times New Roman"/>
                <w:sz w:val="21"/>
              </w:rPr>
              <w:t>=Vin</w:t>
            </w:r>
          </w:p>
        </w:tc>
        <w:tc>
          <w:tcPr>
            <w:tcW w:w="3118" w:type="dxa"/>
            <w:vAlign w:val="center"/>
          </w:tcPr>
          <w:p w14:paraId="716A72C9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输入信号直接加在同相端，电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lastRenderedPageBreak/>
              <w:t>位等于输入电压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Vin</w:t>
            </w:r>
          </w:p>
        </w:tc>
      </w:tr>
      <w:tr w:rsidR="005F65C6" w14:paraId="04D1532B" w14:textId="77777777">
        <w:trPr>
          <w:jc w:val="center"/>
        </w:trPr>
        <w:tc>
          <w:tcPr>
            <w:tcW w:w="1701" w:type="dxa"/>
            <w:vAlign w:val="center"/>
          </w:tcPr>
          <w:p w14:paraId="0D2BEEAB" w14:textId="77777777" w:rsidR="005F65C6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lastRenderedPageBreak/>
              <w:t>反相输入端</w:t>
            </w:r>
            <w:r>
              <w:rPr>
                <w:rFonts w:ascii="Times New Roman" w:eastAsia="宋体" w:hAnsi="Times New Roman"/>
                <w:sz w:val="21"/>
              </w:rPr>
              <w:t xml:space="preserve"> (-)</w:t>
            </w:r>
          </w:p>
        </w:tc>
        <w:tc>
          <w:tcPr>
            <w:tcW w:w="1984" w:type="dxa"/>
            <w:vAlign w:val="center"/>
          </w:tcPr>
          <w:p w14:paraId="696FC387" w14:textId="77777777" w:rsidR="005F65C6" w:rsidRDefault="00000000">
            <w:r>
              <w:rPr>
                <w:rFonts w:ascii="Times New Roman" w:eastAsia="宋体" w:hAnsi="Times New Roman"/>
                <w:sz w:val="21"/>
              </w:rPr>
              <w:t>R1</w:t>
            </w:r>
            <w:r>
              <w:rPr>
                <w:rFonts w:ascii="Times New Roman" w:eastAsia="宋体" w:hAnsi="Times New Roman"/>
                <w:sz w:val="21"/>
              </w:rPr>
              <w:t>上端、</w:t>
            </w:r>
            <w:r>
              <w:rPr>
                <w:rFonts w:ascii="Times New Roman" w:eastAsia="宋体" w:hAnsi="Times New Roman"/>
                <w:sz w:val="21"/>
              </w:rPr>
              <w:t>Rf</w:t>
            </w:r>
            <w:r>
              <w:rPr>
                <w:rFonts w:ascii="Times New Roman" w:eastAsia="宋体" w:hAnsi="Times New Roman"/>
                <w:sz w:val="21"/>
              </w:rPr>
              <w:t>下端公共点</w:t>
            </w:r>
          </w:p>
        </w:tc>
        <w:tc>
          <w:tcPr>
            <w:tcW w:w="1701" w:type="dxa"/>
            <w:vAlign w:val="center"/>
          </w:tcPr>
          <w:p w14:paraId="7FACEEBA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电位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≈Vin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（虚短）</w:t>
            </w:r>
          </w:p>
        </w:tc>
        <w:tc>
          <w:tcPr>
            <w:tcW w:w="3118" w:type="dxa"/>
            <w:vAlign w:val="center"/>
          </w:tcPr>
          <w:p w14:paraId="284F49DC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深度负反馈下电位近似等于同相端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=Vin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，由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Rf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分压决定输出</w:t>
            </w:r>
          </w:p>
        </w:tc>
      </w:tr>
    </w:tbl>
    <w:p w14:paraId="6D704EB8" w14:textId="77777777" w:rsidR="005F65C6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2.3 </w:t>
      </w:r>
      <w:r>
        <w:rPr>
          <w:rFonts w:ascii="Times New Roman" w:eastAsia="黑体" w:hAnsi="Times New Roman"/>
          <w:lang w:eastAsia="zh-CN"/>
        </w:rPr>
        <w:t>主信号流向</w:t>
      </w:r>
    </w:p>
    <w:p w14:paraId="0888C83B" w14:textId="77777777" w:rsidR="005F65C6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输入信号</w:t>
      </w:r>
      <w:r>
        <w:rPr>
          <w:rFonts w:ascii="Times New Roman" w:eastAsia="宋体" w:hAnsi="Times New Roman"/>
          <w:sz w:val="24"/>
          <w:lang w:eastAsia="zh-CN"/>
        </w:rPr>
        <w:t xml:space="preserve"> Vin → </w:t>
      </w:r>
      <w:r>
        <w:rPr>
          <w:rFonts w:ascii="Times New Roman" w:eastAsia="宋体" w:hAnsi="Times New Roman"/>
          <w:sz w:val="24"/>
          <w:lang w:eastAsia="zh-CN"/>
        </w:rPr>
        <w:t>运放同相输入端</w:t>
      </w:r>
      <w:r>
        <w:rPr>
          <w:rFonts w:ascii="Times New Roman" w:eastAsia="宋体" w:hAnsi="Times New Roman"/>
          <w:sz w:val="24"/>
          <w:lang w:eastAsia="zh-CN"/>
        </w:rPr>
        <w:t xml:space="preserve">(+) → </w:t>
      </w:r>
      <w:r>
        <w:rPr>
          <w:rFonts w:ascii="Times New Roman" w:eastAsia="宋体" w:hAnsi="Times New Roman"/>
          <w:sz w:val="24"/>
          <w:lang w:eastAsia="zh-CN"/>
        </w:rPr>
        <w:t>运放内部放大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输出端</w:t>
      </w:r>
      <w:r>
        <w:rPr>
          <w:rFonts w:ascii="Times New Roman" w:eastAsia="宋体" w:hAnsi="Times New Roman"/>
          <w:sz w:val="24"/>
          <w:lang w:eastAsia="zh-CN"/>
        </w:rPr>
        <w:t xml:space="preserve"> Vout</w:t>
      </w:r>
      <w:r>
        <w:rPr>
          <w:rFonts w:ascii="Times New Roman" w:eastAsia="宋体" w:hAnsi="Times New Roman"/>
          <w:sz w:val="24"/>
          <w:lang w:eastAsia="zh-CN"/>
        </w:rPr>
        <w:t>。同时输出信号经反馈电阻</w:t>
      </w:r>
      <w:r>
        <w:rPr>
          <w:rFonts w:ascii="Times New Roman" w:eastAsia="宋体" w:hAnsi="Times New Roman"/>
          <w:sz w:val="24"/>
          <w:lang w:eastAsia="zh-CN"/>
        </w:rPr>
        <w:t xml:space="preserve"> Rf </w:t>
      </w:r>
      <w:r>
        <w:rPr>
          <w:rFonts w:ascii="Times New Roman" w:eastAsia="宋体" w:hAnsi="Times New Roman"/>
          <w:sz w:val="24"/>
          <w:lang w:eastAsia="zh-CN"/>
        </w:rPr>
        <w:t>引回反相输入端，与接地电阻</w:t>
      </w:r>
      <w:r>
        <w:rPr>
          <w:rFonts w:ascii="Times New Roman" w:eastAsia="宋体" w:hAnsi="Times New Roman"/>
          <w:sz w:val="24"/>
          <w:lang w:eastAsia="zh-CN"/>
        </w:rPr>
        <w:t xml:space="preserve"> R1 </w:t>
      </w:r>
      <w:r>
        <w:rPr>
          <w:rFonts w:ascii="Times New Roman" w:eastAsia="宋体" w:hAnsi="Times New Roman"/>
          <w:sz w:val="24"/>
          <w:lang w:eastAsia="zh-CN"/>
        </w:rPr>
        <w:t>构成分压网络，反相端电位等于输出电压经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分压后的电压。深度负反馈迫使反相端电位跟踪同相端（</w:t>
      </w:r>
      <w:r>
        <w:rPr>
          <w:rFonts w:ascii="Times New Roman" w:eastAsia="宋体" w:hAnsi="Times New Roman"/>
          <w:sz w:val="24"/>
          <w:lang w:eastAsia="zh-CN"/>
        </w:rPr>
        <w:t>Vin</w:t>
      </w:r>
      <w:r>
        <w:rPr>
          <w:rFonts w:ascii="Times New Roman" w:eastAsia="宋体" w:hAnsi="Times New Roman"/>
          <w:sz w:val="24"/>
          <w:lang w:eastAsia="zh-CN"/>
        </w:rPr>
        <w:t>），从而自动调节输出电压。流过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的电流全部流过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，没有电流流入运放内部。</w:t>
      </w:r>
    </w:p>
    <w:p w14:paraId="02763BC1" w14:textId="77777777" w:rsidR="005F65C6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三、电路工作原理解析</w:t>
      </w:r>
    </w:p>
    <w:p w14:paraId="0CDF170F" w14:textId="77777777" w:rsidR="005F65C6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同相比例运算放大器同样基于运放的两个基本特性工作：虚短和虚断。在深度负反馈条件下，这两个特性使电路的增益完全由外部电阻决定。</w:t>
      </w:r>
    </w:p>
    <w:p w14:paraId="658459EA" w14:textId="77777777" w:rsidR="005F65C6" w:rsidRDefault="00000000">
      <w:pPr>
        <w:pStyle w:val="21"/>
      </w:pPr>
      <w:r>
        <w:rPr>
          <w:rFonts w:ascii="Times New Roman" w:eastAsia="黑体" w:hAnsi="Times New Roman"/>
        </w:rPr>
        <w:t xml:space="preserve">3.1 </w:t>
      </w:r>
      <w:r>
        <w:rPr>
          <w:rFonts w:ascii="Times New Roman" w:eastAsia="黑体" w:hAnsi="Times New Roman"/>
        </w:rPr>
        <w:t>虚短与虚断</w:t>
      </w:r>
    </w:p>
    <w:p w14:paraId="217A5113" w14:textId="77777777" w:rsidR="005F65C6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</w:rPr>
        <w:t>虚短（</w:t>
      </w:r>
      <w:r>
        <w:rPr>
          <w:rFonts w:ascii="Times New Roman" w:eastAsia="宋体" w:hAnsi="Times New Roman"/>
          <w:sz w:val="24"/>
        </w:rPr>
        <w:t>Virtual Short</w:t>
      </w:r>
      <w:r>
        <w:rPr>
          <w:rFonts w:ascii="Times New Roman" w:eastAsia="宋体" w:hAnsi="Times New Roman"/>
          <w:sz w:val="24"/>
        </w:rPr>
        <w:t>）：在深度负反馈条件下，运放同相端和反相端的电位近似相等，即</w:t>
      </w:r>
      <w:r>
        <w:rPr>
          <w:rFonts w:ascii="Times New Roman" w:eastAsia="宋体" w:hAnsi="Times New Roman"/>
          <w:sz w:val="24"/>
        </w:rPr>
        <w:t xml:space="preserve"> V+ ≈ V-</w:t>
      </w:r>
      <w:r>
        <w:rPr>
          <w:rFonts w:ascii="Times New Roman" w:eastAsia="宋体" w:hAnsi="Times New Roman"/>
          <w:sz w:val="24"/>
        </w:rPr>
        <w:t>。同相放大器中</w:t>
      </w:r>
      <w:r>
        <w:rPr>
          <w:rFonts w:ascii="Times New Roman" w:eastAsia="宋体" w:hAnsi="Times New Roman"/>
          <w:sz w:val="24"/>
        </w:rPr>
        <w:t xml:space="preserve"> V+ = Vin</w:t>
      </w:r>
      <w:r>
        <w:rPr>
          <w:rFonts w:ascii="Times New Roman" w:eastAsia="宋体" w:hAnsi="Times New Roman"/>
          <w:sz w:val="24"/>
        </w:rPr>
        <w:t>，因此</w:t>
      </w:r>
      <w:r>
        <w:rPr>
          <w:rFonts w:ascii="Times New Roman" w:eastAsia="宋体" w:hAnsi="Times New Roman"/>
          <w:sz w:val="24"/>
        </w:rPr>
        <w:t xml:space="preserve"> V- ≈ Vin</w:t>
      </w:r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  <w:lang w:eastAsia="zh-CN"/>
        </w:rPr>
        <w:t>注意：同相放大器中反相端电位不等于</w:t>
      </w:r>
      <w:r>
        <w:rPr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sz w:val="24"/>
          <w:lang w:eastAsia="zh-CN"/>
        </w:rPr>
        <w:t>，而是等于输入电压</w:t>
      </w:r>
      <w:r>
        <w:rPr>
          <w:rFonts w:ascii="Times New Roman" w:eastAsia="宋体" w:hAnsi="Times New Roman"/>
          <w:sz w:val="24"/>
          <w:lang w:eastAsia="zh-CN"/>
        </w:rPr>
        <w:t>Vin</w:t>
      </w:r>
      <w:r>
        <w:rPr>
          <w:rFonts w:ascii="Times New Roman" w:eastAsia="宋体" w:hAnsi="Times New Roman"/>
          <w:sz w:val="24"/>
          <w:lang w:eastAsia="zh-CN"/>
        </w:rPr>
        <w:t>，这是与反相放大器（虚地）的本质区别。</w:t>
      </w:r>
    </w:p>
    <w:p w14:paraId="6C84FFBF" w14:textId="77777777" w:rsidR="005F65C6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虚断（</w:t>
      </w:r>
      <w:r>
        <w:rPr>
          <w:rFonts w:ascii="Times New Roman" w:eastAsia="宋体" w:hAnsi="Times New Roman"/>
          <w:sz w:val="24"/>
          <w:lang w:eastAsia="zh-CN"/>
        </w:rPr>
        <w:t>Virtual Open</w:t>
      </w:r>
      <w:r>
        <w:rPr>
          <w:rFonts w:ascii="Times New Roman" w:eastAsia="宋体" w:hAnsi="Times New Roman"/>
          <w:sz w:val="24"/>
          <w:lang w:eastAsia="zh-CN"/>
        </w:rPr>
        <w:t>）：理想运放的输入阻抗无穷大，因此同相端和反相端都没有电流流入运放内部。同相放大器中同相端直接接输入信号，由于虚断，几乎不从信号源吸取电流，这就是同相放大器输入阻抗极高的原因。</w:t>
      </w:r>
    </w:p>
    <w:p w14:paraId="455424EB" w14:textId="77777777" w:rsidR="005F65C6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3.2 </w:t>
      </w:r>
      <w:r>
        <w:rPr>
          <w:rFonts w:ascii="Times New Roman" w:eastAsia="黑体" w:hAnsi="Times New Roman"/>
          <w:lang w:eastAsia="zh-CN"/>
        </w:rPr>
        <w:t>反相端电位的形成（分压原理）</w:t>
      </w:r>
    </w:p>
    <w:p w14:paraId="48191FD1" w14:textId="77777777" w:rsidR="005F65C6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反相端</w:t>
      </w:r>
      <w:r>
        <w:rPr>
          <w:rFonts w:ascii="Times New Roman" w:eastAsia="宋体" w:hAnsi="Times New Roman"/>
          <w:sz w:val="24"/>
          <w:lang w:eastAsia="zh-CN"/>
        </w:rPr>
        <w:t>(-)</w:t>
      </w:r>
      <w:r>
        <w:rPr>
          <w:rFonts w:ascii="Times New Roman" w:eastAsia="宋体" w:hAnsi="Times New Roman"/>
          <w:sz w:val="24"/>
          <w:lang w:eastAsia="zh-CN"/>
        </w:rPr>
        <w:t>连接在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和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的连接点上。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下端接地，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上端接输出</w:t>
      </w:r>
      <w:r>
        <w:rPr>
          <w:rFonts w:ascii="Times New Roman" w:eastAsia="宋体" w:hAnsi="Times New Roman"/>
          <w:sz w:val="24"/>
          <w:lang w:eastAsia="zh-CN"/>
        </w:rPr>
        <w:t>Vout</w:t>
      </w:r>
      <w:r>
        <w:rPr>
          <w:rFonts w:ascii="Times New Roman" w:eastAsia="宋体" w:hAnsi="Times New Roman"/>
          <w:sz w:val="24"/>
          <w:lang w:eastAsia="zh-CN"/>
        </w:rPr>
        <w:t>。根据虚断，</w:t>
      </w:r>
      <w:r w:rsidRPr="00956312">
        <w:rPr>
          <w:rFonts w:ascii="Times New Roman" w:eastAsia="宋体" w:hAnsi="Times New Roman"/>
          <w:sz w:val="24"/>
          <w:highlight w:val="yellow"/>
          <w:lang w:eastAsia="zh-CN"/>
        </w:rPr>
        <w:t>没有电流流入反相端</w:t>
      </w:r>
      <w:r>
        <w:rPr>
          <w:rFonts w:ascii="Times New Roman" w:eastAsia="宋体" w:hAnsi="Times New Roman"/>
          <w:sz w:val="24"/>
          <w:lang w:eastAsia="zh-CN"/>
        </w:rPr>
        <w:t>，因此</w:t>
      </w:r>
      <w:r w:rsidRPr="00956312">
        <w:rPr>
          <w:rFonts w:ascii="Times New Roman" w:eastAsia="宋体" w:hAnsi="Times New Roman"/>
          <w:sz w:val="24"/>
          <w:highlight w:val="yellow"/>
          <w:lang w:eastAsia="zh-CN"/>
        </w:rPr>
        <w:t>流过</w:t>
      </w:r>
      <w:r w:rsidRPr="00956312">
        <w:rPr>
          <w:rFonts w:ascii="Times New Roman" w:eastAsia="宋体" w:hAnsi="Times New Roman"/>
          <w:sz w:val="24"/>
          <w:highlight w:val="yellow"/>
          <w:lang w:eastAsia="zh-CN"/>
        </w:rPr>
        <w:t>R1</w:t>
      </w:r>
      <w:r w:rsidRPr="00956312">
        <w:rPr>
          <w:rFonts w:ascii="Times New Roman" w:eastAsia="宋体" w:hAnsi="Times New Roman"/>
          <w:sz w:val="24"/>
          <w:highlight w:val="yellow"/>
          <w:lang w:eastAsia="zh-CN"/>
        </w:rPr>
        <w:t>的电流等于流过</w:t>
      </w:r>
      <w:r w:rsidRPr="00956312">
        <w:rPr>
          <w:rFonts w:ascii="Times New Roman" w:eastAsia="宋体" w:hAnsi="Times New Roman"/>
          <w:sz w:val="24"/>
          <w:highlight w:val="yellow"/>
          <w:lang w:eastAsia="zh-CN"/>
        </w:rPr>
        <w:t>Rf</w:t>
      </w:r>
      <w:r w:rsidRPr="00956312">
        <w:rPr>
          <w:rFonts w:ascii="Times New Roman" w:eastAsia="宋体" w:hAnsi="Times New Roman"/>
          <w:sz w:val="24"/>
          <w:highlight w:val="yellow"/>
          <w:lang w:eastAsia="zh-CN"/>
        </w:rPr>
        <w:t>的电流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06E6639B" w14:textId="77777777" w:rsidR="005F65C6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反相端电位</w:t>
      </w:r>
      <w:r>
        <w:rPr>
          <w:rFonts w:ascii="Times New Roman" w:eastAsia="宋体" w:hAnsi="Times New Roman"/>
          <w:sz w:val="24"/>
          <w:lang w:eastAsia="zh-CN"/>
        </w:rPr>
        <w:t xml:space="preserve"> V- </w:t>
      </w:r>
      <w:r>
        <w:rPr>
          <w:rFonts w:ascii="Times New Roman" w:eastAsia="宋体" w:hAnsi="Times New Roman"/>
          <w:sz w:val="24"/>
          <w:lang w:eastAsia="zh-CN"/>
        </w:rPr>
        <w:t>是输出电压</w:t>
      </w:r>
      <w:r>
        <w:rPr>
          <w:rFonts w:ascii="Times New Roman" w:eastAsia="宋体" w:hAnsi="Times New Roman"/>
          <w:sz w:val="24"/>
          <w:lang w:eastAsia="zh-CN"/>
        </w:rPr>
        <w:t xml:space="preserve"> Vout </w:t>
      </w:r>
      <w:r>
        <w:rPr>
          <w:rFonts w:ascii="Times New Roman" w:eastAsia="宋体" w:hAnsi="Times New Roman"/>
          <w:sz w:val="24"/>
          <w:lang w:eastAsia="zh-CN"/>
        </w:rPr>
        <w:t>经过</w:t>
      </w:r>
      <w:r>
        <w:rPr>
          <w:rFonts w:ascii="Times New Roman" w:eastAsia="宋体" w:hAnsi="Times New Roman"/>
          <w:sz w:val="24"/>
          <w:lang w:eastAsia="zh-CN"/>
        </w:rPr>
        <w:t xml:space="preserve"> R1 </w:t>
      </w:r>
      <w:r>
        <w:rPr>
          <w:rFonts w:ascii="Times New Roman" w:eastAsia="宋体" w:hAnsi="Times New Roman"/>
          <w:sz w:val="24"/>
          <w:lang w:eastAsia="zh-CN"/>
        </w:rPr>
        <w:t>和</w:t>
      </w:r>
      <w:r>
        <w:rPr>
          <w:rFonts w:ascii="Times New Roman" w:eastAsia="宋体" w:hAnsi="Times New Roman"/>
          <w:sz w:val="24"/>
          <w:lang w:eastAsia="zh-CN"/>
        </w:rPr>
        <w:t xml:space="preserve"> Rf </w:t>
      </w:r>
      <w:r>
        <w:rPr>
          <w:rFonts w:ascii="Times New Roman" w:eastAsia="宋体" w:hAnsi="Times New Roman"/>
          <w:sz w:val="24"/>
          <w:lang w:eastAsia="zh-CN"/>
        </w:rPr>
        <w:t>分压后的电压：</w:t>
      </w:r>
    </w:p>
    <w:p w14:paraId="4F87DA25" w14:textId="77777777" w:rsidR="005F65C6" w:rsidRDefault="00000000">
      <w:pPr>
        <w:spacing w:before="120" w:after="120"/>
        <w:jc w:val="center"/>
      </w:pPr>
      <w:r>
        <w:rPr>
          <w:rFonts w:ascii="Cambria Math" w:eastAsia="Cambria Math" w:hAnsi="Cambria Math"/>
          <w:sz w:val="26"/>
        </w:rPr>
        <w:t>V- = Vout × R1 / (R1 + Rf)</w:t>
      </w:r>
    </w:p>
    <w:p w14:paraId="29C8970F" w14:textId="77777777" w:rsidR="005F65C6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这个分压关系是推导同相放大器增益公式的关键。</w:t>
      </w:r>
    </w:p>
    <w:p w14:paraId="0F57D738" w14:textId="77777777" w:rsidR="005F65C6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3.3 </w:t>
      </w:r>
      <w:r>
        <w:rPr>
          <w:rFonts w:ascii="Times New Roman" w:eastAsia="黑体" w:hAnsi="Times New Roman"/>
          <w:lang w:eastAsia="zh-CN"/>
        </w:rPr>
        <w:t>增益推导（虚短</w:t>
      </w:r>
      <w:r>
        <w:rPr>
          <w:rFonts w:ascii="Times New Roman" w:eastAsia="黑体" w:hAnsi="Times New Roman"/>
          <w:lang w:eastAsia="zh-CN"/>
        </w:rPr>
        <w:t>+</w:t>
      </w:r>
      <w:r>
        <w:rPr>
          <w:rFonts w:ascii="Times New Roman" w:eastAsia="黑体" w:hAnsi="Times New Roman"/>
          <w:lang w:eastAsia="zh-CN"/>
        </w:rPr>
        <w:t>分压）</w:t>
      </w:r>
    </w:p>
    <w:p w14:paraId="37E83EBC" w14:textId="77777777" w:rsidR="005F65C6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根据虚短，</w:t>
      </w:r>
      <w:r>
        <w:rPr>
          <w:rFonts w:ascii="Times New Roman" w:eastAsia="宋体" w:hAnsi="Times New Roman"/>
          <w:sz w:val="24"/>
          <w:lang w:eastAsia="zh-CN"/>
        </w:rPr>
        <w:t>V- ≈ V+ = Vin</w:t>
      </w:r>
      <w:r>
        <w:rPr>
          <w:rFonts w:ascii="Times New Roman" w:eastAsia="宋体" w:hAnsi="Times New Roman"/>
          <w:sz w:val="24"/>
          <w:lang w:eastAsia="zh-CN"/>
        </w:rPr>
        <w:t>。将分压公式代入：</w:t>
      </w:r>
    </w:p>
    <w:p w14:paraId="63BB7F65" w14:textId="77777777" w:rsidR="005F65C6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lastRenderedPageBreak/>
        <w:t>Vin = Vout × R1 / (R1 + Rf)</w:t>
      </w:r>
    </w:p>
    <w:p w14:paraId="2B134260" w14:textId="77777777" w:rsidR="005F65C6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整理得到输出电压公式：</w:t>
      </w:r>
    </w:p>
    <w:p w14:paraId="1CE619F2" w14:textId="77777777" w:rsidR="005F65C6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>Vout = (1 + Rf / R1) × Vin</w:t>
      </w:r>
    </w:p>
    <w:p w14:paraId="427E0DD0" w14:textId="77777777" w:rsidR="005F65C6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其中增益</w:t>
      </w:r>
      <w:r>
        <w:rPr>
          <w:rFonts w:ascii="Times New Roman" w:eastAsia="宋体" w:hAnsi="Times New Roman"/>
          <w:sz w:val="24"/>
          <w:lang w:eastAsia="zh-CN"/>
        </w:rPr>
        <w:t xml:space="preserve"> A = 1 + Rf/R1</w:t>
      </w:r>
      <w:r>
        <w:rPr>
          <w:rFonts w:ascii="Times New Roman" w:eastAsia="宋体" w:hAnsi="Times New Roman"/>
          <w:sz w:val="24"/>
          <w:lang w:eastAsia="zh-CN"/>
        </w:rPr>
        <w:t>，始终大于等于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。当</w:t>
      </w:r>
      <w:r>
        <w:rPr>
          <w:rFonts w:ascii="Times New Roman" w:eastAsia="宋体" w:hAnsi="Times New Roman"/>
          <w:sz w:val="24"/>
          <w:lang w:eastAsia="zh-CN"/>
        </w:rPr>
        <w:t>Rf=0</w:t>
      </w:r>
      <w:r>
        <w:rPr>
          <w:rFonts w:ascii="Times New Roman" w:eastAsia="宋体" w:hAnsi="Times New Roman"/>
          <w:sz w:val="24"/>
          <w:lang w:eastAsia="zh-CN"/>
        </w:rPr>
        <w:t>（短路）或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无穷大（开路）时，增益</w:t>
      </w:r>
      <w:r>
        <w:rPr>
          <w:rFonts w:ascii="Times New Roman" w:eastAsia="宋体" w:hAnsi="Times New Roman"/>
          <w:sz w:val="24"/>
          <w:lang w:eastAsia="zh-CN"/>
        </w:rPr>
        <w:t>=1</w:t>
      </w:r>
      <w:r>
        <w:rPr>
          <w:rFonts w:ascii="Times New Roman" w:eastAsia="宋体" w:hAnsi="Times New Roman"/>
          <w:sz w:val="24"/>
          <w:lang w:eastAsia="zh-CN"/>
        </w:rPr>
        <w:t>，电路退化为电压跟随器（缓冲器）。同相放大器不能实现增益小于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的衰减，这是它的一个限制。</w:t>
      </w:r>
    </w:p>
    <w:p w14:paraId="78E4C78A" w14:textId="77777777" w:rsidR="005F65C6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四、元件逐一定位与作用详解</w:t>
      </w:r>
    </w:p>
    <w:p w14:paraId="7BC7F74F" w14:textId="77777777" w:rsidR="005F65C6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下表对应原理图标号，逐个拆解每个元件在电路中的位置、核心作用和关键说明。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701"/>
        <w:gridCol w:w="2381"/>
        <w:gridCol w:w="2835"/>
      </w:tblGrid>
      <w:tr w:rsidR="005F65C6" w14:paraId="7F903359" w14:textId="77777777">
        <w:trPr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41678D68" w14:textId="77777777" w:rsidR="005F65C6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元件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3CA8A46D" w14:textId="77777777" w:rsidR="005F65C6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电路位置</w:t>
            </w:r>
          </w:p>
        </w:tc>
        <w:tc>
          <w:tcPr>
            <w:tcW w:w="2381" w:type="dxa"/>
            <w:shd w:val="clear" w:color="auto" w:fill="D9D9D9"/>
            <w:vAlign w:val="center"/>
          </w:tcPr>
          <w:p w14:paraId="2CB8B4AD" w14:textId="77777777" w:rsidR="005F65C6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核心作用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44F82AD6" w14:textId="77777777" w:rsidR="005F65C6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关键说明</w:t>
            </w:r>
          </w:p>
        </w:tc>
      </w:tr>
      <w:tr w:rsidR="005F65C6" w14:paraId="71A403F1" w14:textId="77777777">
        <w:trPr>
          <w:jc w:val="center"/>
        </w:trPr>
        <w:tc>
          <w:tcPr>
            <w:tcW w:w="1587" w:type="dxa"/>
            <w:vAlign w:val="center"/>
          </w:tcPr>
          <w:p w14:paraId="5A0ED4D7" w14:textId="77777777" w:rsidR="005F65C6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运算放大器</w:t>
            </w:r>
            <w:r>
              <w:rPr>
                <w:rFonts w:ascii="Times New Roman" w:eastAsia="宋体" w:hAnsi="Times New Roman"/>
                <w:sz w:val="21"/>
              </w:rPr>
              <w:t xml:space="preserve"> U1</w:t>
            </w:r>
          </w:p>
        </w:tc>
        <w:tc>
          <w:tcPr>
            <w:tcW w:w="1701" w:type="dxa"/>
            <w:vAlign w:val="center"/>
          </w:tcPr>
          <w:p w14:paraId="06083186" w14:textId="77777777" w:rsidR="005F65C6" w:rsidRDefault="00000000">
            <w:r>
              <w:rPr>
                <w:rFonts w:ascii="Times New Roman" w:eastAsia="宋体" w:hAnsi="Times New Roman"/>
                <w:sz w:val="21"/>
              </w:rPr>
              <w:t>电路核心</w:t>
            </w:r>
          </w:p>
        </w:tc>
        <w:tc>
          <w:tcPr>
            <w:tcW w:w="2381" w:type="dxa"/>
            <w:vAlign w:val="center"/>
          </w:tcPr>
          <w:p w14:paraId="036086FF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提供高增益放大，配合负反馈实现精确比例运算</w:t>
            </w:r>
          </w:p>
        </w:tc>
        <w:tc>
          <w:tcPr>
            <w:tcW w:w="2835" w:type="dxa"/>
            <w:vAlign w:val="center"/>
          </w:tcPr>
          <w:p w14:paraId="2927A9A6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根据带宽、精度、共模输入范围等需求选型；是电路的核心器件</w:t>
            </w:r>
          </w:p>
        </w:tc>
      </w:tr>
      <w:tr w:rsidR="005F65C6" w14:paraId="039D676E" w14:textId="77777777">
        <w:trPr>
          <w:jc w:val="center"/>
        </w:trPr>
        <w:tc>
          <w:tcPr>
            <w:tcW w:w="1587" w:type="dxa"/>
            <w:vAlign w:val="center"/>
          </w:tcPr>
          <w:p w14:paraId="3C382F0F" w14:textId="77777777" w:rsidR="005F65C6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接地电阻</w:t>
            </w:r>
            <w:r>
              <w:rPr>
                <w:rFonts w:ascii="Times New Roman" w:eastAsia="宋体" w:hAnsi="Times New Roman"/>
                <w:sz w:val="21"/>
              </w:rPr>
              <w:t xml:space="preserve"> R1</w:t>
            </w:r>
          </w:p>
        </w:tc>
        <w:tc>
          <w:tcPr>
            <w:tcW w:w="1701" w:type="dxa"/>
            <w:vAlign w:val="center"/>
          </w:tcPr>
          <w:p w14:paraId="52722BB0" w14:textId="77777777" w:rsidR="005F65C6" w:rsidRDefault="00000000">
            <w:r>
              <w:rPr>
                <w:rFonts w:ascii="Times New Roman" w:eastAsia="宋体" w:hAnsi="Times New Roman"/>
                <w:sz w:val="21"/>
              </w:rPr>
              <w:t>反相端与地之间</w:t>
            </w:r>
          </w:p>
        </w:tc>
        <w:tc>
          <w:tcPr>
            <w:tcW w:w="2381" w:type="dxa"/>
            <w:vAlign w:val="center"/>
          </w:tcPr>
          <w:p w14:paraId="0102E598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Rf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构成分压网络，决定反馈系数，进而决定闭环增益</w:t>
            </w:r>
          </w:p>
        </w:tc>
        <w:tc>
          <w:tcPr>
            <w:tcW w:w="2835" w:type="dxa"/>
            <w:vAlign w:val="center"/>
          </w:tcPr>
          <w:p w14:paraId="672EA5D9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取值通常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1k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~100k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；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越小，增益越大；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R1=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无穷大时增益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=1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（电压跟随器）</w:t>
            </w:r>
          </w:p>
        </w:tc>
      </w:tr>
      <w:tr w:rsidR="005F65C6" w14:paraId="2C2A980A" w14:textId="77777777">
        <w:trPr>
          <w:jc w:val="center"/>
        </w:trPr>
        <w:tc>
          <w:tcPr>
            <w:tcW w:w="1587" w:type="dxa"/>
            <w:vAlign w:val="center"/>
          </w:tcPr>
          <w:p w14:paraId="48958DA0" w14:textId="77777777" w:rsidR="005F65C6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反馈电阻</w:t>
            </w:r>
            <w:r>
              <w:rPr>
                <w:rFonts w:ascii="Times New Roman" w:eastAsia="宋体" w:hAnsi="Times New Roman"/>
                <w:sz w:val="21"/>
              </w:rPr>
              <w:t xml:space="preserve"> Rf</w:t>
            </w:r>
          </w:p>
        </w:tc>
        <w:tc>
          <w:tcPr>
            <w:tcW w:w="1701" w:type="dxa"/>
            <w:vAlign w:val="center"/>
          </w:tcPr>
          <w:p w14:paraId="2C67027A" w14:textId="77777777" w:rsidR="005F65C6" w:rsidRDefault="00000000">
            <w:r>
              <w:rPr>
                <w:rFonts w:ascii="Times New Roman" w:eastAsia="宋体" w:hAnsi="Times New Roman"/>
                <w:sz w:val="21"/>
              </w:rPr>
              <w:t>输出端与反相端之间</w:t>
            </w:r>
          </w:p>
        </w:tc>
        <w:tc>
          <w:tcPr>
            <w:tcW w:w="2381" w:type="dxa"/>
            <w:vAlign w:val="center"/>
          </w:tcPr>
          <w:p w14:paraId="06D6C383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构成分压网络，决定闭环增益，构成负反馈回路</w:t>
            </w:r>
          </w:p>
        </w:tc>
        <w:tc>
          <w:tcPr>
            <w:tcW w:w="2835" w:type="dxa"/>
            <w:vAlign w:val="center"/>
          </w:tcPr>
          <w:p w14:paraId="78172D1D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通常取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的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0~100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倍；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Rf=0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时增益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=1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（电压跟随器）；过大易产生噪声</w:t>
            </w:r>
          </w:p>
        </w:tc>
      </w:tr>
      <w:tr w:rsidR="005F65C6" w14:paraId="42687C00" w14:textId="77777777">
        <w:trPr>
          <w:jc w:val="center"/>
        </w:trPr>
        <w:tc>
          <w:tcPr>
            <w:tcW w:w="1587" w:type="dxa"/>
            <w:vAlign w:val="center"/>
          </w:tcPr>
          <w:p w14:paraId="79177DB0" w14:textId="77777777" w:rsidR="005F65C6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平衡电阻（可选）</w:t>
            </w:r>
          </w:p>
        </w:tc>
        <w:tc>
          <w:tcPr>
            <w:tcW w:w="1701" w:type="dxa"/>
            <w:vAlign w:val="center"/>
          </w:tcPr>
          <w:p w14:paraId="153DC2C6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同相端与输入信号之间</w:t>
            </w:r>
          </w:p>
        </w:tc>
        <w:tc>
          <w:tcPr>
            <w:tcW w:w="2381" w:type="dxa"/>
            <w:vAlign w:val="center"/>
          </w:tcPr>
          <w:p w14:paraId="7D65E6E4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使两个输入端外接直流电阻相等，减小偏置电流引起的失调</w:t>
            </w:r>
          </w:p>
        </w:tc>
        <w:tc>
          <w:tcPr>
            <w:tcW w:w="2835" w:type="dxa"/>
            <w:vAlign w:val="center"/>
          </w:tcPr>
          <w:p w14:paraId="4957A52D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取值为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Rf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的并联值；精密应用时建议添加</w:t>
            </w:r>
          </w:p>
        </w:tc>
      </w:tr>
    </w:tbl>
    <w:p w14:paraId="3D69DEDF" w14:textId="77777777" w:rsidR="005F65C6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五、核心参数计算公式与计算示例</w:t>
      </w:r>
    </w:p>
    <w:p w14:paraId="2197E6CF" w14:textId="77777777" w:rsidR="005F65C6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以下公式基于理想运放、深度负反馈、忽略输入偏置电流和失调电压的前提推导。</w:t>
      </w:r>
    </w:p>
    <w:p w14:paraId="5B7E45D9" w14:textId="77777777" w:rsidR="005F65C6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5.1 </w:t>
      </w:r>
      <w:r>
        <w:rPr>
          <w:rFonts w:ascii="Times New Roman" w:eastAsia="黑体" w:hAnsi="Times New Roman"/>
          <w:lang w:eastAsia="zh-CN"/>
        </w:rPr>
        <w:t>闭环电压增益</w:t>
      </w:r>
    </w:p>
    <w:p w14:paraId="164A8DF2" w14:textId="77777777" w:rsidR="005F65C6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>Av = Vout / Vin = 1 + Rf / R1</w:t>
      </w:r>
    </w:p>
    <w:p w14:paraId="453436E9" w14:textId="77777777" w:rsidR="005F65C6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增益始终大于等于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，输出与输入同相。计算示例：</w:t>
      </w:r>
      <w:r>
        <w:rPr>
          <w:rFonts w:ascii="Times New Roman" w:eastAsia="宋体" w:hAnsi="Times New Roman"/>
          <w:sz w:val="24"/>
          <w:lang w:eastAsia="zh-CN"/>
        </w:rPr>
        <w:t>R1=10k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>Rf=90k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，则</w:t>
      </w:r>
      <w:r>
        <w:rPr>
          <w:rFonts w:ascii="Times New Roman" w:eastAsia="宋体" w:hAnsi="Times New Roman"/>
          <w:sz w:val="24"/>
          <w:lang w:eastAsia="zh-CN"/>
        </w:rPr>
        <w:t xml:space="preserve"> Av = 1 + 90/10 = 10</w:t>
      </w:r>
      <w:r>
        <w:rPr>
          <w:rFonts w:ascii="Times New Roman" w:eastAsia="宋体" w:hAnsi="Times New Roman"/>
          <w:sz w:val="24"/>
          <w:lang w:eastAsia="zh-CN"/>
        </w:rPr>
        <w:t>倍，即输入</w:t>
      </w:r>
      <w:r>
        <w:rPr>
          <w:rFonts w:ascii="Times New Roman" w:eastAsia="宋体" w:hAnsi="Times New Roman"/>
          <w:sz w:val="24"/>
          <w:lang w:eastAsia="zh-CN"/>
        </w:rPr>
        <w:t>0.1V</w:t>
      </w:r>
      <w:r>
        <w:rPr>
          <w:rFonts w:ascii="Times New Roman" w:eastAsia="宋体" w:hAnsi="Times New Roman"/>
          <w:sz w:val="24"/>
          <w:lang w:eastAsia="zh-CN"/>
        </w:rPr>
        <w:t>时输出</w:t>
      </w:r>
      <w:r>
        <w:rPr>
          <w:rFonts w:ascii="Times New Roman" w:eastAsia="宋体" w:hAnsi="Times New Roman"/>
          <w:sz w:val="24"/>
          <w:lang w:eastAsia="zh-CN"/>
        </w:rPr>
        <w:t>1V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7F2B52BF" w14:textId="77777777" w:rsidR="005F65C6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5.2 </w:t>
      </w:r>
      <w:r>
        <w:rPr>
          <w:rFonts w:ascii="Times New Roman" w:eastAsia="黑体" w:hAnsi="Times New Roman"/>
          <w:lang w:eastAsia="zh-CN"/>
        </w:rPr>
        <w:t>输入阻抗</w:t>
      </w:r>
    </w:p>
    <w:p w14:paraId="3C125BE1" w14:textId="77777777" w:rsidR="005F65C6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>Zin ≈ 无穷大（理想）；实际为运放共模输入阻抗 × (1+环路增益)</w:t>
      </w:r>
    </w:p>
    <w:p w14:paraId="275B8F32" w14:textId="77777777" w:rsidR="005F65C6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同相放大器的输入阻抗极高，这是它最大的优势。理想情况下无穷大，实际运放通常在</w:t>
      </w:r>
      <w:r>
        <w:rPr>
          <w:rFonts w:ascii="Times New Roman" w:eastAsia="宋体" w:hAnsi="Times New Roman"/>
          <w:sz w:val="24"/>
          <w:lang w:eastAsia="zh-CN"/>
        </w:rPr>
        <w:t>10^6~10^12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。由于虚断，几乎不从信号源吸取电流，适合驱动高阻抗信号源。计算示例：普通双极型运放同相输入阻抗约</w:t>
      </w:r>
      <w:r>
        <w:rPr>
          <w:rFonts w:ascii="Times New Roman" w:eastAsia="宋体" w:hAnsi="Times New Roman"/>
          <w:sz w:val="24"/>
          <w:lang w:eastAsia="zh-CN"/>
        </w:rPr>
        <w:t>10^6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>JFET</w:t>
      </w:r>
      <w:r>
        <w:rPr>
          <w:rFonts w:ascii="Times New Roman" w:eastAsia="宋体" w:hAnsi="Times New Roman"/>
          <w:sz w:val="24"/>
          <w:lang w:eastAsia="zh-CN"/>
        </w:rPr>
        <w:t>输入运放可达</w:t>
      </w:r>
      <w:r>
        <w:rPr>
          <w:rFonts w:ascii="Times New Roman" w:eastAsia="宋体" w:hAnsi="Times New Roman"/>
          <w:sz w:val="24"/>
          <w:lang w:eastAsia="zh-CN"/>
        </w:rPr>
        <w:t>10^12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7E913D70" w14:textId="77777777" w:rsidR="005F65C6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5.3 </w:t>
      </w:r>
      <w:r>
        <w:rPr>
          <w:rFonts w:ascii="Times New Roman" w:eastAsia="黑体" w:hAnsi="Times New Roman"/>
          <w:lang w:eastAsia="zh-CN"/>
        </w:rPr>
        <w:t>输出阻抗</w:t>
      </w:r>
    </w:p>
    <w:p w14:paraId="24EEEE72" w14:textId="77777777" w:rsidR="005F65C6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>Zout ≈ 0</w:t>
      </w:r>
    </w:p>
    <w:p w14:paraId="7D3E4F85" w14:textId="77777777" w:rsidR="005F65C6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深度负反馈下输出阻抗极低，近似为</w:t>
      </w:r>
      <w:r>
        <w:rPr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sz w:val="24"/>
          <w:lang w:eastAsia="zh-CN"/>
        </w:rPr>
        <w:t>，带负载能力强。实际输出阻抗为运放开环输出阻抗除以</w:t>
      </w:r>
      <w:r>
        <w:rPr>
          <w:rFonts w:ascii="Times New Roman" w:eastAsia="宋体" w:hAnsi="Times New Roman"/>
          <w:sz w:val="24"/>
          <w:lang w:eastAsia="zh-CN"/>
        </w:rPr>
        <w:t>(1+</w:t>
      </w:r>
      <w:r>
        <w:rPr>
          <w:rFonts w:ascii="Times New Roman" w:eastAsia="宋体" w:hAnsi="Times New Roman"/>
          <w:sz w:val="24"/>
          <w:lang w:eastAsia="zh-CN"/>
        </w:rPr>
        <w:t>环路增益</w:t>
      </w:r>
      <w:r>
        <w:rPr>
          <w:rFonts w:ascii="Times New Roman" w:eastAsia="宋体" w:hAnsi="Times New Roman"/>
          <w:sz w:val="24"/>
          <w:lang w:eastAsia="zh-CN"/>
        </w:rPr>
        <w:t>)</w:t>
      </w:r>
      <w:r>
        <w:rPr>
          <w:rFonts w:ascii="Times New Roman" w:eastAsia="宋体" w:hAnsi="Times New Roman"/>
          <w:sz w:val="24"/>
          <w:lang w:eastAsia="zh-CN"/>
        </w:rPr>
        <w:t>，通常在毫欧级。</w:t>
      </w:r>
    </w:p>
    <w:p w14:paraId="5A7DA5CA" w14:textId="77777777" w:rsidR="005F65C6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5.4 </w:t>
      </w:r>
      <w:r>
        <w:rPr>
          <w:rFonts w:ascii="Times New Roman" w:eastAsia="黑体" w:hAnsi="Times New Roman"/>
          <w:lang w:eastAsia="zh-CN"/>
        </w:rPr>
        <w:t>闭环带宽</w:t>
      </w:r>
    </w:p>
    <w:p w14:paraId="214E159E" w14:textId="77777777" w:rsidR="005F65C6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>fc = GBW / Av</w:t>
      </w:r>
    </w:p>
    <w:p w14:paraId="4BA02311" w14:textId="77777777" w:rsidR="005F65C6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其中</w:t>
      </w:r>
      <w:r>
        <w:rPr>
          <w:rFonts w:ascii="Times New Roman" w:eastAsia="宋体" w:hAnsi="Times New Roman"/>
          <w:sz w:val="24"/>
          <w:lang w:eastAsia="zh-CN"/>
        </w:rPr>
        <w:t>GBW</w:t>
      </w:r>
      <w:r>
        <w:rPr>
          <w:rFonts w:ascii="Times New Roman" w:eastAsia="宋体" w:hAnsi="Times New Roman"/>
          <w:sz w:val="24"/>
          <w:lang w:eastAsia="zh-CN"/>
        </w:rPr>
        <w:t>为运放的单位增益带宽积。增益越大，带宽越窄。计算示例：运放</w:t>
      </w:r>
      <w:r>
        <w:rPr>
          <w:rFonts w:ascii="Times New Roman" w:eastAsia="宋体" w:hAnsi="Times New Roman"/>
          <w:sz w:val="24"/>
          <w:lang w:eastAsia="zh-CN"/>
        </w:rPr>
        <w:t>GBW=1MHz</w:t>
      </w:r>
      <w:r>
        <w:rPr>
          <w:rFonts w:ascii="Times New Roman" w:eastAsia="宋体" w:hAnsi="Times New Roman"/>
          <w:sz w:val="24"/>
          <w:lang w:eastAsia="zh-CN"/>
        </w:rPr>
        <w:t>，增益</w:t>
      </w:r>
      <w:r>
        <w:rPr>
          <w:rFonts w:ascii="Times New Roman" w:eastAsia="宋体" w:hAnsi="Times New Roman"/>
          <w:sz w:val="24"/>
          <w:lang w:eastAsia="zh-CN"/>
        </w:rPr>
        <w:t>Av=10</w:t>
      </w:r>
      <w:r>
        <w:rPr>
          <w:rFonts w:ascii="Times New Roman" w:eastAsia="宋体" w:hAnsi="Times New Roman"/>
          <w:sz w:val="24"/>
          <w:lang w:eastAsia="zh-CN"/>
        </w:rPr>
        <w:t>，则闭环带宽</w:t>
      </w:r>
      <w:r>
        <w:rPr>
          <w:rFonts w:ascii="Times New Roman" w:eastAsia="宋体" w:hAnsi="Times New Roman"/>
          <w:sz w:val="24"/>
          <w:lang w:eastAsia="zh-CN"/>
        </w:rPr>
        <w:t xml:space="preserve"> fc = 1MHz / 10 = 100kHz</w:t>
      </w:r>
      <w:r>
        <w:rPr>
          <w:rFonts w:ascii="Times New Roman" w:eastAsia="宋体" w:hAnsi="Times New Roman"/>
          <w:sz w:val="24"/>
          <w:lang w:eastAsia="zh-CN"/>
        </w:rPr>
        <w:t>。设计时应保证信号最高频率小于带宽的</w:t>
      </w:r>
      <w:r>
        <w:rPr>
          <w:rFonts w:ascii="Times New Roman" w:eastAsia="宋体" w:hAnsi="Times New Roman"/>
          <w:sz w:val="24"/>
          <w:lang w:eastAsia="zh-CN"/>
        </w:rPr>
        <w:t>1/5~1/10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596E26C1" w14:textId="77777777" w:rsidR="005F65C6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5.5 </w:t>
      </w:r>
      <w:r>
        <w:rPr>
          <w:rFonts w:ascii="Times New Roman" w:eastAsia="黑体" w:hAnsi="Times New Roman"/>
          <w:lang w:eastAsia="zh-CN"/>
        </w:rPr>
        <w:t>电压跟随器（特殊形式）</w:t>
      </w:r>
    </w:p>
    <w:p w14:paraId="71D1A34F" w14:textId="77777777" w:rsidR="005F65C6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>Av = 1（Rf=0 或 R1=∞）</w:t>
      </w:r>
    </w:p>
    <w:p w14:paraId="12730ECE" w14:textId="77777777" w:rsidR="005F65C6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当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短路（</w:t>
      </w:r>
      <w:r>
        <w:rPr>
          <w:rFonts w:ascii="Times New Roman" w:eastAsia="宋体" w:hAnsi="Times New Roman"/>
          <w:sz w:val="24"/>
          <w:lang w:eastAsia="zh-CN"/>
        </w:rPr>
        <w:t>Rf=0</w:t>
      </w:r>
      <w:r>
        <w:rPr>
          <w:rFonts w:ascii="Times New Roman" w:eastAsia="宋体" w:hAnsi="Times New Roman"/>
          <w:sz w:val="24"/>
          <w:lang w:eastAsia="zh-CN"/>
        </w:rPr>
        <w:t>）或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开路（</w:t>
      </w:r>
      <w:r>
        <w:rPr>
          <w:rFonts w:ascii="Times New Roman" w:eastAsia="宋体" w:hAnsi="Times New Roman"/>
          <w:sz w:val="24"/>
          <w:lang w:eastAsia="zh-CN"/>
        </w:rPr>
        <w:t>R1=∞</w:t>
      </w:r>
      <w:r>
        <w:rPr>
          <w:rFonts w:ascii="Times New Roman" w:eastAsia="宋体" w:hAnsi="Times New Roman"/>
          <w:sz w:val="24"/>
          <w:lang w:eastAsia="zh-CN"/>
        </w:rPr>
        <w:t>）时，增益</w:t>
      </w:r>
      <w:r>
        <w:rPr>
          <w:rFonts w:ascii="Times New Roman" w:eastAsia="宋体" w:hAnsi="Times New Roman"/>
          <w:sz w:val="24"/>
          <w:lang w:eastAsia="zh-CN"/>
        </w:rPr>
        <w:t>=1</w:t>
      </w:r>
      <w:r>
        <w:rPr>
          <w:rFonts w:ascii="Times New Roman" w:eastAsia="宋体" w:hAnsi="Times New Roman"/>
          <w:sz w:val="24"/>
          <w:lang w:eastAsia="zh-CN"/>
        </w:rPr>
        <w:t>，输出完全跟随输入，称为电压跟随器（缓冲器）。它是同相放大器的特殊形式，输入阻抗极高、输出阻抗极低，专门用于阻抗匹配和前后级隔离。计算示例：输入</w:t>
      </w:r>
      <w:r>
        <w:rPr>
          <w:rFonts w:ascii="Times New Roman" w:eastAsia="宋体" w:hAnsi="Times New Roman"/>
          <w:sz w:val="24"/>
          <w:lang w:eastAsia="zh-CN"/>
        </w:rPr>
        <w:t>1V</w:t>
      </w:r>
      <w:r>
        <w:rPr>
          <w:rFonts w:ascii="Times New Roman" w:eastAsia="宋体" w:hAnsi="Times New Roman"/>
          <w:sz w:val="24"/>
          <w:lang w:eastAsia="zh-CN"/>
        </w:rPr>
        <w:t>时输出</w:t>
      </w:r>
      <w:r>
        <w:rPr>
          <w:rFonts w:ascii="Times New Roman" w:eastAsia="宋体" w:hAnsi="Times New Roman"/>
          <w:sz w:val="24"/>
          <w:lang w:eastAsia="zh-CN"/>
        </w:rPr>
        <w:t>1V</w:t>
      </w:r>
      <w:r>
        <w:rPr>
          <w:rFonts w:ascii="Times New Roman" w:eastAsia="宋体" w:hAnsi="Times New Roman"/>
          <w:sz w:val="24"/>
          <w:lang w:eastAsia="zh-CN"/>
        </w:rPr>
        <w:t>，相位相同，幅度不变。</w:t>
      </w:r>
    </w:p>
    <w:p w14:paraId="630BA71C" w14:textId="77777777" w:rsidR="005F65C6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六、器件选型原则与参考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2"/>
        <w:gridCol w:w="3685"/>
      </w:tblGrid>
      <w:tr w:rsidR="005F65C6" w14:paraId="7583721A" w14:textId="77777777">
        <w:trPr>
          <w:jc w:val="center"/>
        </w:trPr>
        <w:tc>
          <w:tcPr>
            <w:tcW w:w="1417" w:type="dxa"/>
            <w:shd w:val="clear" w:color="auto" w:fill="D9D9D9"/>
            <w:vAlign w:val="center"/>
          </w:tcPr>
          <w:p w14:paraId="5116D8CE" w14:textId="77777777" w:rsidR="005F65C6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元件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7488256F" w14:textId="77777777" w:rsidR="005F65C6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选型要点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261101EC" w14:textId="77777777" w:rsidR="005F65C6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推荐参数范围</w:t>
            </w:r>
          </w:p>
        </w:tc>
      </w:tr>
      <w:tr w:rsidR="005F65C6" w14:paraId="18F195C1" w14:textId="77777777">
        <w:trPr>
          <w:jc w:val="center"/>
        </w:trPr>
        <w:tc>
          <w:tcPr>
            <w:tcW w:w="1417" w:type="dxa"/>
            <w:vAlign w:val="center"/>
          </w:tcPr>
          <w:p w14:paraId="4EBD5890" w14:textId="77777777" w:rsidR="005F65C6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接地电阻</w:t>
            </w:r>
            <w:r>
              <w:rPr>
                <w:rFonts w:ascii="Times New Roman" w:eastAsia="宋体" w:hAnsi="Times New Roman"/>
                <w:sz w:val="21"/>
              </w:rPr>
              <w:t xml:space="preserve"> R1</w:t>
            </w:r>
          </w:p>
        </w:tc>
        <w:tc>
          <w:tcPr>
            <w:tcW w:w="3402" w:type="dxa"/>
            <w:vAlign w:val="center"/>
          </w:tcPr>
          <w:p w14:paraId="50FB75BC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Rf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的比值决定增益；精度影响增益精度；阻值影响输入偏置电流误差</w:t>
            </w:r>
          </w:p>
        </w:tc>
        <w:tc>
          <w:tcPr>
            <w:tcW w:w="3685" w:type="dxa"/>
            <w:vAlign w:val="center"/>
          </w:tcPr>
          <w:p w14:paraId="59E09CF0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精度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1%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（普通）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/0.1%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（精密）；阻值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1k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~100k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；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R1=∞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时为电压跟随器</w:t>
            </w:r>
          </w:p>
        </w:tc>
      </w:tr>
      <w:tr w:rsidR="005F65C6" w14:paraId="7E7ED22E" w14:textId="77777777">
        <w:trPr>
          <w:jc w:val="center"/>
        </w:trPr>
        <w:tc>
          <w:tcPr>
            <w:tcW w:w="1417" w:type="dxa"/>
            <w:vAlign w:val="center"/>
          </w:tcPr>
          <w:p w14:paraId="070ADC8B" w14:textId="77777777" w:rsidR="005F65C6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反馈电阻</w:t>
            </w:r>
            <w:r>
              <w:rPr>
                <w:rFonts w:ascii="Times New Roman" w:eastAsia="宋体" w:hAnsi="Times New Roman"/>
                <w:sz w:val="21"/>
              </w:rPr>
              <w:t xml:space="preserve"> Rf</w:t>
            </w:r>
          </w:p>
        </w:tc>
        <w:tc>
          <w:tcPr>
            <w:tcW w:w="3402" w:type="dxa"/>
            <w:vAlign w:val="center"/>
          </w:tcPr>
          <w:p w14:paraId="46BB624A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的比值决定增益；建议与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同品牌同系列保证比值温漂一致</w:t>
            </w:r>
          </w:p>
        </w:tc>
        <w:tc>
          <w:tcPr>
            <w:tcW w:w="3685" w:type="dxa"/>
            <w:vAlign w:val="center"/>
          </w:tcPr>
          <w:p w14:paraId="1DB687A7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精度与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匹配；阻值为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的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0~100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倍；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Rf=0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时为电压跟随器；不超过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10M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</w:p>
        </w:tc>
      </w:tr>
      <w:tr w:rsidR="005F65C6" w14:paraId="1797871D" w14:textId="77777777">
        <w:trPr>
          <w:jc w:val="center"/>
        </w:trPr>
        <w:tc>
          <w:tcPr>
            <w:tcW w:w="1417" w:type="dxa"/>
            <w:vAlign w:val="center"/>
          </w:tcPr>
          <w:p w14:paraId="6252179C" w14:textId="77777777" w:rsidR="005F65C6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平衡电阻（可选）</w:t>
            </w:r>
          </w:p>
        </w:tc>
        <w:tc>
          <w:tcPr>
            <w:tcW w:w="3402" w:type="dxa"/>
            <w:vAlign w:val="center"/>
          </w:tcPr>
          <w:p w14:paraId="0260A0E7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取值为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Rf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的并联值；精度要求不高</w:t>
            </w:r>
          </w:p>
        </w:tc>
        <w:tc>
          <w:tcPr>
            <w:tcW w:w="3685" w:type="dxa"/>
            <w:vAlign w:val="center"/>
          </w:tcPr>
          <w:p w14:paraId="5009809A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精度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5%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即可；取标准值接近计算值</w:t>
            </w:r>
          </w:p>
        </w:tc>
      </w:tr>
      <w:tr w:rsidR="005F65C6" w14:paraId="7AA157C3" w14:textId="77777777">
        <w:trPr>
          <w:jc w:val="center"/>
        </w:trPr>
        <w:tc>
          <w:tcPr>
            <w:tcW w:w="1417" w:type="dxa"/>
            <w:vAlign w:val="center"/>
          </w:tcPr>
          <w:p w14:paraId="2B2734FC" w14:textId="77777777" w:rsidR="005F65C6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运算放大器</w:t>
            </w:r>
          </w:p>
        </w:tc>
        <w:tc>
          <w:tcPr>
            <w:tcW w:w="3402" w:type="dxa"/>
            <w:vAlign w:val="center"/>
          </w:tcPr>
          <w:p w14:paraId="1A286C09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重点关注共模输入电压范围、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CMRR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、输入阻抗、带宽、精度</w:t>
            </w:r>
          </w:p>
        </w:tc>
        <w:tc>
          <w:tcPr>
            <w:tcW w:w="3685" w:type="dxa"/>
            <w:vAlign w:val="center"/>
          </w:tcPr>
          <w:p w14:paraId="1BC5497F" w14:textId="77777777" w:rsidR="005F65C6" w:rsidRDefault="00000000">
            <w:r>
              <w:rPr>
                <w:rFonts w:ascii="Times New Roman" w:eastAsia="宋体" w:hAnsi="Times New Roman"/>
                <w:sz w:val="21"/>
              </w:rPr>
              <w:t>共模输入范围必须覆盖</w:t>
            </w:r>
            <w:r>
              <w:rPr>
                <w:rFonts w:ascii="Times New Roman" w:eastAsia="宋体" w:hAnsi="Times New Roman"/>
                <w:sz w:val="21"/>
              </w:rPr>
              <w:t>Vin</w:t>
            </w:r>
            <w:r>
              <w:rPr>
                <w:rFonts w:ascii="Times New Roman" w:eastAsia="宋体" w:hAnsi="Times New Roman"/>
                <w:sz w:val="21"/>
              </w:rPr>
              <w:t>；</w:t>
            </w:r>
            <w:r>
              <w:rPr>
                <w:rFonts w:ascii="Times New Roman" w:eastAsia="宋体" w:hAnsi="Times New Roman"/>
                <w:sz w:val="21"/>
              </w:rPr>
              <w:t>CMRR&gt;80dB</w:t>
            </w:r>
            <w:r>
              <w:rPr>
                <w:rFonts w:ascii="Times New Roman" w:eastAsia="宋体" w:hAnsi="Times New Roman"/>
                <w:sz w:val="21"/>
              </w:rPr>
              <w:t>；高阻抗信号源选</w:t>
            </w:r>
            <w:r>
              <w:rPr>
                <w:rFonts w:ascii="Times New Roman" w:eastAsia="宋体" w:hAnsi="Times New Roman"/>
                <w:sz w:val="21"/>
              </w:rPr>
              <w:t>JFET/CMOS</w:t>
            </w:r>
            <w:r>
              <w:rPr>
                <w:rFonts w:ascii="Times New Roman" w:eastAsia="宋体" w:hAnsi="Times New Roman"/>
                <w:sz w:val="21"/>
              </w:rPr>
              <w:t>输入级；</w:t>
            </w:r>
            <w:r>
              <w:rPr>
                <w:rFonts w:ascii="Times New Roman" w:eastAsia="宋体" w:hAnsi="Times New Roman"/>
                <w:sz w:val="21"/>
              </w:rPr>
              <w:t>GBW&gt;5×Av×f_signal</w:t>
            </w:r>
          </w:p>
        </w:tc>
      </w:tr>
    </w:tbl>
    <w:p w14:paraId="1AB0D0BF" w14:textId="77777777" w:rsidR="005F65C6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>七、常用运放芯片型号与选型参考</w:t>
      </w:r>
    </w:p>
    <w:p w14:paraId="0C450170" w14:textId="77777777" w:rsidR="005F65C6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同相放大器对运放的共模输入范围和</w:t>
      </w:r>
      <w:r>
        <w:rPr>
          <w:rFonts w:ascii="Times New Roman" w:eastAsia="宋体" w:hAnsi="Times New Roman"/>
          <w:sz w:val="24"/>
          <w:lang w:eastAsia="zh-CN"/>
        </w:rPr>
        <w:t>CMRR</w:t>
      </w:r>
      <w:r>
        <w:rPr>
          <w:rFonts w:ascii="Times New Roman" w:eastAsia="宋体" w:hAnsi="Times New Roman"/>
          <w:sz w:val="24"/>
          <w:lang w:eastAsia="zh-CN"/>
        </w:rPr>
        <w:t>有要求，选型时需特别关注。以下按应用场景分类推荐。</w:t>
      </w:r>
    </w:p>
    <w:p w14:paraId="4E54D531" w14:textId="77777777" w:rsidR="005F65C6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7.1 </w:t>
      </w:r>
      <w:r>
        <w:rPr>
          <w:rFonts w:ascii="Times New Roman" w:eastAsia="黑体" w:hAnsi="Times New Roman"/>
          <w:lang w:eastAsia="zh-CN"/>
        </w:rPr>
        <w:t>通用型运放（教学实验、普通放大）</w:t>
      </w:r>
    </w:p>
    <w:p w14:paraId="278398C9" w14:textId="77777777" w:rsidR="005F65C6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价格低廉、资料丰富，适合入门学习和对性能要求不高的普通信号放大场景。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020"/>
        <w:gridCol w:w="3231"/>
        <w:gridCol w:w="3118"/>
      </w:tblGrid>
      <w:tr w:rsidR="005F65C6" w14:paraId="005DDEEE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7E8924A4" w14:textId="77777777" w:rsidR="005F65C6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芯片型号</w:t>
            </w:r>
          </w:p>
        </w:tc>
        <w:tc>
          <w:tcPr>
            <w:tcW w:w="1020" w:type="dxa"/>
            <w:shd w:val="clear" w:color="auto" w:fill="D9D9D9"/>
            <w:vAlign w:val="center"/>
          </w:tcPr>
          <w:p w14:paraId="6E4FAEAC" w14:textId="77777777" w:rsidR="005F65C6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厂商</w:t>
            </w:r>
          </w:p>
        </w:tc>
        <w:tc>
          <w:tcPr>
            <w:tcW w:w="3231" w:type="dxa"/>
            <w:shd w:val="clear" w:color="auto" w:fill="D9D9D9"/>
            <w:vAlign w:val="center"/>
          </w:tcPr>
          <w:p w14:paraId="01ECE982" w14:textId="77777777" w:rsidR="005F65C6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关键参数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78C6DECA" w14:textId="77777777" w:rsidR="005F65C6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典型应用</w:t>
            </w:r>
          </w:p>
        </w:tc>
      </w:tr>
      <w:tr w:rsidR="005F65C6" w14:paraId="4615947E" w14:textId="77777777">
        <w:trPr>
          <w:jc w:val="center"/>
        </w:trPr>
        <w:tc>
          <w:tcPr>
            <w:tcW w:w="1134" w:type="dxa"/>
            <w:vAlign w:val="center"/>
          </w:tcPr>
          <w:p w14:paraId="2C3DF819" w14:textId="77777777" w:rsidR="005F65C6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uA741</w:t>
            </w:r>
          </w:p>
        </w:tc>
        <w:tc>
          <w:tcPr>
            <w:tcW w:w="1020" w:type="dxa"/>
            <w:vAlign w:val="center"/>
          </w:tcPr>
          <w:p w14:paraId="6063B44B" w14:textId="77777777" w:rsidR="005F65C6" w:rsidRDefault="00000000">
            <w:r>
              <w:rPr>
                <w:rFonts w:ascii="Times New Roman" w:eastAsia="宋体" w:hAnsi="Times New Roman"/>
                <w:sz w:val="21"/>
              </w:rPr>
              <w:t>TI/ST</w:t>
            </w:r>
          </w:p>
        </w:tc>
        <w:tc>
          <w:tcPr>
            <w:tcW w:w="3231" w:type="dxa"/>
            <w:vAlign w:val="center"/>
          </w:tcPr>
          <w:p w14:paraId="6C0887F8" w14:textId="77777777" w:rsidR="005F65C6" w:rsidRDefault="00000000">
            <w:r>
              <w:rPr>
                <w:rFonts w:ascii="Times New Roman" w:eastAsia="宋体" w:hAnsi="Times New Roman"/>
                <w:sz w:val="21"/>
              </w:rPr>
              <w:t>GBW=1MHz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SR=0.5V/μs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Vos&lt;2mV</w:t>
            </w:r>
            <w:r>
              <w:rPr>
                <w:rFonts w:ascii="Times New Roman" w:eastAsia="宋体" w:hAnsi="Times New Roman"/>
                <w:sz w:val="21"/>
              </w:rPr>
              <w:t>，双电源</w:t>
            </w:r>
          </w:p>
        </w:tc>
        <w:tc>
          <w:tcPr>
            <w:tcW w:w="3118" w:type="dxa"/>
            <w:vAlign w:val="center"/>
          </w:tcPr>
          <w:p w14:paraId="1E55366C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教学实验、低速通用放大，经典教材型号</w:t>
            </w:r>
          </w:p>
        </w:tc>
      </w:tr>
      <w:tr w:rsidR="005F65C6" w14:paraId="64F2C4CC" w14:textId="77777777">
        <w:trPr>
          <w:jc w:val="center"/>
        </w:trPr>
        <w:tc>
          <w:tcPr>
            <w:tcW w:w="1134" w:type="dxa"/>
            <w:vAlign w:val="center"/>
          </w:tcPr>
          <w:p w14:paraId="44EE75A6" w14:textId="77777777" w:rsidR="005F65C6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LM358</w:t>
            </w:r>
          </w:p>
        </w:tc>
        <w:tc>
          <w:tcPr>
            <w:tcW w:w="1020" w:type="dxa"/>
            <w:vAlign w:val="center"/>
          </w:tcPr>
          <w:p w14:paraId="0B242CE9" w14:textId="77777777" w:rsidR="005F65C6" w:rsidRDefault="00000000">
            <w:r>
              <w:rPr>
                <w:rFonts w:ascii="Times New Roman" w:eastAsia="宋体" w:hAnsi="Times New Roman"/>
                <w:sz w:val="21"/>
              </w:rPr>
              <w:t>TI/ON</w:t>
            </w:r>
          </w:p>
        </w:tc>
        <w:tc>
          <w:tcPr>
            <w:tcW w:w="3231" w:type="dxa"/>
            <w:vAlign w:val="center"/>
          </w:tcPr>
          <w:p w14:paraId="05DBA4B0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GBW=1MHz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，单电源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3~32V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，双运放，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Vos&lt;3mV</w:t>
            </w:r>
          </w:p>
        </w:tc>
        <w:tc>
          <w:tcPr>
            <w:tcW w:w="3118" w:type="dxa"/>
            <w:vAlign w:val="center"/>
          </w:tcPr>
          <w:p w14:paraId="5649B6B3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工业控制、电池供电、低成本单电源应用</w:t>
            </w:r>
          </w:p>
        </w:tc>
      </w:tr>
      <w:tr w:rsidR="005F65C6" w14:paraId="77A5A11A" w14:textId="77777777">
        <w:trPr>
          <w:jc w:val="center"/>
        </w:trPr>
        <w:tc>
          <w:tcPr>
            <w:tcW w:w="1134" w:type="dxa"/>
            <w:vAlign w:val="center"/>
          </w:tcPr>
          <w:p w14:paraId="5074A2CC" w14:textId="77777777" w:rsidR="005F65C6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LM324</w:t>
            </w:r>
          </w:p>
        </w:tc>
        <w:tc>
          <w:tcPr>
            <w:tcW w:w="1020" w:type="dxa"/>
            <w:vAlign w:val="center"/>
          </w:tcPr>
          <w:p w14:paraId="25963A09" w14:textId="77777777" w:rsidR="005F65C6" w:rsidRDefault="00000000">
            <w:r>
              <w:rPr>
                <w:rFonts w:ascii="Times New Roman" w:eastAsia="宋体" w:hAnsi="Times New Roman"/>
                <w:sz w:val="21"/>
              </w:rPr>
              <w:t>TI/ON</w:t>
            </w:r>
          </w:p>
        </w:tc>
        <w:tc>
          <w:tcPr>
            <w:tcW w:w="3231" w:type="dxa"/>
            <w:vAlign w:val="center"/>
          </w:tcPr>
          <w:p w14:paraId="0F3D4184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GBW=1MHz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，单电源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3~32V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，四运放</w:t>
            </w:r>
          </w:p>
        </w:tc>
        <w:tc>
          <w:tcPr>
            <w:tcW w:w="3118" w:type="dxa"/>
            <w:vAlign w:val="center"/>
          </w:tcPr>
          <w:p w14:paraId="3C071B0D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多通道信号调理、低成本应用</w:t>
            </w:r>
          </w:p>
        </w:tc>
      </w:tr>
    </w:tbl>
    <w:p w14:paraId="28226B6A" w14:textId="77777777" w:rsidR="005F65C6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7.2 </w:t>
      </w:r>
      <w:r>
        <w:rPr>
          <w:rFonts w:ascii="Times New Roman" w:eastAsia="黑体" w:hAnsi="Times New Roman"/>
          <w:lang w:eastAsia="zh-CN"/>
        </w:rPr>
        <w:t>高输入阻抗型运放（高阻抗信号源、传感器）</w:t>
      </w:r>
    </w:p>
    <w:p w14:paraId="4B7F9CD8" w14:textId="77777777" w:rsidR="005F65C6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采用</w:t>
      </w:r>
      <w:r>
        <w:rPr>
          <w:rFonts w:ascii="Times New Roman" w:eastAsia="宋体" w:hAnsi="Times New Roman"/>
          <w:sz w:val="24"/>
          <w:lang w:eastAsia="zh-CN"/>
        </w:rPr>
        <w:t>JFET</w:t>
      </w:r>
      <w:r>
        <w:rPr>
          <w:rFonts w:ascii="Times New Roman" w:eastAsia="宋体" w:hAnsi="Times New Roman"/>
          <w:sz w:val="24"/>
          <w:lang w:eastAsia="zh-CN"/>
        </w:rPr>
        <w:t>或</w:t>
      </w:r>
      <w:r>
        <w:rPr>
          <w:rFonts w:ascii="Times New Roman" w:eastAsia="宋体" w:hAnsi="Times New Roman"/>
          <w:sz w:val="24"/>
          <w:lang w:eastAsia="zh-CN"/>
        </w:rPr>
        <w:t>CMOS</w:t>
      </w:r>
      <w:r>
        <w:rPr>
          <w:rFonts w:ascii="Times New Roman" w:eastAsia="宋体" w:hAnsi="Times New Roman"/>
          <w:sz w:val="24"/>
          <w:lang w:eastAsia="zh-CN"/>
        </w:rPr>
        <w:t>输入级，输入阻抗极高（</w:t>
      </w:r>
      <w:r>
        <w:rPr>
          <w:rFonts w:ascii="Times New Roman" w:eastAsia="宋体" w:hAnsi="Times New Roman"/>
          <w:sz w:val="24"/>
          <w:lang w:eastAsia="zh-CN"/>
        </w:rPr>
        <w:t>10^12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以上），输入偏置电流极小（</w:t>
      </w:r>
      <w:r>
        <w:rPr>
          <w:rFonts w:ascii="Times New Roman" w:eastAsia="宋体" w:hAnsi="Times New Roman"/>
          <w:sz w:val="24"/>
          <w:lang w:eastAsia="zh-CN"/>
        </w:rPr>
        <w:t>pA</w:t>
      </w:r>
      <w:r>
        <w:rPr>
          <w:rFonts w:ascii="Times New Roman" w:eastAsia="宋体" w:hAnsi="Times New Roman"/>
          <w:sz w:val="24"/>
          <w:lang w:eastAsia="zh-CN"/>
        </w:rPr>
        <w:t>级），适合驱动压电传感器、光电二极管等高阻抗信号源。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020"/>
        <w:gridCol w:w="3231"/>
        <w:gridCol w:w="3118"/>
      </w:tblGrid>
      <w:tr w:rsidR="005F65C6" w14:paraId="3E55C66B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79B0F46A" w14:textId="77777777" w:rsidR="005F65C6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芯片型号</w:t>
            </w:r>
          </w:p>
        </w:tc>
        <w:tc>
          <w:tcPr>
            <w:tcW w:w="1020" w:type="dxa"/>
            <w:shd w:val="clear" w:color="auto" w:fill="D9D9D9"/>
            <w:vAlign w:val="center"/>
          </w:tcPr>
          <w:p w14:paraId="149D8092" w14:textId="77777777" w:rsidR="005F65C6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厂商</w:t>
            </w:r>
          </w:p>
        </w:tc>
        <w:tc>
          <w:tcPr>
            <w:tcW w:w="3231" w:type="dxa"/>
            <w:shd w:val="clear" w:color="auto" w:fill="D9D9D9"/>
            <w:vAlign w:val="center"/>
          </w:tcPr>
          <w:p w14:paraId="795A1077" w14:textId="77777777" w:rsidR="005F65C6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关键参数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0F36A49D" w14:textId="77777777" w:rsidR="005F65C6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典型应用</w:t>
            </w:r>
          </w:p>
        </w:tc>
      </w:tr>
      <w:tr w:rsidR="005F65C6" w14:paraId="19A08848" w14:textId="77777777">
        <w:trPr>
          <w:jc w:val="center"/>
        </w:trPr>
        <w:tc>
          <w:tcPr>
            <w:tcW w:w="1134" w:type="dxa"/>
            <w:vAlign w:val="center"/>
          </w:tcPr>
          <w:p w14:paraId="7BA9D73A" w14:textId="77777777" w:rsidR="005F65C6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TL082</w:t>
            </w:r>
          </w:p>
        </w:tc>
        <w:tc>
          <w:tcPr>
            <w:tcW w:w="1020" w:type="dxa"/>
            <w:vAlign w:val="center"/>
          </w:tcPr>
          <w:p w14:paraId="3DB2BC8A" w14:textId="77777777" w:rsidR="005F65C6" w:rsidRDefault="00000000">
            <w:r>
              <w:rPr>
                <w:rFonts w:ascii="Times New Roman" w:eastAsia="宋体" w:hAnsi="Times New Roman"/>
                <w:sz w:val="21"/>
              </w:rPr>
              <w:t>TI</w:t>
            </w:r>
          </w:p>
        </w:tc>
        <w:tc>
          <w:tcPr>
            <w:tcW w:w="3231" w:type="dxa"/>
            <w:vAlign w:val="center"/>
          </w:tcPr>
          <w:p w14:paraId="0CF7C657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JFET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输入，输入阻抗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10^12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GBW=3MHz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SR=13V/</w:t>
            </w:r>
            <w:r>
              <w:rPr>
                <w:rFonts w:ascii="Times New Roman" w:eastAsia="宋体" w:hAnsi="Times New Roman"/>
                <w:sz w:val="21"/>
              </w:rPr>
              <w:t>μ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，双运放</w:t>
            </w:r>
          </w:p>
        </w:tc>
        <w:tc>
          <w:tcPr>
            <w:tcW w:w="3118" w:type="dxa"/>
            <w:vAlign w:val="center"/>
          </w:tcPr>
          <w:p w14:paraId="1880A0AB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高阻抗信号源、光电二极管放大、压电传感器</w:t>
            </w:r>
          </w:p>
        </w:tc>
      </w:tr>
      <w:tr w:rsidR="005F65C6" w14:paraId="650977D3" w14:textId="77777777">
        <w:trPr>
          <w:jc w:val="center"/>
        </w:trPr>
        <w:tc>
          <w:tcPr>
            <w:tcW w:w="1134" w:type="dxa"/>
            <w:vAlign w:val="center"/>
          </w:tcPr>
          <w:p w14:paraId="3E98E28F" w14:textId="77777777" w:rsidR="005F65C6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TL072</w:t>
            </w:r>
          </w:p>
        </w:tc>
        <w:tc>
          <w:tcPr>
            <w:tcW w:w="1020" w:type="dxa"/>
            <w:vAlign w:val="center"/>
          </w:tcPr>
          <w:p w14:paraId="0A386ED4" w14:textId="77777777" w:rsidR="005F65C6" w:rsidRDefault="00000000">
            <w:r>
              <w:rPr>
                <w:rFonts w:ascii="Times New Roman" w:eastAsia="宋体" w:hAnsi="Times New Roman"/>
                <w:sz w:val="21"/>
              </w:rPr>
              <w:t>TI</w:t>
            </w:r>
          </w:p>
        </w:tc>
        <w:tc>
          <w:tcPr>
            <w:tcW w:w="3231" w:type="dxa"/>
            <w:vAlign w:val="center"/>
          </w:tcPr>
          <w:p w14:paraId="32007D8E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JFET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输入，低噪声，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GBW=3MHz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SR=13V/</w:t>
            </w:r>
            <w:r>
              <w:rPr>
                <w:rFonts w:ascii="Times New Roman" w:eastAsia="宋体" w:hAnsi="Times New Roman"/>
                <w:sz w:val="21"/>
              </w:rPr>
              <w:t>μ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，双运放</w:t>
            </w:r>
          </w:p>
        </w:tc>
        <w:tc>
          <w:tcPr>
            <w:tcW w:w="3118" w:type="dxa"/>
            <w:vAlign w:val="center"/>
          </w:tcPr>
          <w:p w14:paraId="57DD6F73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高阻抗低噪声应用、音频前置放大</w:t>
            </w:r>
          </w:p>
        </w:tc>
      </w:tr>
      <w:tr w:rsidR="005F65C6" w14:paraId="7260E548" w14:textId="77777777">
        <w:trPr>
          <w:jc w:val="center"/>
        </w:trPr>
        <w:tc>
          <w:tcPr>
            <w:tcW w:w="1134" w:type="dxa"/>
            <w:vAlign w:val="center"/>
          </w:tcPr>
          <w:p w14:paraId="3746CCD1" w14:textId="77777777" w:rsidR="005F65C6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CA3140</w:t>
            </w:r>
          </w:p>
        </w:tc>
        <w:tc>
          <w:tcPr>
            <w:tcW w:w="1020" w:type="dxa"/>
            <w:vAlign w:val="center"/>
          </w:tcPr>
          <w:p w14:paraId="322C4EBC" w14:textId="77777777" w:rsidR="005F65C6" w:rsidRDefault="00000000">
            <w:r>
              <w:rPr>
                <w:rFonts w:ascii="Times New Roman" w:eastAsia="宋体" w:hAnsi="Times New Roman"/>
                <w:sz w:val="21"/>
              </w:rPr>
              <w:t>Intersil</w:t>
            </w:r>
          </w:p>
        </w:tc>
        <w:tc>
          <w:tcPr>
            <w:tcW w:w="3231" w:type="dxa"/>
            <w:vAlign w:val="center"/>
          </w:tcPr>
          <w:p w14:paraId="68D54FD8" w14:textId="77777777" w:rsidR="005F65C6" w:rsidRDefault="00000000">
            <w:r>
              <w:rPr>
                <w:rFonts w:ascii="Times New Roman" w:eastAsia="宋体" w:hAnsi="Times New Roman"/>
                <w:sz w:val="21"/>
              </w:rPr>
              <w:t>MOSFET</w:t>
            </w:r>
            <w:r>
              <w:rPr>
                <w:rFonts w:ascii="Times New Roman" w:eastAsia="宋体" w:hAnsi="Times New Roman"/>
                <w:sz w:val="21"/>
              </w:rPr>
              <w:t>输入，输入阻抗</w:t>
            </w:r>
            <w:r>
              <w:rPr>
                <w:rFonts w:ascii="Times New Roman" w:eastAsia="宋体" w:hAnsi="Times New Roman"/>
                <w:sz w:val="21"/>
              </w:rPr>
              <w:t>1.5×10^12Ω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GBW=4.5MHz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SR=9V/μs</w:t>
            </w:r>
          </w:p>
        </w:tc>
        <w:tc>
          <w:tcPr>
            <w:tcW w:w="3118" w:type="dxa"/>
            <w:vAlign w:val="center"/>
          </w:tcPr>
          <w:p w14:paraId="5A651198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超高阻抗信号源、采样保持电路、光电检测</w:t>
            </w:r>
          </w:p>
        </w:tc>
      </w:tr>
      <w:tr w:rsidR="005F65C6" w14:paraId="6154C1E3" w14:textId="77777777">
        <w:trPr>
          <w:jc w:val="center"/>
        </w:trPr>
        <w:tc>
          <w:tcPr>
            <w:tcW w:w="1134" w:type="dxa"/>
            <w:vAlign w:val="center"/>
          </w:tcPr>
          <w:p w14:paraId="0A48FF09" w14:textId="77777777" w:rsidR="005F65C6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AD820</w:t>
            </w:r>
          </w:p>
        </w:tc>
        <w:tc>
          <w:tcPr>
            <w:tcW w:w="1020" w:type="dxa"/>
            <w:vAlign w:val="center"/>
          </w:tcPr>
          <w:p w14:paraId="2D6CA3C2" w14:textId="77777777" w:rsidR="005F65C6" w:rsidRDefault="00000000">
            <w:r>
              <w:rPr>
                <w:rFonts w:ascii="Times New Roman" w:eastAsia="宋体" w:hAnsi="Times New Roman"/>
                <w:sz w:val="21"/>
              </w:rPr>
              <w:t>ADI</w:t>
            </w:r>
          </w:p>
        </w:tc>
        <w:tc>
          <w:tcPr>
            <w:tcW w:w="3231" w:type="dxa"/>
            <w:vAlign w:val="center"/>
          </w:tcPr>
          <w:p w14:paraId="3BD318C0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JFET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输入，单电源，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GBW=1.8MHz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，输入阻抗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10^12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</w:p>
        </w:tc>
        <w:tc>
          <w:tcPr>
            <w:tcW w:w="3118" w:type="dxa"/>
            <w:vAlign w:val="center"/>
          </w:tcPr>
          <w:p w14:paraId="2C695E56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电池供电高阻抗应用、便携设备传感器接口</w:t>
            </w:r>
          </w:p>
        </w:tc>
      </w:tr>
    </w:tbl>
    <w:p w14:paraId="0B9F0798" w14:textId="77777777" w:rsidR="005F65C6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7.3 </w:t>
      </w:r>
      <w:r>
        <w:rPr>
          <w:rFonts w:ascii="Times New Roman" w:eastAsia="黑体" w:hAnsi="Times New Roman"/>
          <w:lang w:eastAsia="zh-CN"/>
        </w:rPr>
        <w:t>精密型运放（精密测量、仪器仪表）</w:t>
      </w:r>
    </w:p>
    <w:p w14:paraId="6EF31BCC" w14:textId="77777777" w:rsidR="005F65C6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输入失调电压极低、温漂小、</w:t>
      </w:r>
      <w:r>
        <w:rPr>
          <w:rFonts w:ascii="Times New Roman" w:eastAsia="宋体" w:hAnsi="Times New Roman"/>
          <w:sz w:val="24"/>
          <w:lang w:eastAsia="zh-CN"/>
        </w:rPr>
        <w:t>CMRR</w:t>
      </w:r>
      <w:r>
        <w:rPr>
          <w:rFonts w:ascii="Times New Roman" w:eastAsia="宋体" w:hAnsi="Times New Roman"/>
          <w:sz w:val="24"/>
          <w:lang w:eastAsia="zh-CN"/>
        </w:rPr>
        <w:t>高，适合精密测量、仪器仪表、传感器信号调理等对精度要求高的场景。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020"/>
        <w:gridCol w:w="3231"/>
        <w:gridCol w:w="3118"/>
      </w:tblGrid>
      <w:tr w:rsidR="005F65C6" w14:paraId="7CECC649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7F7E492E" w14:textId="77777777" w:rsidR="005F65C6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芯片型号</w:t>
            </w:r>
          </w:p>
        </w:tc>
        <w:tc>
          <w:tcPr>
            <w:tcW w:w="1020" w:type="dxa"/>
            <w:shd w:val="clear" w:color="auto" w:fill="D9D9D9"/>
            <w:vAlign w:val="center"/>
          </w:tcPr>
          <w:p w14:paraId="2ACA7574" w14:textId="77777777" w:rsidR="005F65C6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厂商</w:t>
            </w:r>
          </w:p>
        </w:tc>
        <w:tc>
          <w:tcPr>
            <w:tcW w:w="3231" w:type="dxa"/>
            <w:shd w:val="clear" w:color="auto" w:fill="D9D9D9"/>
            <w:vAlign w:val="center"/>
          </w:tcPr>
          <w:p w14:paraId="3408B3D7" w14:textId="77777777" w:rsidR="005F65C6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关键参数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4CE80AA2" w14:textId="77777777" w:rsidR="005F65C6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典型应用</w:t>
            </w:r>
          </w:p>
        </w:tc>
      </w:tr>
      <w:tr w:rsidR="005F65C6" w14:paraId="42995AC8" w14:textId="77777777">
        <w:trPr>
          <w:jc w:val="center"/>
        </w:trPr>
        <w:tc>
          <w:tcPr>
            <w:tcW w:w="1134" w:type="dxa"/>
            <w:vAlign w:val="center"/>
          </w:tcPr>
          <w:p w14:paraId="227FCBC4" w14:textId="77777777" w:rsidR="005F65C6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OP07</w:t>
            </w:r>
          </w:p>
        </w:tc>
        <w:tc>
          <w:tcPr>
            <w:tcW w:w="1020" w:type="dxa"/>
            <w:vAlign w:val="center"/>
          </w:tcPr>
          <w:p w14:paraId="1BB8F1C0" w14:textId="77777777" w:rsidR="005F65C6" w:rsidRDefault="00000000">
            <w:r>
              <w:rPr>
                <w:rFonts w:ascii="Times New Roman" w:eastAsia="宋体" w:hAnsi="Times New Roman"/>
                <w:sz w:val="21"/>
              </w:rPr>
              <w:t>ADI</w:t>
            </w:r>
          </w:p>
        </w:tc>
        <w:tc>
          <w:tcPr>
            <w:tcW w:w="3231" w:type="dxa"/>
            <w:vAlign w:val="center"/>
          </w:tcPr>
          <w:p w14:paraId="211F1A89" w14:textId="77777777" w:rsidR="005F65C6" w:rsidRDefault="00000000">
            <w:r>
              <w:rPr>
                <w:rFonts w:ascii="Times New Roman" w:eastAsia="宋体" w:hAnsi="Times New Roman"/>
                <w:sz w:val="21"/>
              </w:rPr>
              <w:t>Vos&lt;75μV</w:t>
            </w:r>
            <w:r>
              <w:rPr>
                <w:rFonts w:ascii="Times New Roman" w:eastAsia="宋体" w:hAnsi="Times New Roman"/>
                <w:sz w:val="21"/>
              </w:rPr>
              <w:t>，温漂</w:t>
            </w:r>
            <w:r>
              <w:rPr>
                <w:rFonts w:ascii="Times New Roman" w:eastAsia="宋体" w:hAnsi="Times New Roman"/>
                <w:sz w:val="21"/>
              </w:rPr>
              <w:t>&lt;1.3μV/℃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CMRR&gt;110dB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GBW=0.6MHz</w:t>
            </w:r>
          </w:p>
        </w:tc>
        <w:tc>
          <w:tcPr>
            <w:tcW w:w="3118" w:type="dxa"/>
            <w:vAlign w:val="center"/>
          </w:tcPr>
          <w:p w14:paraId="4149ADB2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精密测量、传感器信号调理、仪器仪表</w:t>
            </w:r>
          </w:p>
        </w:tc>
      </w:tr>
      <w:tr w:rsidR="005F65C6" w14:paraId="01028433" w14:textId="77777777">
        <w:trPr>
          <w:jc w:val="center"/>
        </w:trPr>
        <w:tc>
          <w:tcPr>
            <w:tcW w:w="1134" w:type="dxa"/>
            <w:vAlign w:val="center"/>
          </w:tcPr>
          <w:p w14:paraId="103C91B0" w14:textId="77777777" w:rsidR="005F65C6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OPA277</w:t>
            </w:r>
          </w:p>
        </w:tc>
        <w:tc>
          <w:tcPr>
            <w:tcW w:w="1020" w:type="dxa"/>
            <w:vAlign w:val="center"/>
          </w:tcPr>
          <w:p w14:paraId="7EADB70B" w14:textId="77777777" w:rsidR="005F65C6" w:rsidRDefault="00000000">
            <w:r>
              <w:rPr>
                <w:rFonts w:ascii="Times New Roman" w:eastAsia="宋体" w:hAnsi="Times New Roman"/>
                <w:sz w:val="21"/>
              </w:rPr>
              <w:t>TI/Burr-Brown</w:t>
            </w:r>
          </w:p>
        </w:tc>
        <w:tc>
          <w:tcPr>
            <w:tcW w:w="3231" w:type="dxa"/>
            <w:vAlign w:val="center"/>
          </w:tcPr>
          <w:p w14:paraId="69542458" w14:textId="77777777" w:rsidR="005F65C6" w:rsidRDefault="00000000">
            <w:r>
              <w:rPr>
                <w:rFonts w:ascii="Times New Roman" w:eastAsia="宋体" w:hAnsi="Times New Roman"/>
                <w:sz w:val="21"/>
              </w:rPr>
              <w:t>Vos&lt;10μV</w:t>
            </w:r>
            <w:r>
              <w:rPr>
                <w:rFonts w:ascii="Times New Roman" w:eastAsia="宋体" w:hAnsi="Times New Roman"/>
                <w:sz w:val="21"/>
              </w:rPr>
              <w:t>，温漂</w:t>
            </w:r>
            <w:r>
              <w:rPr>
                <w:rFonts w:ascii="Times New Roman" w:eastAsia="宋体" w:hAnsi="Times New Roman"/>
                <w:sz w:val="21"/>
              </w:rPr>
              <w:t>&lt;0.1μV/℃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CMRR&gt;130dB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GBW=1MHz</w:t>
            </w:r>
          </w:p>
        </w:tc>
        <w:tc>
          <w:tcPr>
            <w:tcW w:w="3118" w:type="dxa"/>
            <w:vAlign w:val="center"/>
          </w:tcPr>
          <w:p w14:paraId="5C032DD7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高精度仪器、工业测量、医疗设备</w:t>
            </w:r>
          </w:p>
        </w:tc>
      </w:tr>
      <w:tr w:rsidR="005F65C6" w14:paraId="6C520BC9" w14:textId="77777777">
        <w:trPr>
          <w:jc w:val="center"/>
        </w:trPr>
        <w:tc>
          <w:tcPr>
            <w:tcW w:w="1134" w:type="dxa"/>
            <w:vAlign w:val="center"/>
          </w:tcPr>
          <w:p w14:paraId="58964C00" w14:textId="77777777" w:rsidR="005F65C6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AD822</w:t>
            </w:r>
          </w:p>
        </w:tc>
        <w:tc>
          <w:tcPr>
            <w:tcW w:w="1020" w:type="dxa"/>
            <w:vAlign w:val="center"/>
          </w:tcPr>
          <w:p w14:paraId="18EE940A" w14:textId="77777777" w:rsidR="005F65C6" w:rsidRDefault="00000000">
            <w:r>
              <w:rPr>
                <w:rFonts w:ascii="Times New Roman" w:eastAsia="宋体" w:hAnsi="Times New Roman"/>
                <w:sz w:val="21"/>
              </w:rPr>
              <w:t>ADI</w:t>
            </w:r>
          </w:p>
        </w:tc>
        <w:tc>
          <w:tcPr>
            <w:tcW w:w="3231" w:type="dxa"/>
            <w:vAlign w:val="center"/>
          </w:tcPr>
          <w:p w14:paraId="13B20220" w14:textId="77777777" w:rsidR="005F65C6" w:rsidRDefault="00000000">
            <w:r>
              <w:rPr>
                <w:rFonts w:ascii="Times New Roman" w:eastAsia="宋体" w:hAnsi="Times New Roman"/>
                <w:sz w:val="21"/>
              </w:rPr>
              <w:t>Vos&lt;25μV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GBW=1.8MHz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lastRenderedPageBreak/>
              <w:t>Rail-to-Rail</w:t>
            </w:r>
            <w:r>
              <w:rPr>
                <w:rFonts w:ascii="Times New Roman" w:eastAsia="宋体" w:hAnsi="Times New Roman"/>
                <w:sz w:val="21"/>
              </w:rPr>
              <w:t>，单电源</w:t>
            </w:r>
            <w:r>
              <w:rPr>
                <w:rFonts w:ascii="Times New Roman" w:eastAsia="宋体" w:hAnsi="Times New Roman"/>
                <w:sz w:val="21"/>
              </w:rPr>
              <w:t>2.2~5.5V</w:t>
            </w:r>
          </w:p>
        </w:tc>
        <w:tc>
          <w:tcPr>
            <w:tcW w:w="3118" w:type="dxa"/>
            <w:vAlign w:val="center"/>
          </w:tcPr>
          <w:p w14:paraId="2F084BD6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lastRenderedPageBreak/>
              <w:t>低电压精密应用、便携设备、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lastRenderedPageBreak/>
              <w:t>电池供电</w:t>
            </w:r>
          </w:p>
        </w:tc>
      </w:tr>
    </w:tbl>
    <w:p w14:paraId="229AFCF5" w14:textId="77777777" w:rsidR="005F65C6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 xml:space="preserve">7.4 </w:t>
      </w:r>
      <w:r>
        <w:rPr>
          <w:rFonts w:ascii="Times New Roman" w:eastAsia="黑体" w:hAnsi="Times New Roman"/>
          <w:lang w:eastAsia="zh-CN"/>
        </w:rPr>
        <w:t>电压跟随器专用（缓冲器）</w:t>
      </w:r>
    </w:p>
    <w:p w14:paraId="2EE6FBE0" w14:textId="77777777" w:rsidR="005F65C6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电压跟随器是同相放大器的特殊形式（增益</w:t>
      </w:r>
      <w:r>
        <w:rPr>
          <w:rFonts w:ascii="Times New Roman" w:eastAsia="宋体" w:hAnsi="Times New Roman"/>
          <w:sz w:val="24"/>
          <w:lang w:eastAsia="zh-CN"/>
        </w:rPr>
        <w:t>=1</w:t>
      </w:r>
      <w:r>
        <w:rPr>
          <w:rFonts w:ascii="Times New Roman" w:eastAsia="宋体" w:hAnsi="Times New Roman"/>
          <w:sz w:val="24"/>
          <w:lang w:eastAsia="zh-CN"/>
        </w:rPr>
        <w:t>），专门用于阻抗匹配和前后级隔离。以下芯片适合做缓冲器。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96"/>
        <w:gridCol w:w="3231"/>
        <w:gridCol w:w="3118"/>
      </w:tblGrid>
      <w:tr w:rsidR="005F65C6" w14:paraId="73D693E6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6E59950B" w14:textId="77777777" w:rsidR="005F65C6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芯片型号</w:t>
            </w:r>
          </w:p>
        </w:tc>
        <w:tc>
          <w:tcPr>
            <w:tcW w:w="1020" w:type="dxa"/>
            <w:shd w:val="clear" w:color="auto" w:fill="D9D9D9"/>
            <w:vAlign w:val="center"/>
          </w:tcPr>
          <w:p w14:paraId="7DB7AA93" w14:textId="77777777" w:rsidR="005F65C6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厂商</w:t>
            </w:r>
          </w:p>
        </w:tc>
        <w:tc>
          <w:tcPr>
            <w:tcW w:w="3231" w:type="dxa"/>
            <w:shd w:val="clear" w:color="auto" w:fill="D9D9D9"/>
            <w:vAlign w:val="center"/>
          </w:tcPr>
          <w:p w14:paraId="0A17B2AE" w14:textId="77777777" w:rsidR="005F65C6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关键参数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4A2E78A1" w14:textId="77777777" w:rsidR="005F65C6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典型应用</w:t>
            </w:r>
          </w:p>
        </w:tc>
      </w:tr>
      <w:tr w:rsidR="005F65C6" w14:paraId="6B3EEA02" w14:textId="77777777">
        <w:trPr>
          <w:jc w:val="center"/>
        </w:trPr>
        <w:tc>
          <w:tcPr>
            <w:tcW w:w="1134" w:type="dxa"/>
            <w:vAlign w:val="center"/>
          </w:tcPr>
          <w:p w14:paraId="09F4CF7A" w14:textId="77777777" w:rsidR="005F65C6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LM310</w:t>
            </w:r>
          </w:p>
        </w:tc>
        <w:tc>
          <w:tcPr>
            <w:tcW w:w="1020" w:type="dxa"/>
            <w:vAlign w:val="center"/>
          </w:tcPr>
          <w:p w14:paraId="0FC8249C" w14:textId="77777777" w:rsidR="005F65C6" w:rsidRDefault="00000000">
            <w:r>
              <w:rPr>
                <w:rFonts w:ascii="Times New Roman" w:eastAsia="宋体" w:hAnsi="Times New Roman"/>
                <w:sz w:val="21"/>
              </w:rPr>
              <w:t>TI/National</w:t>
            </w:r>
          </w:p>
        </w:tc>
        <w:tc>
          <w:tcPr>
            <w:tcW w:w="3231" w:type="dxa"/>
            <w:vAlign w:val="center"/>
          </w:tcPr>
          <w:p w14:paraId="0C312B5F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电压跟随器专用芯片，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GBW=10MHz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SR=10V/</w:t>
            </w:r>
            <w:r>
              <w:rPr>
                <w:rFonts w:ascii="Times New Roman" w:eastAsia="宋体" w:hAnsi="Times New Roman"/>
                <w:sz w:val="21"/>
              </w:rPr>
              <w:t>μ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，输入阻抗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10^12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</w:p>
        </w:tc>
        <w:tc>
          <w:tcPr>
            <w:tcW w:w="3118" w:type="dxa"/>
            <w:vAlign w:val="center"/>
          </w:tcPr>
          <w:p w14:paraId="5559A5EA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高速缓冲、阻抗匹配、长线驱动</w:t>
            </w:r>
          </w:p>
        </w:tc>
      </w:tr>
      <w:tr w:rsidR="005F65C6" w14:paraId="4D4A8E6B" w14:textId="77777777">
        <w:trPr>
          <w:jc w:val="center"/>
        </w:trPr>
        <w:tc>
          <w:tcPr>
            <w:tcW w:w="1134" w:type="dxa"/>
            <w:vAlign w:val="center"/>
          </w:tcPr>
          <w:p w14:paraId="67A42D0F" w14:textId="77777777" w:rsidR="005F65C6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BUF634</w:t>
            </w:r>
          </w:p>
        </w:tc>
        <w:tc>
          <w:tcPr>
            <w:tcW w:w="1020" w:type="dxa"/>
            <w:vAlign w:val="center"/>
          </w:tcPr>
          <w:p w14:paraId="20618CAA" w14:textId="77777777" w:rsidR="005F65C6" w:rsidRDefault="00000000">
            <w:r>
              <w:rPr>
                <w:rFonts w:ascii="Times New Roman" w:eastAsia="宋体" w:hAnsi="Times New Roman"/>
                <w:sz w:val="21"/>
              </w:rPr>
              <w:t>TI/Burr-Brown</w:t>
            </w:r>
          </w:p>
        </w:tc>
        <w:tc>
          <w:tcPr>
            <w:tcW w:w="3231" w:type="dxa"/>
            <w:vAlign w:val="center"/>
          </w:tcPr>
          <w:p w14:paraId="595E2508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高速缓冲器，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GBW=180MHz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SR=2000V/</w:t>
            </w:r>
            <w:r>
              <w:rPr>
                <w:rFonts w:ascii="Times New Roman" w:eastAsia="宋体" w:hAnsi="Times New Roman"/>
                <w:sz w:val="21"/>
              </w:rPr>
              <w:t>μ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，输出电流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±250mA</w:t>
            </w:r>
          </w:p>
        </w:tc>
        <w:tc>
          <w:tcPr>
            <w:tcW w:w="3118" w:type="dxa"/>
            <w:vAlign w:val="center"/>
          </w:tcPr>
          <w:p w14:paraId="0BBF847E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高速信号缓冲、耳机驱动、低阻抗负载驱动</w:t>
            </w:r>
          </w:p>
        </w:tc>
      </w:tr>
      <w:tr w:rsidR="005F65C6" w14:paraId="353AEDAC" w14:textId="77777777">
        <w:trPr>
          <w:jc w:val="center"/>
        </w:trPr>
        <w:tc>
          <w:tcPr>
            <w:tcW w:w="1134" w:type="dxa"/>
            <w:vAlign w:val="center"/>
          </w:tcPr>
          <w:p w14:paraId="40468500" w14:textId="77777777" w:rsidR="005F65C6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OPA690</w:t>
            </w:r>
          </w:p>
        </w:tc>
        <w:tc>
          <w:tcPr>
            <w:tcW w:w="1020" w:type="dxa"/>
            <w:vAlign w:val="center"/>
          </w:tcPr>
          <w:p w14:paraId="6C691A94" w14:textId="77777777" w:rsidR="005F65C6" w:rsidRDefault="00000000">
            <w:r>
              <w:rPr>
                <w:rFonts w:ascii="Times New Roman" w:eastAsia="宋体" w:hAnsi="Times New Roman"/>
                <w:sz w:val="21"/>
              </w:rPr>
              <w:t>TI/Burr-Brown</w:t>
            </w:r>
          </w:p>
        </w:tc>
        <w:tc>
          <w:tcPr>
            <w:tcW w:w="3231" w:type="dxa"/>
            <w:vAlign w:val="center"/>
          </w:tcPr>
          <w:p w14:paraId="172D87D8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宽带电压反馈运放，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GBW=500MHz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，可做增益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=1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缓冲</w:t>
            </w:r>
          </w:p>
        </w:tc>
        <w:tc>
          <w:tcPr>
            <w:tcW w:w="3118" w:type="dxa"/>
            <w:vAlign w:val="center"/>
          </w:tcPr>
          <w:p w14:paraId="48C1287C" w14:textId="77777777" w:rsidR="005F65C6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高频缓冲、视频信号驱动、通信系统</w:t>
            </w:r>
          </w:p>
        </w:tc>
      </w:tr>
    </w:tbl>
    <w:p w14:paraId="30BCA40C" w14:textId="77777777" w:rsidR="005F65C6" w:rsidRDefault="00000000">
      <w:pPr>
        <w:pStyle w:val="21"/>
      </w:pPr>
      <w:r>
        <w:rPr>
          <w:rFonts w:ascii="Times New Roman" w:eastAsia="黑体" w:hAnsi="Times New Roman"/>
        </w:rPr>
        <w:t xml:space="preserve">7.5 </w:t>
      </w:r>
      <w:r>
        <w:rPr>
          <w:rFonts w:ascii="Times New Roman" w:eastAsia="黑体" w:hAnsi="Times New Roman"/>
        </w:rPr>
        <w:t>快速选型原则</w:t>
      </w:r>
    </w:p>
    <w:p w14:paraId="4FEE1B8D" w14:textId="77777777" w:rsidR="005F65C6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学习原理、追求低成本：优先选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 w:rsidRPr="00B55782">
        <w:rPr>
          <w:rFonts w:ascii="Times New Roman" w:eastAsia="宋体" w:hAnsi="Times New Roman"/>
          <w:sz w:val="24"/>
          <w:highlight w:val="yellow"/>
          <w:lang w:eastAsia="zh-CN"/>
        </w:rPr>
        <w:t>uA741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或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 w:rsidRPr="00B55782">
        <w:rPr>
          <w:rFonts w:ascii="Times New Roman" w:eastAsia="宋体" w:hAnsi="Times New Roman"/>
          <w:sz w:val="24"/>
          <w:highlight w:val="yellow"/>
          <w:lang w:eastAsia="zh-CN"/>
        </w:rPr>
        <w:t>LM358</w:t>
      </w:r>
      <w:r>
        <w:rPr>
          <w:rFonts w:ascii="Times New Roman" w:eastAsia="宋体" w:hAnsi="Times New Roman"/>
          <w:sz w:val="24"/>
          <w:lang w:eastAsia="zh-CN"/>
        </w:rPr>
        <w:t>，资料极多，最容易理解</w:t>
      </w:r>
    </w:p>
    <w:p w14:paraId="7CA3DD17" w14:textId="77777777" w:rsidR="005F65C6" w:rsidRDefault="00000000">
      <w:pPr>
        <w:pStyle w:val="a0"/>
        <w:spacing w:line="360" w:lineRule="auto"/>
        <w:rPr>
          <w:lang w:eastAsia="zh-CN"/>
        </w:rPr>
      </w:pPr>
      <w:r w:rsidRPr="00B55782">
        <w:rPr>
          <w:rFonts w:ascii="Times New Roman" w:eastAsia="宋体" w:hAnsi="Times New Roman"/>
          <w:sz w:val="24"/>
          <w:highlight w:val="yellow"/>
          <w:lang w:eastAsia="zh-CN"/>
        </w:rPr>
        <w:t>高阻抗信号源</w:t>
      </w:r>
      <w:r>
        <w:rPr>
          <w:rFonts w:ascii="Times New Roman" w:eastAsia="宋体" w:hAnsi="Times New Roman"/>
          <w:sz w:val="24"/>
          <w:lang w:eastAsia="zh-CN"/>
        </w:rPr>
        <w:t>（压电、光电二极管）：优先选</w:t>
      </w:r>
      <w:r>
        <w:rPr>
          <w:rFonts w:ascii="Times New Roman" w:eastAsia="宋体" w:hAnsi="Times New Roman"/>
          <w:sz w:val="24"/>
          <w:lang w:eastAsia="zh-CN"/>
        </w:rPr>
        <w:t xml:space="preserve"> JFET/CMOS </w:t>
      </w:r>
      <w:r>
        <w:rPr>
          <w:rFonts w:ascii="Times New Roman" w:eastAsia="宋体" w:hAnsi="Times New Roman"/>
          <w:sz w:val="24"/>
          <w:lang w:eastAsia="zh-CN"/>
        </w:rPr>
        <w:t>输入级运放，如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 w:rsidRPr="00B55782">
        <w:rPr>
          <w:rFonts w:ascii="Times New Roman" w:eastAsia="宋体" w:hAnsi="Times New Roman"/>
          <w:sz w:val="24"/>
          <w:highlight w:val="yellow"/>
          <w:lang w:eastAsia="zh-CN"/>
        </w:rPr>
        <w:t>TL082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CA3140</w:t>
      </w:r>
    </w:p>
    <w:p w14:paraId="3565B8A3" w14:textId="77777777" w:rsidR="005F65C6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精密测量、仪器仪表：优先选</w:t>
      </w:r>
      <w:r>
        <w:rPr>
          <w:rFonts w:ascii="Times New Roman" w:eastAsia="宋体" w:hAnsi="Times New Roman"/>
          <w:sz w:val="24"/>
          <w:lang w:eastAsia="zh-CN"/>
        </w:rPr>
        <w:t xml:space="preserve"> OP07 </w:t>
      </w:r>
      <w:r>
        <w:rPr>
          <w:rFonts w:ascii="Times New Roman" w:eastAsia="宋体" w:hAnsi="Times New Roman"/>
          <w:sz w:val="24"/>
          <w:lang w:eastAsia="zh-CN"/>
        </w:rPr>
        <w:t>或</w:t>
      </w:r>
      <w:r>
        <w:rPr>
          <w:rFonts w:ascii="Times New Roman" w:eastAsia="宋体" w:hAnsi="Times New Roman"/>
          <w:sz w:val="24"/>
          <w:lang w:eastAsia="zh-CN"/>
        </w:rPr>
        <w:t xml:space="preserve"> OPA277</w:t>
      </w:r>
      <w:r>
        <w:rPr>
          <w:rFonts w:ascii="Times New Roman" w:eastAsia="宋体" w:hAnsi="Times New Roman"/>
          <w:sz w:val="24"/>
          <w:lang w:eastAsia="zh-CN"/>
        </w:rPr>
        <w:t>，失调电压低，</w:t>
      </w:r>
      <w:r>
        <w:rPr>
          <w:rFonts w:ascii="Times New Roman" w:eastAsia="宋体" w:hAnsi="Times New Roman"/>
          <w:sz w:val="24"/>
          <w:lang w:eastAsia="zh-CN"/>
        </w:rPr>
        <w:t>CMRR</w:t>
      </w:r>
      <w:r>
        <w:rPr>
          <w:rFonts w:ascii="Times New Roman" w:eastAsia="宋体" w:hAnsi="Times New Roman"/>
          <w:sz w:val="24"/>
          <w:lang w:eastAsia="zh-CN"/>
        </w:rPr>
        <w:t>高</w:t>
      </w:r>
    </w:p>
    <w:p w14:paraId="1A6913AB" w14:textId="77777777" w:rsidR="005F65C6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电压跟随器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缓冲器：普通场合用通用运放接成跟随器即可；高速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大电流场合选专用缓冲器如</w:t>
      </w:r>
      <w:r>
        <w:rPr>
          <w:rFonts w:ascii="Times New Roman" w:eastAsia="宋体" w:hAnsi="Times New Roman"/>
          <w:sz w:val="24"/>
          <w:lang w:eastAsia="zh-CN"/>
        </w:rPr>
        <w:t xml:space="preserve"> BUF634</w:t>
      </w:r>
    </w:p>
    <w:p w14:paraId="4C24416A" w14:textId="77777777" w:rsidR="005F65C6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注意共模输入范围：同相放大器输入共模电压等于</w:t>
      </w:r>
      <w:r>
        <w:rPr>
          <w:rFonts w:ascii="Times New Roman" w:eastAsia="宋体" w:hAnsi="Times New Roman"/>
          <w:sz w:val="24"/>
          <w:lang w:eastAsia="zh-CN"/>
        </w:rPr>
        <w:t>Vin</w:t>
      </w:r>
      <w:r>
        <w:rPr>
          <w:rFonts w:ascii="Times New Roman" w:eastAsia="宋体" w:hAnsi="Times New Roman"/>
          <w:sz w:val="24"/>
          <w:lang w:eastAsia="zh-CN"/>
        </w:rPr>
        <w:t>，必须在运放的共模输入电压范围内，否则输出会失真</w:t>
      </w:r>
    </w:p>
    <w:p w14:paraId="25EE657D" w14:textId="77777777" w:rsidR="005F65C6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八、关键专业名词通俗解释</w:t>
      </w:r>
    </w:p>
    <w:p w14:paraId="45B8280E" w14:textId="77777777" w:rsidR="005F65C6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针对本文中出现的核心专业术语，结合同相比例运算放大器场景逐一说明，帮助理解。</w:t>
      </w:r>
    </w:p>
    <w:p w14:paraId="44E56B0A" w14:textId="77777777" w:rsidR="005F65C6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虚短（</w:t>
      </w:r>
      <w:r>
        <w:rPr>
          <w:rFonts w:ascii="Times New Roman" w:eastAsia="宋体" w:hAnsi="Times New Roman"/>
          <w:sz w:val="24"/>
          <w:lang w:eastAsia="zh-CN"/>
        </w:rPr>
        <w:t>Virtual Short</w:t>
      </w:r>
      <w:r>
        <w:rPr>
          <w:rFonts w:ascii="Times New Roman" w:eastAsia="宋体" w:hAnsi="Times New Roman"/>
          <w:sz w:val="24"/>
          <w:lang w:eastAsia="zh-CN"/>
        </w:rPr>
        <w:t>）：深度负反馈下，运放同相端和反相端的电位近似相等，像短路了一样，但实际上并没有真正短路。同相放大器中</w:t>
      </w:r>
      <w:r>
        <w:rPr>
          <w:rFonts w:ascii="Times New Roman" w:eastAsia="宋体" w:hAnsi="Times New Roman"/>
          <w:sz w:val="24"/>
          <w:lang w:eastAsia="zh-CN"/>
        </w:rPr>
        <w:t>V+=Vin</w:t>
      </w:r>
      <w:r>
        <w:rPr>
          <w:rFonts w:ascii="Times New Roman" w:eastAsia="宋体" w:hAnsi="Times New Roman"/>
          <w:sz w:val="24"/>
          <w:lang w:eastAsia="zh-CN"/>
        </w:rPr>
        <w:t>，因此</w:t>
      </w:r>
      <w:r>
        <w:rPr>
          <w:rFonts w:ascii="Times New Roman" w:eastAsia="宋体" w:hAnsi="Times New Roman"/>
          <w:sz w:val="24"/>
          <w:lang w:eastAsia="zh-CN"/>
        </w:rPr>
        <w:t>V-≈Vin</w:t>
      </w:r>
      <w:r>
        <w:rPr>
          <w:rFonts w:ascii="Times New Roman" w:eastAsia="宋体" w:hAnsi="Times New Roman"/>
          <w:sz w:val="24"/>
          <w:lang w:eastAsia="zh-CN"/>
        </w:rPr>
        <w:t>，反相端电位不等于</w:t>
      </w:r>
      <w:r>
        <w:rPr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sz w:val="24"/>
          <w:lang w:eastAsia="zh-CN"/>
        </w:rPr>
        <w:t>，这是与反相放大器（虚地）的本质区别。</w:t>
      </w:r>
    </w:p>
    <w:p w14:paraId="30484330" w14:textId="77777777" w:rsidR="005F65C6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虚断（</w:t>
      </w:r>
      <w:r>
        <w:rPr>
          <w:rFonts w:ascii="Times New Roman" w:eastAsia="宋体" w:hAnsi="Times New Roman"/>
          <w:sz w:val="24"/>
          <w:lang w:eastAsia="zh-CN"/>
        </w:rPr>
        <w:t>Virtual Open</w:t>
      </w:r>
      <w:r>
        <w:rPr>
          <w:rFonts w:ascii="Times New Roman" w:eastAsia="宋体" w:hAnsi="Times New Roman"/>
          <w:sz w:val="24"/>
          <w:lang w:eastAsia="zh-CN"/>
        </w:rPr>
        <w:t>）：理想运放输入阻抗无穷大，没有电流流入输入端，像开路了一样。同相放大器中同相端直接接输入信号，由于虚断，几乎不从信号源吸取电流，这就是同相放大器输入阻抗极高的原因。</w:t>
      </w:r>
    </w:p>
    <w:p w14:paraId="5F465922" w14:textId="77777777" w:rsidR="005F65C6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共模输入电压（</w:t>
      </w:r>
      <w:r>
        <w:rPr>
          <w:rFonts w:ascii="Times New Roman" w:eastAsia="宋体" w:hAnsi="Times New Roman"/>
          <w:sz w:val="24"/>
          <w:lang w:eastAsia="zh-CN"/>
        </w:rPr>
        <w:t>Common-mode Input Voltage</w:t>
      </w:r>
      <w:r>
        <w:rPr>
          <w:rFonts w:ascii="Times New Roman" w:eastAsia="宋体" w:hAnsi="Times New Roman"/>
          <w:sz w:val="24"/>
          <w:lang w:eastAsia="zh-CN"/>
        </w:rPr>
        <w:t>）：运放两个输入端同时存在的相同电压分量。同相放大器中两个输入端电位都等于</w:t>
      </w:r>
      <w:r>
        <w:rPr>
          <w:rFonts w:ascii="Times New Roman" w:eastAsia="宋体" w:hAnsi="Times New Roman"/>
          <w:sz w:val="24"/>
          <w:lang w:eastAsia="zh-CN"/>
        </w:rPr>
        <w:t>Vin</w:t>
      </w:r>
      <w:r>
        <w:rPr>
          <w:rFonts w:ascii="Times New Roman" w:eastAsia="宋体" w:hAnsi="Times New Roman"/>
          <w:sz w:val="24"/>
          <w:lang w:eastAsia="zh-CN"/>
        </w:rPr>
        <w:t>，因此共模输入电压等于</w:t>
      </w:r>
      <w:r>
        <w:rPr>
          <w:rFonts w:ascii="Times New Roman" w:eastAsia="宋体" w:hAnsi="Times New Roman"/>
          <w:sz w:val="24"/>
          <w:lang w:eastAsia="zh-CN"/>
        </w:rPr>
        <w:t>Vin</w:t>
      </w:r>
      <w:r>
        <w:rPr>
          <w:rFonts w:ascii="Times New Roman" w:eastAsia="宋体" w:hAnsi="Times New Roman"/>
          <w:sz w:val="24"/>
          <w:lang w:eastAsia="zh-CN"/>
        </w:rPr>
        <w:t>。共模电压必须在运放的共模输入电压范围内，否则输出会失真。</w:t>
      </w:r>
    </w:p>
    <w:p w14:paraId="28D65F3F" w14:textId="77777777" w:rsidR="005F65C6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</w:rPr>
        <w:t>共模抑制比（</w:t>
      </w:r>
      <w:r>
        <w:rPr>
          <w:rFonts w:ascii="Times New Roman" w:eastAsia="宋体" w:hAnsi="Times New Roman"/>
          <w:sz w:val="24"/>
        </w:rPr>
        <w:t>CMRR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Common Mode Rejection Ratio</w:t>
      </w:r>
      <w:r>
        <w:rPr>
          <w:rFonts w:ascii="Times New Roman" w:eastAsia="宋体" w:hAnsi="Times New Roman"/>
          <w:sz w:val="24"/>
        </w:rPr>
        <w:t>）：运放对共模信号的抑制能力，单位</w:t>
      </w:r>
      <w:r>
        <w:rPr>
          <w:rFonts w:ascii="Times New Roman" w:eastAsia="宋体" w:hAnsi="Times New Roman"/>
          <w:sz w:val="24"/>
        </w:rPr>
        <w:t>dB</w:t>
      </w:r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</w:rPr>
        <w:t>CMRR</w:t>
      </w:r>
      <w:r>
        <w:rPr>
          <w:rFonts w:ascii="Times New Roman" w:eastAsia="宋体" w:hAnsi="Times New Roman"/>
          <w:sz w:val="24"/>
        </w:rPr>
        <w:t>越大，运放抗共模干扰能力越强，输出越不受共模电压影响。</w:t>
      </w:r>
      <w:r>
        <w:rPr>
          <w:rFonts w:ascii="Times New Roman" w:eastAsia="宋体" w:hAnsi="Times New Roman"/>
          <w:sz w:val="24"/>
          <w:lang w:eastAsia="zh-CN"/>
        </w:rPr>
        <w:t>同相放大器存在共模输入，因此对</w:t>
      </w:r>
      <w:r>
        <w:rPr>
          <w:rFonts w:ascii="Times New Roman" w:eastAsia="宋体" w:hAnsi="Times New Roman"/>
          <w:sz w:val="24"/>
          <w:lang w:eastAsia="zh-CN"/>
        </w:rPr>
        <w:t>CMRR</w:t>
      </w:r>
      <w:r>
        <w:rPr>
          <w:rFonts w:ascii="Times New Roman" w:eastAsia="宋体" w:hAnsi="Times New Roman"/>
          <w:sz w:val="24"/>
          <w:lang w:eastAsia="zh-CN"/>
        </w:rPr>
        <w:t>要求比反相放大器高。</w:t>
      </w:r>
    </w:p>
    <w:p w14:paraId="4310AAF6" w14:textId="77777777" w:rsidR="005F65C6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闭环增益（</w:t>
      </w:r>
      <w:r>
        <w:rPr>
          <w:rFonts w:ascii="Times New Roman" w:eastAsia="宋体" w:hAnsi="Times New Roman"/>
          <w:sz w:val="24"/>
          <w:lang w:eastAsia="zh-CN"/>
        </w:rPr>
        <w:t>Closed-loop Gain</w:t>
      </w:r>
      <w:r>
        <w:rPr>
          <w:rFonts w:ascii="Times New Roman" w:eastAsia="宋体" w:hAnsi="Times New Roman"/>
          <w:sz w:val="24"/>
          <w:lang w:eastAsia="zh-CN"/>
        </w:rPr>
        <w:t>）：</w:t>
      </w:r>
      <w:r w:rsidRPr="00F109AA">
        <w:rPr>
          <w:rFonts w:ascii="Times New Roman" w:eastAsia="宋体" w:hAnsi="Times New Roman"/>
          <w:sz w:val="24"/>
          <w:highlight w:val="yellow"/>
          <w:lang w:eastAsia="zh-CN"/>
        </w:rPr>
        <w:t>接入负反馈后电路的实际增益</w:t>
      </w:r>
      <w:r>
        <w:rPr>
          <w:rFonts w:ascii="Times New Roman" w:eastAsia="宋体" w:hAnsi="Times New Roman"/>
          <w:sz w:val="24"/>
          <w:lang w:eastAsia="zh-CN"/>
        </w:rPr>
        <w:t>，</w:t>
      </w:r>
      <w:r w:rsidRPr="00F109AA">
        <w:rPr>
          <w:rFonts w:ascii="Times New Roman" w:eastAsia="宋体" w:hAnsi="Times New Roman"/>
          <w:sz w:val="24"/>
          <w:highlight w:val="yellow"/>
          <w:lang w:eastAsia="zh-CN"/>
        </w:rPr>
        <w:t>同相放大器为</w:t>
      </w:r>
      <w:r w:rsidRPr="00F109AA">
        <w:rPr>
          <w:rFonts w:ascii="Times New Roman" w:eastAsia="宋体" w:hAnsi="Times New Roman"/>
          <w:sz w:val="24"/>
          <w:highlight w:val="yellow"/>
          <w:lang w:eastAsia="zh-CN"/>
        </w:rPr>
        <w:t xml:space="preserve"> Av=1+Rf/R1</w:t>
      </w:r>
      <w:r>
        <w:rPr>
          <w:rFonts w:ascii="Times New Roman" w:eastAsia="宋体" w:hAnsi="Times New Roman"/>
          <w:sz w:val="24"/>
          <w:lang w:eastAsia="zh-CN"/>
        </w:rPr>
        <w:t>，始终大于等于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。闭环增益远小于运放的开环增益，但精度高、稳定、可预测。</w:t>
      </w:r>
    </w:p>
    <w:p w14:paraId="717B663F" w14:textId="77777777" w:rsidR="005F65C6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开环增益（</w:t>
      </w:r>
      <w:r>
        <w:rPr>
          <w:rFonts w:ascii="Times New Roman" w:eastAsia="宋体" w:hAnsi="Times New Roman"/>
          <w:sz w:val="24"/>
          <w:lang w:eastAsia="zh-CN"/>
        </w:rPr>
        <w:t>Open-loop Gain</w:t>
      </w:r>
      <w:r>
        <w:rPr>
          <w:rFonts w:ascii="Times New Roman" w:eastAsia="宋体" w:hAnsi="Times New Roman"/>
          <w:sz w:val="24"/>
          <w:lang w:eastAsia="zh-CN"/>
        </w:rPr>
        <w:t>）：</w:t>
      </w:r>
      <w:r w:rsidRPr="00F109AA">
        <w:rPr>
          <w:rFonts w:ascii="Times New Roman" w:eastAsia="宋体" w:hAnsi="Times New Roman"/>
          <w:sz w:val="24"/>
          <w:highlight w:val="yellow"/>
          <w:lang w:eastAsia="zh-CN"/>
        </w:rPr>
        <w:t>运放本身不接反馈时的增益</w:t>
      </w:r>
      <w:r>
        <w:rPr>
          <w:rFonts w:ascii="Times New Roman" w:eastAsia="宋体" w:hAnsi="Times New Roman"/>
          <w:sz w:val="24"/>
          <w:lang w:eastAsia="zh-CN"/>
        </w:rPr>
        <w:t>，通常为</w:t>
      </w:r>
      <w:r>
        <w:rPr>
          <w:rFonts w:ascii="Times New Roman" w:eastAsia="宋体" w:hAnsi="Times New Roman"/>
          <w:sz w:val="24"/>
          <w:lang w:eastAsia="zh-CN"/>
        </w:rPr>
        <w:t>10^4~10^6</w:t>
      </w:r>
      <w:r>
        <w:rPr>
          <w:rFonts w:ascii="Times New Roman" w:eastAsia="宋体" w:hAnsi="Times New Roman"/>
          <w:sz w:val="24"/>
          <w:lang w:eastAsia="zh-CN"/>
        </w:rPr>
        <w:t>倍（</w:t>
      </w:r>
      <w:r>
        <w:rPr>
          <w:rFonts w:ascii="Times New Roman" w:eastAsia="宋体" w:hAnsi="Times New Roman"/>
          <w:sz w:val="24"/>
          <w:lang w:eastAsia="zh-CN"/>
        </w:rPr>
        <w:t>80~120dB</w:t>
      </w:r>
      <w:r>
        <w:rPr>
          <w:rFonts w:ascii="Times New Roman" w:eastAsia="宋体" w:hAnsi="Times New Roman"/>
          <w:sz w:val="24"/>
          <w:lang w:eastAsia="zh-CN"/>
        </w:rPr>
        <w:t>）。开环增益越大，负反馈电路越精确，闭环增益越接近理想值。</w:t>
      </w:r>
    </w:p>
    <w:p w14:paraId="260E78A6" w14:textId="77777777" w:rsidR="005F65C6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负反馈（</w:t>
      </w:r>
      <w:r>
        <w:rPr>
          <w:rFonts w:ascii="Times New Roman" w:eastAsia="宋体" w:hAnsi="Times New Roman"/>
          <w:sz w:val="24"/>
          <w:lang w:eastAsia="zh-CN"/>
        </w:rPr>
        <w:t>Negative Feedback</w:t>
      </w:r>
      <w:r>
        <w:rPr>
          <w:rFonts w:ascii="Times New Roman" w:eastAsia="宋体" w:hAnsi="Times New Roman"/>
          <w:sz w:val="24"/>
          <w:lang w:eastAsia="zh-CN"/>
        </w:rPr>
        <w:t>）：将输出信号的一部分引回输入端，且反馈信号与输入信号相位相反，起到抵消作用。</w:t>
      </w:r>
      <w:r w:rsidRPr="00604353">
        <w:rPr>
          <w:rFonts w:ascii="Times New Roman" w:eastAsia="宋体" w:hAnsi="Times New Roman"/>
          <w:sz w:val="24"/>
          <w:highlight w:val="yellow"/>
          <w:lang w:eastAsia="zh-CN"/>
        </w:rPr>
        <w:t>同相放大器中</w:t>
      </w:r>
      <w:r w:rsidRPr="00604353">
        <w:rPr>
          <w:rFonts w:ascii="Times New Roman" w:eastAsia="宋体" w:hAnsi="Times New Roman"/>
          <w:sz w:val="24"/>
          <w:highlight w:val="yellow"/>
          <w:lang w:eastAsia="zh-CN"/>
        </w:rPr>
        <w:t>Rf</w:t>
      </w:r>
      <w:r w:rsidRPr="00604353">
        <w:rPr>
          <w:rFonts w:ascii="Times New Roman" w:eastAsia="宋体" w:hAnsi="Times New Roman"/>
          <w:sz w:val="24"/>
          <w:highlight w:val="yellow"/>
          <w:lang w:eastAsia="zh-CN"/>
        </w:rPr>
        <w:t>将输出引回反相端，与</w:t>
      </w:r>
      <w:r w:rsidRPr="00604353">
        <w:rPr>
          <w:rFonts w:ascii="Times New Roman" w:eastAsia="宋体" w:hAnsi="Times New Roman"/>
          <w:sz w:val="24"/>
          <w:highlight w:val="yellow"/>
          <w:lang w:eastAsia="zh-CN"/>
        </w:rPr>
        <w:t>R1</w:t>
      </w:r>
      <w:r w:rsidRPr="00604353">
        <w:rPr>
          <w:rFonts w:ascii="Times New Roman" w:eastAsia="宋体" w:hAnsi="Times New Roman"/>
          <w:sz w:val="24"/>
          <w:highlight w:val="yellow"/>
          <w:lang w:eastAsia="zh-CN"/>
        </w:rPr>
        <w:t>分压后形成负反馈，稳定输出电压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1437323A" w14:textId="77777777" w:rsidR="005F65C6" w:rsidRDefault="00000000">
      <w:pPr>
        <w:pStyle w:val="a"/>
        <w:spacing w:line="360" w:lineRule="auto"/>
      </w:pPr>
      <w:r w:rsidRPr="00604353">
        <w:rPr>
          <w:rFonts w:ascii="Times New Roman" w:eastAsia="宋体" w:hAnsi="Times New Roman"/>
          <w:sz w:val="24"/>
          <w:highlight w:val="yellow"/>
        </w:rPr>
        <w:t>单位增益带宽</w:t>
      </w:r>
      <w:r>
        <w:rPr>
          <w:rFonts w:ascii="Times New Roman" w:eastAsia="宋体" w:hAnsi="Times New Roman"/>
          <w:sz w:val="24"/>
        </w:rPr>
        <w:t>（</w:t>
      </w:r>
      <w:r w:rsidRPr="00604353">
        <w:rPr>
          <w:rFonts w:ascii="Times New Roman" w:eastAsia="宋体" w:hAnsi="Times New Roman"/>
          <w:sz w:val="24"/>
          <w:highlight w:val="yellow"/>
        </w:rPr>
        <w:t>GBW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Gain Bandwidth Product</w:t>
      </w:r>
      <w:r>
        <w:rPr>
          <w:rFonts w:ascii="Times New Roman" w:eastAsia="宋体" w:hAnsi="Times New Roman"/>
          <w:sz w:val="24"/>
        </w:rPr>
        <w:t>）：</w:t>
      </w:r>
      <w:r w:rsidRPr="00604353">
        <w:rPr>
          <w:rFonts w:ascii="Times New Roman" w:eastAsia="宋体" w:hAnsi="Times New Roman"/>
          <w:sz w:val="24"/>
          <w:highlight w:val="yellow"/>
        </w:rPr>
        <w:t>运放增益降到</w:t>
      </w:r>
      <w:r w:rsidRPr="00604353">
        <w:rPr>
          <w:rFonts w:ascii="Times New Roman" w:eastAsia="宋体" w:hAnsi="Times New Roman"/>
          <w:sz w:val="24"/>
          <w:highlight w:val="yellow"/>
        </w:rPr>
        <w:t>1</w:t>
      </w:r>
      <w:r w:rsidRPr="00604353">
        <w:rPr>
          <w:rFonts w:ascii="Times New Roman" w:eastAsia="宋体" w:hAnsi="Times New Roman"/>
          <w:sz w:val="24"/>
          <w:highlight w:val="yellow"/>
        </w:rPr>
        <w:t>倍时的频率</w:t>
      </w:r>
      <w:r>
        <w:rPr>
          <w:rFonts w:ascii="Times New Roman" w:eastAsia="宋体" w:hAnsi="Times New Roman"/>
          <w:sz w:val="24"/>
        </w:rPr>
        <w:t>，是衡量运放速度的重要指标。增益为</w:t>
      </w:r>
      <w:r>
        <w:rPr>
          <w:rFonts w:ascii="Times New Roman" w:eastAsia="宋体" w:hAnsi="Times New Roman"/>
          <w:sz w:val="24"/>
        </w:rPr>
        <w:t>A</w:t>
      </w:r>
      <w:r>
        <w:rPr>
          <w:rFonts w:ascii="Times New Roman" w:eastAsia="宋体" w:hAnsi="Times New Roman"/>
          <w:sz w:val="24"/>
        </w:rPr>
        <w:t>时，可用带宽</w:t>
      </w:r>
      <w:r>
        <w:rPr>
          <w:rFonts w:ascii="Times New Roman" w:eastAsia="宋体" w:hAnsi="Times New Roman"/>
          <w:sz w:val="24"/>
        </w:rPr>
        <w:t>≈GBW/A</w:t>
      </w:r>
      <w:r>
        <w:rPr>
          <w:rFonts w:ascii="Times New Roman" w:eastAsia="宋体" w:hAnsi="Times New Roman"/>
          <w:sz w:val="24"/>
        </w:rPr>
        <w:t>。增益越大，带宽越窄。</w:t>
      </w:r>
    </w:p>
    <w:p w14:paraId="248E9E35" w14:textId="77777777" w:rsidR="005F65C6" w:rsidRDefault="00000000">
      <w:pPr>
        <w:pStyle w:val="a"/>
        <w:spacing w:line="360" w:lineRule="auto"/>
        <w:rPr>
          <w:lang w:eastAsia="zh-CN"/>
        </w:rPr>
      </w:pPr>
      <w:r w:rsidRPr="00604353">
        <w:rPr>
          <w:rFonts w:ascii="Times New Roman" w:eastAsia="宋体" w:hAnsi="Times New Roman"/>
          <w:sz w:val="24"/>
          <w:highlight w:val="yellow"/>
          <w:lang w:eastAsia="zh-CN"/>
        </w:rPr>
        <w:t>压摆率</w:t>
      </w: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SR</w:t>
      </w:r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>Slew Rate</w:t>
      </w:r>
      <w:r>
        <w:rPr>
          <w:rFonts w:ascii="Times New Roman" w:eastAsia="宋体" w:hAnsi="Times New Roman"/>
          <w:sz w:val="24"/>
          <w:lang w:eastAsia="zh-CN"/>
        </w:rPr>
        <w:t>）：</w:t>
      </w:r>
      <w:r w:rsidRPr="00604353">
        <w:rPr>
          <w:rFonts w:ascii="Times New Roman" w:eastAsia="宋体" w:hAnsi="Times New Roman"/>
          <w:sz w:val="24"/>
          <w:highlight w:val="yellow"/>
          <w:lang w:eastAsia="zh-CN"/>
        </w:rPr>
        <w:t>运放输出电压能变化的最大速率</w:t>
      </w:r>
      <w:r>
        <w:rPr>
          <w:rFonts w:ascii="Times New Roman" w:eastAsia="宋体" w:hAnsi="Times New Roman"/>
          <w:sz w:val="24"/>
          <w:lang w:eastAsia="zh-CN"/>
        </w:rPr>
        <w:t>，单位</w:t>
      </w:r>
      <w:r>
        <w:rPr>
          <w:rFonts w:ascii="Times New Roman" w:eastAsia="宋体" w:hAnsi="Times New Roman"/>
          <w:sz w:val="24"/>
          <w:lang w:eastAsia="zh-CN"/>
        </w:rPr>
        <w:t>V/</w:t>
      </w:r>
      <w:r>
        <w:rPr>
          <w:rFonts w:ascii="Times New Roman" w:eastAsia="宋体" w:hAnsi="Times New Roman"/>
          <w:sz w:val="24"/>
        </w:rPr>
        <w:t>μ</w:t>
      </w:r>
      <w:r>
        <w:rPr>
          <w:rFonts w:ascii="Times New Roman" w:eastAsia="宋体" w:hAnsi="Times New Roman"/>
          <w:sz w:val="24"/>
          <w:lang w:eastAsia="zh-CN"/>
        </w:rPr>
        <w:t>s</w:t>
      </w:r>
      <w:r>
        <w:rPr>
          <w:rFonts w:ascii="Times New Roman" w:eastAsia="宋体" w:hAnsi="Times New Roman"/>
          <w:sz w:val="24"/>
          <w:lang w:eastAsia="zh-CN"/>
        </w:rPr>
        <w:t>。</w:t>
      </w:r>
      <w:r w:rsidRPr="00604353">
        <w:rPr>
          <w:rFonts w:ascii="Times New Roman" w:eastAsia="宋体" w:hAnsi="Times New Roman"/>
          <w:sz w:val="24"/>
          <w:highlight w:val="yellow"/>
          <w:lang w:eastAsia="zh-CN"/>
        </w:rPr>
        <w:t>压摆率不足会导致快速变化的信号失真</w:t>
      </w:r>
      <w:r>
        <w:rPr>
          <w:rFonts w:ascii="Times New Roman" w:eastAsia="宋体" w:hAnsi="Times New Roman"/>
          <w:sz w:val="24"/>
          <w:lang w:eastAsia="zh-CN"/>
        </w:rPr>
        <w:t>。大信号、高频应用必须校验压摆率。</w:t>
      </w:r>
    </w:p>
    <w:p w14:paraId="0E582781" w14:textId="77777777" w:rsidR="005F65C6" w:rsidRDefault="00000000">
      <w:pPr>
        <w:pStyle w:val="a"/>
        <w:spacing w:line="360" w:lineRule="auto"/>
      </w:pPr>
      <w:r>
        <w:rPr>
          <w:rFonts w:ascii="Times New Roman" w:eastAsia="宋体" w:hAnsi="Times New Roman"/>
          <w:sz w:val="24"/>
          <w:lang w:eastAsia="zh-CN"/>
        </w:rPr>
        <w:t>输入失调电压（</w:t>
      </w:r>
      <w:r>
        <w:rPr>
          <w:rFonts w:ascii="Times New Roman" w:eastAsia="宋体" w:hAnsi="Times New Roman"/>
          <w:sz w:val="24"/>
          <w:lang w:eastAsia="zh-CN"/>
        </w:rPr>
        <w:t>Vos</w:t>
      </w:r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>Input Offset Voltage</w:t>
      </w:r>
      <w:r>
        <w:rPr>
          <w:rFonts w:ascii="Times New Roman" w:eastAsia="宋体" w:hAnsi="Times New Roman"/>
          <w:sz w:val="24"/>
          <w:lang w:eastAsia="zh-CN"/>
        </w:rPr>
        <w:t>）：为了使输出为</w:t>
      </w:r>
      <w:r>
        <w:rPr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sz w:val="24"/>
          <w:lang w:eastAsia="zh-CN"/>
        </w:rPr>
        <w:t>，需要在输入端施加的补偿电压。理想运放</w:t>
      </w:r>
      <w:r>
        <w:rPr>
          <w:rFonts w:ascii="Times New Roman" w:eastAsia="宋体" w:hAnsi="Times New Roman"/>
          <w:sz w:val="24"/>
          <w:lang w:eastAsia="zh-CN"/>
        </w:rPr>
        <w:t>Vos=0</w:t>
      </w:r>
      <w:r>
        <w:rPr>
          <w:rFonts w:ascii="Times New Roman" w:eastAsia="宋体" w:hAnsi="Times New Roman"/>
          <w:sz w:val="24"/>
          <w:lang w:eastAsia="zh-CN"/>
        </w:rPr>
        <w:t>，实际运放有</w:t>
      </w:r>
      <w:r>
        <w:rPr>
          <w:rFonts w:ascii="Times New Roman" w:eastAsia="宋体" w:hAnsi="Times New Roman"/>
          <w:sz w:val="24"/>
          <w:lang w:eastAsia="zh-CN"/>
        </w:rPr>
        <w:t>mV</w:t>
      </w:r>
      <w:r>
        <w:rPr>
          <w:rFonts w:ascii="Times New Roman" w:eastAsia="宋体" w:hAnsi="Times New Roman"/>
          <w:sz w:val="24"/>
          <w:lang w:eastAsia="zh-CN"/>
        </w:rPr>
        <w:t>级甚至</w:t>
      </w:r>
      <w:r>
        <w:rPr>
          <w:rFonts w:ascii="Times New Roman" w:eastAsia="宋体" w:hAnsi="Times New Roman"/>
          <w:sz w:val="24"/>
        </w:rPr>
        <w:t>μ</w:t>
      </w:r>
      <w:r>
        <w:rPr>
          <w:rFonts w:ascii="Times New Roman" w:eastAsia="宋体" w:hAnsi="Times New Roman"/>
          <w:sz w:val="24"/>
          <w:lang w:eastAsia="zh-CN"/>
        </w:rPr>
        <w:t>V</w:t>
      </w:r>
      <w:r>
        <w:rPr>
          <w:rFonts w:ascii="Times New Roman" w:eastAsia="宋体" w:hAnsi="Times New Roman"/>
          <w:sz w:val="24"/>
          <w:lang w:eastAsia="zh-CN"/>
        </w:rPr>
        <w:t>级的失调。</w:t>
      </w:r>
      <w:r>
        <w:rPr>
          <w:rFonts w:ascii="Times New Roman" w:eastAsia="宋体" w:hAnsi="Times New Roman"/>
          <w:sz w:val="24"/>
        </w:rPr>
        <w:t>精密应用必须选择低失调运放。</w:t>
      </w:r>
    </w:p>
    <w:p w14:paraId="66F047F1" w14:textId="77777777" w:rsidR="005F65C6" w:rsidRDefault="00000000">
      <w:pPr>
        <w:pStyle w:val="a"/>
        <w:spacing w:line="360" w:lineRule="auto"/>
      </w:pPr>
      <w:r>
        <w:rPr>
          <w:rFonts w:ascii="Times New Roman" w:eastAsia="宋体" w:hAnsi="Times New Roman"/>
          <w:sz w:val="24"/>
        </w:rPr>
        <w:t>电压跟随器（</w:t>
      </w:r>
      <w:r>
        <w:rPr>
          <w:rFonts w:ascii="Times New Roman" w:eastAsia="宋体" w:hAnsi="Times New Roman"/>
          <w:sz w:val="24"/>
        </w:rPr>
        <w:t>Voltage Follower</w:t>
      </w:r>
      <w:r>
        <w:rPr>
          <w:rFonts w:ascii="Times New Roman" w:eastAsia="宋体" w:hAnsi="Times New Roman"/>
          <w:sz w:val="24"/>
        </w:rPr>
        <w:t>）：同相放大器的特殊形式，</w:t>
      </w:r>
      <w:r>
        <w:rPr>
          <w:rFonts w:ascii="Times New Roman" w:eastAsia="宋体" w:hAnsi="Times New Roman"/>
          <w:sz w:val="24"/>
        </w:rPr>
        <w:t>Rf=0</w:t>
      </w:r>
      <w:r>
        <w:rPr>
          <w:rFonts w:ascii="Times New Roman" w:eastAsia="宋体" w:hAnsi="Times New Roman"/>
          <w:sz w:val="24"/>
        </w:rPr>
        <w:t>或</w:t>
      </w:r>
      <w:r>
        <w:rPr>
          <w:rFonts w:ascii="Times New Roman" w:eastAsia="宋体" w:hAnsi="Times New Roman"/>
          <w:sz w:val="24"/>
        </w:rPr>
        <w:t>R1=∞</w:t>
      </w:r>
      <w:r>
        <w:rPr>
          <w:rFonts w:ascii="Times New Roman" w:eastAsia="宋体" w:hAnsi="Times New Roman"/>
          <w:sz w:val="24"/>
        </w:rPr>
        <w:t>时增益</w:t>
      </w:r>
      <w:r>
        <w:rPr>
          <w:rFonts w:ascii="Times New Roman" w:eastAsia="宋体" w:hAnsi="Times New Roman"/>
          <w:sz w:val="24"/>
        </w:rPr>
        <w:t>=1</w:t>
      </w:r>
      <w:r>
        <w:rPr>
          <w:rFonts w:ascii="Times New Roman" w:eastAsia="宋体" w:hAnsi="Times New Roman"/>
          <w:sz w:val="24"/>
        </w:rPr>
        <w:t>，输出完全跟随输入。输入阻抗极高、输出阻抗极低，专门用于阻抗匹配和前后级隔离，是同相放大器最常用的形式之一。</w:t>
      </w:r>
    </w:p>
    <w:p w14:paraId="2B04DEB7" w14:textId="77777777" w:rsidR="005F65C6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Rail-to-Rail</w:t>
      </w:r>
      <w:r>
        <w:rPr>
          <w:rFonts w:ascii="Times New Roman" w:eastAsia="宋体" w:hAnsi="Times New Roman"/>
          <w:sz w:val="24"/>
          <w:lang w:eastAsia="zh-CN"/>
        </w:rPr>
        <w:t>（轨到轨）：指运放的输入或输出电压范围可以接近电源电压。同相放大器中输入共模电压等于</w:t>
      </w:r>
      <w:r>
        <w:rPr>
          <w:rFonts w:ascii="Times New Roman" w:eastAsia="宋体" w:hAnsi="Times New Roman"/>
          <w:sz w:val="24"/>
          <w:lang w:eastAsia="zh-CN"/>
        </w:rPr>
        <w:t>Vin</w:t>
      </w:r>
      <w:r>
        <w:rPr>
          <w:rFonts w:ascii="Times New Roman" w:eastAsia="宋体" w:hAnsi="Times New Roman"/>
          <w:sz w:val="24"/>
          <w:lang w:eastAsia="zh-CN"/>
        </w:rPr>
        <w:t>，如果</w:t>
      </w:r>
      <w:r>
        <w:rPr>
          <w:rFonts w:ascii="Times New Roman" w:eastAsia="宋体" w:hAnsi="Times New Roman"/>
          <w:sz w:val="24"/>
          <w:lang w:eastAsia="zh-CN"/>
        </w:rPr>
        <w:t>Vin</w:t>
      </w:r>
      <w:r>
        <w:rPr>
          <w:rFonts w:ascii="Times New Roman" w:eastAsia="宋体" w:hAnsi="Times New Roman"/>
          <w:sz w:val="24"/>
          <w:lang w:eastAsia="zh-CN"/>
        </w:rPr>
        <w:t>接近电源电压，必须选择</w:t>
      </w:r>
      <w:r>
        <w:rPr>
          <w:rFonts w:ascii="Times New Roman" w:eastAsia="宋体" w:hAnsi="Times New Roman"/>
          <w:sz w:val="24"/>
          <w:lang w:eastAsia="zh-CN"/>
        </w:rPr>
        <w:t>Rail-to-Rail</w:t>
      </w:r>
      <w:r>
        <w:rPr>
          <w:rFonts w:ascii="Times New Roman" w:eastAsia="宋体" w:hAnsi="Times New Roman"/>
          <w:sz w:val="24"/>
          <w:lang w:eastAsia="zh-CN"/>
        </w:rPr>
        <w:t>输入的运放，否则输入超出共模范围会导致输出失真。</w:t>
      </w:r>
    </w:p>
    <w:p w14:paraId="74E0D71D" w14:textId="77777777" w:rsidR="005F65C6" w:rsidRDefault="00000000">
      <w:pPr>
        <w:pStyle w:val="1"/>
      </w:pPr>
      <w:r>
        <w:rPr>
          <w:rFonts w:ascii="Times New Roman" w:eastAsia="黑体" w:hAnsi="Times New Roman"/>
        </w:rPr>
        <w:lastRenderedPageBreak/>
        <w:t>九、今日学习总结</w:t>
      </w:r>
    </w:p>
    <w:p w14:paraId="70A95C0F" w14:textId="77777777" w:rsidR="005F65C6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同相比例运算放大器的核心本质是利用运放的虚短和虚断特性，</w:t>
      </w:r>
      <w:r w:rsidRPr="00604353">
        <w:rPr>
          <w:rFonts w:ascii="Times New Roman" w:eastAsia="宋体" w:hAnsi="Times New Roman"/>
          <w:sz w:val="24"/>
          <w:highlight w:val="yellow"/>
          <w:lang w:eastAsia="zh-CN"/>
        </w:rPr>
        <w:t>通过</w:t>
      </w:r>
      <w:r w:rsidRPr="00604353">
        <w:rPr>
          <w:rFonts w:ascii="Times New Roman" w:eastAsia="宋体" w:hAnsi="Times New Roman"/>
          <w:sz w:val="24"/>
          <w:highlight w:val="yellow"/>
          <w:lang w:eastAsia="zh-CN"/>
        </w:rPr>
        <w:t>R1</w:t>
      </w:r>
      <w:r w:rsidRPr="00604353">
        <w:rPr>
          <w:rFonts w:ascii="Times New Roman" w:eastAsia="宋体" w:hAnsi="Times New Roman"/>
          <w:sz w:val="24"/>
          <w:highlight w:val="yellow"/>
          <w:lang w:eastAsia="zh-CN"/>
        </w:rPr>
        <w:t>和</w:t>
      </w:r>
      <w:r w:rsidRPr="00604353">
        <w:rPr>
          <w:rFonts w:ascii="Times New Roman" w:eastAsia="宋体" w:hAnsi="Times New Roman"/>
          <w:sz w:val="24"/>
          <w:highlight w:val="yellow"/>
          <w:lang w:eastAsia="zh-CN"/>
        </w:rPr>
        <w:t>Rf</w:t>
      </w:r>
      <w:r w:rsidRPr="00604353">
        <w:rPr>
          <w:rFonts w:ascii="Times New Roman" w:eastAsia="宋体" w:hAnsi="Times New Roman"/>
          <w:sz w:val="24"/>
          <w:highlight w:val="yellow"/>
          <w:lang w:eastAsia="zh-CN"/>
        </w:rPr>
        <w:t>的分压网络构成负反馈</w:t>
      </w:r>
      <w:r>
        <w:rPr>
          <w:rFonts w:ascii="Times New Roman" w:eastAsia="宋体" w:hAnsi="Times New Roman"/>
          <w:sz w:val="24"/>
          <w:lang w:eastAsia="zh-CN"/>
        </w:rPr>
        <w:t>，</w:t>
      </w:r>
      <w:r w:rsidRPr="00604353">
        <w:rPr>
          <w:rFonts w:ascii="Times New Roman" w:eastAsia="宋体" w:hAnsi="Times New Roman"/>
          <w:sz w:val="24"/>
          <w:highlight w:val="yellow"/>
          <w:lang w:eastAsia="zh-CN"/>
        </w:rPr>
        <w:t>使增益仅由外部电阻比值决定，输出公式</w:t>
      </w:r>
      <w:r w:rsidRPr="00604353">
        <w:rPr>
          <w:rFonts w:ascii="Times New Roman" w:eastAsia="宋体" w:hAnsi="Times New Roman"/>
          <w:sz w:val="24"/>
          <w:highlight w:val="yellow"/>
          <w:lang w:eastAsia="zh-CN"/>
        </w:rPr>
        <w:t xml:space="preserve"> Vout = (1+Rf/R1)×Vin</w:t>
      </w:r>
      <w:r w:rsidRPr="00604353">
        <w:rPr>
          <w:rFonts w:ascii="Times New Roman" w:eastAsia="宋体" w:hAnsi="Times New Roman"/>
          <w:sz w:val="24"/>
          <w:highlight w:val="yellow"/>
          <w:lang w:eastAsia="zh-CN"/>
        </w:rPr>
        <w:t>，增益始终大于等于</w:t>
      </w:r>
      <w:r w:rsidRPr="00604353">
        <w:rPr>
          <w:rFonts w:ascii="Times New Roman" w:eastAsia="宋体" w:hAnsi="Times New Roman"/>
          <w:sz w:val="24"/>
          <w:highlight w:val="yellow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2C3D9447" w14:textId="77777777" w:rsidR="005F65C6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同相放大器最大的优势是</w:t>
      </w:r>
      <w:r w:rsidRPr="00614B47">
        <w:rPr>
          <w:rFonts w:ascii="Times New Roman" w:eastAsia="宋体" w:hAnsi="Times New Roman"/>
          <w:sz w:val="24"/>
          <w:highlight w:val="yellow"/>
          <w:lang w:eastAsia="zh-CN"/>
        </w:rPr>
        <w:t>输入阻抗极高</w:t>
      </w:r>
      <w:r>
        <w:rPr>
          <w:rFonts w:ascii="Times New Roman" w:eastAsia="宋体" w:hAnsi="Times New Roman"/>
          <w:sz w:val="24"/>
          <w:lang w:eastAsia="zh-CN"/>
        </w:rPr>
        <w:t>（理想无穷大，实际</w:t>
      </w:r>
      <w:r>
        <w:rPr>
          <w:rFonts w:ascii="Times New Roman" w:eastAsia="宋体" w:hAnsi="Times New Roman"/>
          <w:sz w:val="24"/>
          <w:lang w:eastAsia="zh-CN"/>
        </w:rPr>
        <w:t>10^6~10^12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），几乎不从信号源吸取电流，适合</w:t>
      </w:r>
      <w:r w:rsidRPr="00614B47">
        <w:rPr>
          <w:rFonts w:ascii="Times New Roman" w:eastAsia="宋体" w:hAnsi="Times New Roman"/>
          <w:sz w:val="24"/>
          <w:highlight w:val="yellow"/>
          <w:lang w:eastAsia="zh-CN"/>
        </w:rPr>
        <w:t>驱动高阻抗信号源</w:t>
      </w:r>
      <w:r>
        <w:rPr>
          <w:rFonts w:ascii="Times New Roman" w:eastAsia="宋体" w:hAnsi="Times New Roman"/>
          <w:sz w:val="24"/>
          <w:lang w:eastAsia="zh-CN"/>
        </w:rPr>
        <w:t>如压电传感器、光电二极管等。</w:t>
      </w:r>
    </w:p>
    <w:p w14:paraId="516E1FC3" w14:textId="77777777" w:rsidR="005F65C6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同相放大器的主要缺点是存在</w:t>
      </w:r>
      <w:r w:rsidRPr="00590841">
        <w:rPr>
          <w:rFonts w:ascii="Times New Roman" w:eastAsia="宋体" w:hAnsi="Times New Roman"/>
          <w:sz w:val="24"/>
          <w:highlight w:val="yellow"/>
          <w:lang w:eastAsia="zh-CN"/>
        </w:rPr>
        <w:t>共模输入电压</w:t>
      </w:r>
      <w:r>
        <w:rPr>
          <w:rFonts w:ascii="Times New Roman" w:eastAsia="宋体" w:hAnsi="Times New Roman"/>
          <w:sz w:val="24"/>
          <w:lang w:eastAsia="zh-CN"/>
        </w:rPr>
        <w:t>（两个输入端电位都等于</w:t>
      </w:r>
      <w:r>
        <w:rPr>
          <w:rFonts w:ascii="Times New Roman" w:eastAsia="宋体" w:hAnsi="Times New Roman"/>
          <w:sz w:val="24"/>
          <w:lang w:eastAsia="zh-CN"/>
        </w:rPr>
        <w:t>Vin</w:t>
      </w:r>
      <w:r>
        <w:rPr>
          <w:rFonts w:ascii="Times New Roman" w:eastAsia="宋体" w:hAnsi="Times New Roman"/>
          <w:sz w:val="24"/>
          <w:lang w:eastAsia="zh-CN"/>
        </w:rPr>
        <w:t>），对运放的共模输入范围和</w:t>
      </w:r>
      <w:r>
        <w:rPr>
          <w:rFonts w:ascii="Times New Roman" w:eastAsia="宋体" w:hAnsi="Times New Roman"/>
          <w:sz w:val="24"/>
          <w:lang w:eastAsia="zh-CN"/>
        </w:rPr>
        <w:t>CMRR</w:t>
      </w:r>
      <w:r>
        <w:rPr>
          <w:rFonts w:ascii="Times New Roman" w:eastAsia="宋体" w:hAnsi="Times New Roman"/>
          <w:sz w:val="24"/>
          <w:lang w:eastAsia="zh-CN"/>
        </w:rPr>
        <w:t>有要求，选型时必须确认</w:t>
      </w:r>
      <w:r>
        <w:rPr>
          <w:rFonts w:ascii="Times New Roman" w:eastAsia="宋体" w:hAnsi="Times New Roman"/>
          <w:sz w:val="24"/>
          <w:lang w:eastAsia="zh-CN"/>
        </w:rPr>
        <w:t>Vin</w:t>
      </w:r>
      <w:r>
        <w:rPr>
          <w:rFonts w:ascii="Times New Roman" w:eastAsia="宋体" w:hAnsi="Times New Roman"/>
          <w:sz w:val="24"/>
          <w:lang w:eastAsia="zh-CN"/>
        </w:rPr>
        <w:t>在运放的</w:t>
      </w:r>
      <w:r w:rsidRPr="006B6B2B">
        <w:rPr>
          <w:rFonts w:ascii="Times New Roman" w:eastAsia="宋体" w:hAnsi="Times New Roman"/>
          <w:sz w:val="24"/>
          <w:highlight w:val="yellow"/>
          <w:lang w:eastAsia="zh-CN"/>
        </w:rPr>
        <w:t>共模输入电压范围内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08C56FFB" w14:textId="77777777" w:rsidR="005F65C6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电压跟随器是同相放大器的特殊形式（增益</w:t>
      </w:r>
      <w:r>
        <w:rPr>
          <w:rFonts w:ascii="Times New Roman" w:eastAsia="宋体" w:hAnsi="Times New Roman"/>
          <w:sz w:val="24"/>
          <w:lang w:eastAsia="zh-CN"/>
        </w:rPr>
        <w:t>=1</w:t>
      </w:r>
      <w:r>
        <w:rPr>
          <w:rFonts w:ascii="Times New Roman" w:eastAsia="宋体" w:hAnsi="Times New Roman"/>
          <w:sz w:val="24"/>
          <w:lang w:eastAsia="zh-CN"/>
        </w:rPr>
        <w:t>），输入阻抗极高、输出阻抗极低，专门用于阻抗匹配和前后级隔离，是同相放大器最常用的形式之一。</w:t>
      </w:r>
    </w:p>
    <w:p w14:paraId="1965B87E" w14:textId="77777777" w:rsidR="005F65C6" w:rsidRPr="003402E9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掌握同相放大器后，可与反相放大器对比学习：</w:t>
      </w:r>
      <w:r w:rsidRPr="006B6B2B">
        <w:rPr>
          <w:rFonts w:ascii="Times New Roman" w:eastAsia="宋体" w:hAnsi="Times New Roman"/>
          <w:sz w:val="24"/>
          <w:highlight w:val="yellow"/>
          <w:lang w:eastAsia="zh-CN"/>
        </w:rPr>
        <w:t>反相放大器增益可大可小但输入阻抗低、无共模问题</w:t>
      </w:r>
      <w:r>
        <w:rPr>
          <w:rFonts w:ascii="Times New Roman" w:eastAsia="宋体" w:hAnsi="Times New Roman"/>
          <w:sz w:val="24"/>
          <w:lang w:eastAsia="zh-CN"/>
        </w:rPr>
        <w:t>；</w:t>
      </w:r>
      <w:r w:rsidRPr="006B6B2B">
        <w:rPr>
          <w:rFonts w:ascii="Times New Roman" w:eastAsia="宋体" w:hAnsi="Times New Roman"/>
          <w:sz w:val="24"/>
          <w:highlight w:val="yellow"/>
          <w:lang w:eastAsia="zh-CN"/>
        </w:rPr>
        <w:t>同相放大器输入阻抗极高但增益</w:t>
      </w:r>
      <w:r w:rsidRPr="006B6B2B">
        <w:rPr>
          <w:rFonts w:ascii="Times New Roman" w:eastAsia="宋体" w:hAnsi="Times New Roman"/>
          <w:sz w:val="24"/>
          <w:highlight w:val="yellow"/>
          <w:lang w:eastAsia="zh-CN"/>
        </w:rPr>
        <w:t>≥1</w:t>
      </w:r>
      <w:r w:rsidRPr="006B6B2B">
        <w:rPr>
          <w:rFonts w:ascii="Times New Roman" w:eastAsia="宋体" w:hAnsi="Times New Roman"/>
          <w:sz w:val="24"/>
          <w:highlight w:val="yellow"/>
          <w:lang w:eastAsia="zh-CN"/>
        </w:rPr>
        <w:t>、有共模问题</w:t>
      </w:r>
      <w:r>
        <w:rPr>
          <w:rFonts w:ascii="Times New Roman" w:eastAsia="宋体" w:hAnsi="Times New Roman"/>
          <w:sz w:val="24"/>
          <w:lang w:eastAsia="zh-CN"/>
        </w:rPr>
        <w:t>。</w:t>
      </w:r>
      <w:r w:rsidRPr="006B6B2B">
        <w:rPr>
          <w:rFonts w:ascii="Times New Roman" w:eastAsia="宋体" w:hAnsi="Times New Roman"/>
          <w:sz w:val="24"/>
          <w:highlight w:val="yellow"/>
          <w:lang w:eastAsia="zh-CN"/>
        </w:rPr>
        <w:t>根据信号源阻抗和应用需求选择合适的电路结构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1D1D1852" w14:textId="003ACD79" w:rsidR="003402E9" w:rsidRPr="003402E9" w:rsidRDefault="003402E9" w:rsidP="003402E9">
      <w:pPr>
        <w:pStyle w:val="a"/>
        <w:numPr>
          <w:ilvl w:val="0"/>
          <w:numId w:val="0"/>
        </w:numPr>
        <w:spacing w:line="360" w:lineRule="auto"/>
        <w:ind w:left="360"/>
        <w:rPr>
          <w:rFonts w:ascii="Times New Roman" w:eastAsia="宋体" w:hAnsi="Times New Roman" w:hint="eastAsia"/>
          <w:color w:val="EE0000"/>
          <w:sz w:val="24"/>
          <w:lang w:eastAsia="zh-CN"/>
        </w:rPr>
      </w:pPr>
      <w:r w:rsidRPr="003402E9">
        <w:rPr>
          <w:rFonts w:ascii="Times New Roman" w:eastAsia="宋体" w:hAnsi="Times New Roman" w:hint="eastAsia"/>
          <w:color w:val="EE0000"/>
          <w:sz w:val="24"/>
          <w:lang w:eastAsia="zh-CN"/>
        </w:rPr>
        <w:t>补充</w:t>
      </w:r>
    </w:p>
    <w:p w14:paraId="02D29775" w14:textId="4D7BB009" w:rsidR="003402E9" w:rsidRDefault="003402E9" w:rsidP="003402E9">
      <w:pPr>
        <w:pStyle w:val="a"/>
        <w:numPr>
          <w:ilvl w:val="0"/>
          <w:numId w:val="0"/>
        </w:numPr>
        <w:spacing w:line="360" w:lineRule="auto"/>
        <w:ind w:left="360"/>
        <w:rPr>
          <w:rFonts w:eastAsia="宋体"/>
          <w:color w:val="EE0000"/>
          <w:lang w:eastAsia="zh-CN"/>
        </w:rPr>
      </w:pPr>
      <w:r w:rsidRPr="003402E9">
        <w:rPr>
          <w:color w:val="EE0000"/>
          <w:lang w:eastAsia="zh-CN"/>
        </w:rPr>
        <w:drawing>
          <wp:inline distT="0" distB="0" distL="0" distR="0" wp14:anchorId="0AB470AD" wp14:editId="3626BEEA">
            <wp:extent cx="3517272" cy="2728290"/>
            <wp:effectExtent l="0" t="0" r="6985" b="0"/>
            <wp:docPr id="94197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7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7264" cy="273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ADF4" w14:textId="0929480F" w:rsidR="003402E9" w:rsidRPr="003402E9" w:rsidRDefault="003402E9" w:rsidP="003402E9">
      <w:pPr>
        <w:pStyle w:val="a"/>
        <w:numPr>
          <w:ilvl w:val="0"/>
          <w:numId w:val="0"/>
        </w:numPr>
        <w:spacing w:line="360" w:lineRule="auto"/>
        <w:ind w:left="360"/>
        <w:rPr>
          <w:rFonts w:eastAsia="宋体" w:hint="eastAsia"/>
          <w:color w:val="EE0000"/>
          <w:lang w:eastAsia="zh-CN"/>
        </w:rPr>
      </w:pPr>
      <w:r w:rsidRPr="003402E9">
        <w:rPr>
          <w:rFonts w:eastAsia="宋体"/>
          <w:color w:val="EE0000"/>
          <w:lang w:eastAsia="zh-CN"/>
        </w:rPr>
        <w:drawing>
          <wp:inline distT="0" distB="0" distL="0" distR="0" wp14:anchorId="0FBE1D7A" wp14:editId="23CBD13C">
            <wp:extent cx="5760720" cy="1193800"/>
            <wp:effectExtent l="0" t="0" r="0" b="6350"/>
            <wp:docPr id="1612284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84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2E9" w:rsidRPr="003402E9" w:rsidSect="00034616">
      <w:footerReference w:type="default" r:id="rId12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1A01A" w14:textId="77777777" w:rsidR="008571A6" w:rsidRDefault="008571A6">
      <w:pPr>
        <w:spacing w:after="0" w:line="240" w:lineRule="auto"/>
      </w:pPr>
      <w:r>
        <w:separator/>
      </w:r>
    </w:p>
  </w:endnote>
  <w:endnote w:type="continuationSeparator" w:id="0">
    <w:p w14:paraId="6079C734" w14:textId="77777777" w:rsidR="008571A6" w:rsidRDefault="008571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0D6B3" w14:textId="77777777" w:rsidR="005F65C6" w:rsidRDefault="00000000">
    <w:pPr>
      <w:pStyle w:val="a7"/>
      <w:jc w:val="center"/>
    </w:pPr>
    <w:r>
      <w:rPr>
        <w:rFonts w:ascii="Times New Roman" w:eastAsia="宋体" w:hAnsi="Times New Roman"/>
        <w:sz w:val="21"/>
      </w:rPr>
      <w:fldChar w:fldCharType="begin"/>
    </w:r>
    <w:r>
      <w:rPr>
        <w:rFonts w:ascii="Times New Roman" w:eastAsia="宋体" w:hAnsi="Times New Roman"/>
        <w:sz w:val="21"/>
      </w:rPr>
      <w:instrText>PAGE</w:instrText>
    </w:r>
    <w:r>
      <w:rPr>
        <w:rFonts w:ascii="Times New Roman" w:eastAsia="宋体" w:hAnsi="Times New Roman"/>
        <w:sz w:val="21"/>
      </w:rPr>
      <w:fldChar w:fldCharType="separate"/>
    </w:r>
    <w:r w:rsidR="00527802">
      <w:rPr>
        <w:rFonts w:ascii="Times New Roman" w:eastAsia="宋体" w:hAnsi="Times New Roman"/>
        <w:noProof/>
        <w:sz w:val="21"/>
      </w:rPr>
      <w:t>1</w:t>
    </w:r>
    <w:r>
      <w:rPr>
        <w:rFonts w:ascii="Times New Roman" w:eastAsia="宋体" w:hAnsi="Times New Roman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D8976" w14:textId="77777777" w:rsidR="008571A6" w:rsidRDefault="008571A6">
      <w:pPr>
        <w:spacing w:after="0" w:line="240" w:lineRule="auto"/>
      </w:pPr>
      <w:r>
        <w:separator/>
      </w:r>
    </w:p>
  </w:footnote>
  <w:footnote w:type="continuationSeparator" w:id="0">
    <w:p w14:paraId="7441EF99" w14:textId="77777777" w:rsidR="008571A6" w:rsidRDefault="008571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2623946">
    <w:abstractNumId w:val="8"/>
  </w:num>
  <w:num w:numId="2" w16cid:durableId="1305700427">
    <w:abstractNumId w:val="6"/>
  </w:num>
  <w:num w:numId="3" w16cid:durableId="324090269">
    <w:abstractNumId w:val="5"/>
  </w:num>
  <w:num w:numId="4" w16cid:durableId="2012172368">
    <w:abstractNumId w:val="4"/>
  </w:num>
  <w:num w:numId="5" w16cid:durableId="2047559772">
    <w:abstractNumId w:val="7"/>
  </w:num>
  <w:num w:numId="6" w16cid:durableId="192816341">
    <w:abstractNumId w:val="3"/>
  </w:num>
  <w:num w:numId="7" w16cid:durableId="1998074875">
    <w:abstractNumId w:val="2"/>
  </w:num>
  <w:num w:numId="8" w16cid:durableId="1946116455">
    <w:abstractNumId w:val="1"/>
  </w:num>
  <w:num w:numId="9" w16cid:durableId="436369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D11"/>
    <w:rsid w:val="00326F90"/>
    <w:rsid w:val="003402E9"/>
    <w:rsid w:val="00527802"/>
    <w:rsid w:val="00590841"/>
    <w:rsid w:val="005F65C6"/>
    <w:rsid w:val="00604353"/>
    <w:rsid w:val="00614B47"/>
    <w:rsid w:val="006B6B2B"/>
    <w:rsid w:val="008571A6"/>
    <w:rsid w:val="008D33A3"/>
    <w:rsid w:val="00956312"/>
    <w:rsid w:val="00A56848"/>
    <w:rsid w:val="00AA1D8D"/>
    <w:rsid w:val="00B47730"/>
    <w:rsid w:val="00B55782"/>
    <w:rsid w:val="00C42F3A"/>
    <w:rsid w:val="00CB0664"/>
    <w:rsid w:val="00F109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69C69B"/>
  <w14:defaultImageDpi w14:val="300"/>
  <w15:docId w15:val="{65876C3C-8C0F-4C71-AD71-C9464E82B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2E5C8A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3048</Words>
  <Characters>3781</Characters>
  <Application>Microsoft Office Word</Application>
  <DocSecurity>0</DocSecurity>
  <Lines>222</Lines>
  <Paragraphs>235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 LIU</cp:lastModifiedBy>
  <cp:revision>9</cp:revision>
  <dcterms:created xsi:type="dcterms:W3CDTF">2013-12-23T23:15:00Z</dcterms:created>
  <dcterms:modified xsi:type="dcterms:W3CDTF">2026-10-07T19:26:00Z</dcterms:modified>
  <cp:category/>
</cp:coreProperties>
</file>