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Manual de Usuario para asuntos estudiantiles para la Plataforma de Votación.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plataforma de votación para consejeros de carrera es un portal web institucional que permite gestionar y participar en votaciones relacionadas con temas académicos y administrativos donde los principales participantes de esta son los consejeros de carrera. Su objetivo principal es facilitar la toma de decisiones de manera eficiente, permitiendo tanto a los consejeros como a los miembros de asuntos estudiantiles interactuar de manera efectiva.</w:t>
        <w:br w:type="textWrapping"/>
        <w:br w:type="textWrapping"/>
        <w:t xml:space="preserve">Usuario: Asuntos estudiantiles 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Requisitos del Sistema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acceder a la plataforma, se recomienda utilizar los siguientes navegadores y cumplir con los requisitos mínimos de hardware y software:</w:t>
        <w:br w:type="textWrapping"/>
        <w:br w:type="textWrapping"/>
        <w:t xml:space="preserve">- Navegadores : Google Chrome, Mozilla Firefox, Microsoft Edge.</w:t>
        <w:br w:type="textWrapping"/>
        <w:t xml:space="preserve">- Requisitos mínimos: Conexión a Internet, CPU de 2 GHz o superior, 4 GB de RAM.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3. Inicio de Sesión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Los usuarios deben acceder a la plataforma utilizando su correo institucional que está dentro de la base de datos de la plataforma. A continuación, se explica el proceso para iniciar sesión:</w:t>
        <w:br w:type="textWrapping"/>
        <w:br w:type="textWrapping"/>
        <w:t xml:space="preserve">1. En la página principal, usted visualizará un apartado para completar con su correo, una vez completado esto,  haga clic en 'Ingresar al portal'.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6924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En el caso de que su correo institucional si pueda ingresar a la plataforma se le mostrará un mensaje en pantalla.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0099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  <w:t xml:space="preserve">2. Pinchamos en el botón ingresar donde nos redirigirá a iniciar sesión con google, al ser una cuenta institucional esta pasará por apartados. El segundo apartado solo se omite cuando la cuenta está guardada en el celular o computador a utilizar.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Primer apartado: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4130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-868" r="86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Segundo apartado(este paso se puede omitir si la cuenta ya esta con el inicio rápido):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48133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En el caso de que la cuenta no esté registrada en la base de datos de la plataforma usted no podrá ingresar a la página, a lo cual le saldrá un mensaje advirtiendo de que su cuenta no es válida.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8321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br w:type="textWrapping"/>
        <w:t xml:space="preserve">4. Una vez dentro de la plataforma podremos visualizar el panel de nuestro usuario de asuntos estudiantiles.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2352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  <w:t xml:space="preserve">4. Panel del Usuario de Asuntos Estudiantiles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 usuario de asuntos estudiantiles tiene acceso a funcionalidades específicas relacionadas con la gestión de votaciones y consejeros de carrera:</w:t>
        <w:br w:type="textWrapping"/>
        <w:br w:type="textWrapping"/>
        <w:t xml:space="preserve">1. Registro de consejeros: Crear una cuenta para nuevos consejeros de carrera.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Para registrar a un nuevo consejero debe de completar un formulario, el cual se tiene que completar con los datos de, rut del consejero, su nombre y apellido, el correo electrónico institucional(</w:t>
      </w:r>
      <w:r w:rsidDel="00000000" w:rsidR="00000000" w:rsidRPr="00000000">
        <w:rPr>
          <w:b w:val="1"/>
          <w:rtl w:val="0"/>
        </w:rPr>
        <w:t xml:space="preserve">DEBE SER EL CORREO INSTITUCIONAL SI NO, NO SE PODRA REGISTRAR</w:t>
      </w:r>
      <w:r w:rsidDel="00000000" w:rsidR="00000000" w:rsidRPr="00000000">
        <w:rPr>
          <w:rtl w:val="0"/>
        </w:rPr>
        <w:t xml:space="preserve">) , carrera, edad y su sexo.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7338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Una vez completado el formulario de consejero usted pinchara o hara click en el botón “REGISTRAR”, una vez realizado esto le aparecerá el siguiente mensaje en pantalla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03200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y a su vez redirigiendo al apartado de “LISTADO DE CUENTAS” así podrá verificar que los datos fueron guardados correctamente.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br w:type="textWrapping"/>
        <w:t xml:space="preserve">2. Edición de cuentas: Modificar/ eliminar  los datos de los consejeros ya registrados.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 el caso de que el usuario necesite hacer alguna modificación en los datos que ingreso, usted vizualizara en el listado de cuentas con boton color amarillo que dice modificar </w:t>
      </w:r>
    </w:p>
    <w:p w:rsidR="00000000" w:rsidDel="00000000" w:rsidP="00000000" w:rsidRDefault="00000000" w:rsidRPr="00000000" w14:paraId="00000038">
      <w:pPr>
        <w:rPr>
          <w:highlight w:val="red"/>
        </w:rPr>
      </w:pPr>
      <w:r w:rsidDel="00000000" w:rsidR="00000000" w:rsidRPr="00000000">
        <w:rPr/>
        <w:drawing>
          <wp:inline distB="114300" distT="114300" distL="114300" distR="114300">
            <wp:extent cx="5486400" cy="1498600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Como se ve en la imagen cada usuario registrado contiene el botón de modificar, si quiere realizar un cambio hacer click en el boton amarillo que dice “Modificar” y si requiere eliminar hacer click en el boton rojo que dice “Eliminar”.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br w:type="textWrapping"/>
        <w:t xml:space="preserve">3. Creación de votaciones: Configurar votaciones incluyendo nombre, descripción y opciones de votación.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El usuario podrá crear votaciones en el apartado de “Crear votación”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400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Como se puede ver, el usuario deberá ingresar los datos solicitados para crear la votación , con un límite de 4 votación y tiene que tener 2 votaciones para que esta se pueda generar.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El dato de “SIGLA” debe ser único, no se puede ingresar una sigla ya registrada.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4. Votaciones activas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El usuario podrá ver las votaciones que siguen activas.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828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este apartado contiene un botón de “más detalles “ acá podrá visualizar lo siguiente: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86690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Aca el usuario podrá ver un gráfico que demuestra cuál sería la opción más votada y la menos votada; También en el mismo apartado este cuenta con un botón “Finalizar” junto con un selector de opciones.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139065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Cuando el usuario visualice cual es la opción más votada este selecciona esa opción y hará click en el botón de “Finalizar”, así dando fin a la votación.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El usuario podrá visualizar cuántos usuarios faltan que realicen su voto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6637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 puede ver un gráfico de pastel donde el color rojo es para las personas que faltan por realizar el voto y el azul para aquellos que sí lo realizaron.</w:t>
      </w:r>
    </w:p>
    <w:p w:rsidR="00000000" w:rsidDel="00000000" w:rsidP="00000000" w:rsidRDefault="00000000" w:rsidRPr="00000000" w14:paraId="00000051">
      <w:pPr>
        <w:pStyle w:val="Heading1"/>
        <w:rPr/>
      </w:pPr>
      <w:r w:rsidDel="00000000" w:rsidR="00000000" w:rsidRPr="00000000">
        <w:rPr>
          <w:rtl w:val="0"/>
        </w:rPr>
        <w:t xml:space="preserve">5. Historial de Votaciones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El historial de votaciones permite a los miembros de asuntos estudiantiles consultar los resultados de votaciones anteriores:</w:t>
        <w:br w:type="textWrapping"/>
        <w:br w:type="textWrapping"/>
        <w:t xml:space="preserve">1. Ingrese al apartado de Historial de votaciones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2. Seleccione la votación que desea revisar.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br w:type="textWrapping"/>
        <w:t xml:space="preserve">3. Podrá ver los detalles y resultados de la votación seleccionada.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9177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r w:rsidDel="00000000" w:rsidR="00000000" w:rsidRPr="00000000">
        <w:rPr>
          <w:rtl w:val="0"/>
        </w:rPr>
        <w:t xml:space="preserve">6. Soporte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Si tiene alguna duda o inconveniente al usar la plataforma, puede contactar al equipo de soporte a través de los siguientes canales:</w:t>
        <w:br w:type="textWrapping"/>
        <w:br w:type="textWrapping"/>
        <w:t xml:space="preserve">- Correo electrónico: votacionduoc@gmail.com </w:t>
        <w:br w:type="textWrapping"/>
        <w:t xml:space="preserve">El equipo de soporte estará disponible de lunes a viernes de 9:00 a 18:00.</w:t>
      </w:r>
    </w:p>
    <w:sectPr>
      <w:headerReference r:id="rId22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/>
      <w:drawing>
        <wp:inline distB="114300" distT="114300" distL="114300" distR="114300">
          <wp:extent cx="2862263" cy="780617"/>
          <wp:effectExtent b="0" l="0" r="0" t="0"/>
          <wp:docPr id="23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62263" cy="78061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8.png"/><Relationship Id="rId22" Type="http://schemas.openxmlformats.org/officeDocument/2006/relationships/header" Target="header1.xml"/><Relationship Id="rId10" Type="http://schemas.openxmlformats.org/officeDocument/2006/relationships/image" Target="media/image14.png"/><Relationship Id="rId21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15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2.png"/><Relationship Id="rId8" Type="http://schemas.openxmlformats.org/officeDocument/2006/relationships/image" Target="media/image1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2CgO+JidjJGf5My5vsEO3b60eg==">CgMxLjA4AHIhMThRclZQbUpGSmkybHNJblBUeFJqMVh1SnhhXzU0NmtP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