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4E2E"/>
          <w:sz w:val="42"/>
        </w:rPr>
        <w:t>Plantilla Proyecto Hackathon - Gestión en 5 Estándares</w:t>
      </w:r>
    </w:p>
    <w:p>
      <w:pPr>
        <w:jc w:val="center"/>
      </w:pPr>
      <w:r>
        <w:rPr>
          <w:color w:val="008C45"/>
          <w:sz w:val="26"/>
        </w:rPr>
        <w:t>Proyecto provisional: SoyCampo</w:t>
        <w:br/>
        <w:t>Cadena soyera cruceña: Modo Campo + Modo Acopio</w:t>
      </w:r>
    </w:p>
    <w:p>
      <w:pPr>
        <w:jc w:val="center"/>
      </w:pPr>
      <w:r>
        <w:t>Documento de gestión para coordinación interna, frontend, backend, IA, demo y pitch.</w:t>
        <w:br/>
      </w:r>
      <w:r>
        <w:rPr>
          <w:i/>
        </w:rPr>
        <w:t>Versión base editable - logos, mascota e identidad final se integran después.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FFFFFF"/>
            <w:vAlign w:val="top"/>
          </w:tcPr>
          <w:p>
            <w:r/>
            <w:r>
              <w:rPr>
                <w:b w:val="0"/>
                <w:sz w:val="12"/>
              </w:rPr>
              <w:t xml:space="preserve"> </w:t>
            </w:r>
          </w:p>
        </w:tc>
        <w:tc>
          <w:tcPr>
            <w:tcW w:type="dxa" w:w="1481"/>
            <w:shd w:fill="F3F8F1"/>
            <w:vAlign w:val="top"/>
          </w:tcPr>
          <w:p>
            <w:r/>
            <w:r>
              <w:rPr>
                <w:b w:val="0"/>
                <w:sz w:val="12"/>
              </w:rPr>
              <w:t xml:space="preserve"> </w:t>
            </w:r>
          </w:p>
        </w:tc>
        <w:tc>
          <w:tcPr>
            <w:tcW w:type="dxa" w:w="1481"/>
            <w:shd w:fill="008C45"/>
            <w:vAlign w:val="top"/>
          </w:tcPr>
          <w:p>
            <w:r/>
            <w:r>
              <w:rPr>
                <w:b w:val="0"/>
                <w:sz w:val="12"/>
              </w:rPr>
              <w:t xml:space="preserve"> </w:t>
            </w:r>
          </w:p>
        </w:tc>
        <w:tc>
          <w:tcPr>
            <w:tcW w:type="dxa" w:w="1481"/>
            <w:shd w:fill="064E2E"/>
            <w:vAlign w:val="top"/>
          </w:tcPr>
          <w:p>
            <w:r/>
            <w:r>
              <w:rPr>
                <w:b w:val="0"/>
                <w:sz w:val="12"/>
              </w:rPr>
              <w:t xml:space="preserve"> </w:t>
            </w:r>
          </w:p>
        </w:tc>
        <w:tc>
          <w:tcPr>
            <w:tcW w:type="dxa" w:w="1481"/>
            <w:shd w:fill="18A558"/>
            <w:vAlign w:val="top"/>
          </w:tcPr>
          <w:p>
            <w:r/>
            <w:r>
              <w:rPr>
                <w:b w:val="0"/>
                <w:sz w:val="12"/>
              </w:rPr>
              <w:t xml:space="preserve"> </w:t>
            </w:r>
          </w:p>
        </w:tc>
        <w:tc>
          <w:tcPr>
            <w:tcW w:type="dxa" w:w="1481"/>
            <w:shd w:fill="D6A03A"/>
            <w:vAlign w:val="top"/>
          </w:tcPr>
          <w:p>
            <w:r/>
            <w:r>
              <w:rPr>
                <w:b w:val="0"/>
                <w:sz w:val="12"/>
              </w:rPr>
              <w:t xml:space="preserve"> </w:t>
            </w:r>
          </w:p>
        </w:tc>
        <w:tc>
          <w:tcPr>
            <w:tcW w:type="dxa" w:w="1481"/>
            <w:shd w:fill="8B5E34"/>
            <w:vAlign w:val="top"/>
          </w:tcPr>
          <w:p>
            <w:r/>
            <w:r>
              <w:rPr>
                <w:b w:val="0"/>
                <w:sz w:val="12"/>
              </w:rP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8F1"/>
          </w:tcPr>
          <w:p>
            <w:r>
              <w:rPr>
                <w:b/>
                <w:color w:val="064E2E"/>
                <w:sz w:val="20"/>
              </w:rPr>
              <w:t>Uso del documento</w:t>
              <w:br/>
            </w:r>
            <w:r>
              <w:rPr>
                <w:sz w:val="18"/>
              </w:rPr>
              <w:t>Este paquete reemplaza una plantilla demasiado extensa por una gestión compacta en cinco estándares: Constitución, Especificación, Clarificación, Plan y Tareas. No decide tecnologías finales; deja opciones y criterios para elegir después.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Índice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00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Estándar</w:t>
            </w:r>
          </w:p>
        </w:tc>
        <w:tc>
          <w:tcPr>
            <w:tcW w:type="dxa" w:w="2592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720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Constitución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Definir el marco fundamental: problema, usuario, valor, IA, alcance y lienzos.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Especificación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Detallar requisitos exactos, flujos, pantallas, UI Contract, API Contract y datos.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Clarificación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Alinear dudas, decisiones, supuestos, riesgos y límites de alcance.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Plan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Organizar fases, arquitectura, tecnologías candidatas, Git, pruebas y despliegue.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Tareas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Asignar actividades concretas, backlog, checklist, demo y pitch.</w:t>
            </w:r>
          </w:p>
        </w:tc>
      </w:tr>
    </w:tbl>
    <w:p/>
    <w:p>
      <w:pPr>
        <w:pStyle w:val="Heading1"/>
      </w:pPr>
      <w:r>
        <w:t>Auditoría rápida del enfoque</w:t>
      </w:r>
    </w:p>
    <w:p>
      <w:pPr>
        <w:pStyle w:val="ListBullet"/>
      </w:pPr>
      <w:r>
        <w:t>El proyecto se mantiene dentro de AGRO, con conexión secundaria a INDUSTRIA por el control de calidad en acopio.</w:t>
      </w:r>
    </w:p>
    <w:p>
      <w:pPr>
        <w:pStyle w:val="ListBullet"/>
      </w:pPr>
      <w:r>
        <w:t>La IA no se usa como adorno: aparece en validación y análisis visual de muestras de soya, resultado de calidad y recomendación operativa.</w:t>
      </w:r>
    </w:p>
    <w:p>
      <w:pPr>
        <w:pStyle w:val="ListBullet"/>
      </w:pPr>
      <w:r>
        <w:t>La humedad no se calcula por imagen; se ingresa manualmente como dato medido por equipo externo para evitar una promesa técnicamente débil.</w:t>
      </w:r>
    </w:p>
    <w:p>
      <w:pPr>
        <w:pStyle w:val="ListBullet"/>
      </w:pPr>
      <w:r>
        <w:t>El Modo Campo queda como gestión agrícola y soporte de trazabilidad; el flujo más fuerte para demo será Modo Acopio, porque allí la IA es más visible.</w:t>
      </w:r>
    </w:p>
    <w:p>
      <w:pPr>
        <w:pStyle w:val="ListBullet"/>
      </w:pPr>
      <w:r>
        <w:t>No se incluye hardware real en el MVP: PLC, cámara industrial fija, sensores y actuadores quedan como crecimiento futuro.</w:t>
      </w:r>
    </w:p>
    <w:p>
      <w:pPr>
        <w:pStyle w:val="ListBullet"/>
      </w:pPr>
      <w:r>
        <w:t>No se integran todavía logos ni mascota; el diseño deja reemplazos de texto para no romper el layout.</w:t>
      </w:r>
    </w:p>
    <w:p>
      <w:r>
        <w:br w:type="page"/>
      </w:r>
    </w:p>
    <w:p>
      <w:pPr>
        <w:pStyle w:val="Heading1"/>
      </w:pPr>
      <w:r>
        <w:t>1. Constitución - Marco fundamental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8F1"/>
          </w:tcPr>
          <w:p>
            <w:r>
              <w:rPr>
                <w:b/>
                <w:color w:val="064E2E"/>
                <w:sz w:val="20"/>
              </w:rPr>
              <w:t>Objetivo del estándar</w:t>
              <w:br/>
            </w:r>
            <w:r>
              <w:rPr>
                <w:sz w:val="18"/>
              </w:rPr>
              <w:t>Dejar claro qué problema se resuelve, para quién, con qué valor y por qué la IA es central. Esta sección debe aprobarse antes de programar.</w:t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352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Nombre provisional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SoyCampo. El nombre final queda pendiente. En documentos, header, portada y pantallas se podrá reemplazar por el nombre/logo definitivo.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Mención principal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AGRO. El proyecto se enfoca en la cadena soyera de Santa Cruz: gestión de campaña, costos, insumos, trazabilidad, riesgo básico y control de calidad del grano.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Puente temático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INDUSTRIA, porque el Modo Acopio trabaja recepción de camiones, humedad medida, calidad de muestra, castigo y reporte industrial.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Problema central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Existe una brecha digital entre la gestión del agricultor en campo y la evaluación de calidad en acopio. La información queda dispersa, manual o poco trazable, dificultando costos, rentabilidad, calidad y toma de decisiones.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Solución propuesta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Plataforma web/PWA con dos modos: Modo Campo para gestión agrícola y Modo Acopio para control de calidad de recepción con apoyo de IA visual.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Usuario principal 1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Agricultor o técnico de campo que necesita registrar campaña, costos, insumos, fumigaciones, bitácora, riesgo y rentabilidad.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Usuario principal 2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Operador de silo/acopio o responsable de calidad que necesita registrar lote/camión, humedad medida, muestra visual, análisis IA, castigo y reporte.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Beneficiarios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Productores, técnicos, silos, acopiadoras, agroindustria, transportistas/lotes y equipo de control de calidad.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Propuesta de valor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Conectar campo y acopio en un flujo simple, trazable y demostrable, reduciendo incertidumbre en costos, calidad y recepción de soya.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IA central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Análisis visual de muestras de soya: sano, partido, manchado, posible moho e impurezas visibles. Además, reglas de recomendación y explicación de resultado.</w:t>
            </w:r>
          </w:p>
        </w:tc>
      </w:tr>
    </w:tbl>
    <w:p/>
    <w:p>
      <w:pPr>
        <w:pStyle w:val="Heading2"/>
      </w:pPr>
      <w:r>
        <w:t>1.1 Problema redactado para documento técnico</w:t>
      </w:r>
    </w:p>
    <w:p>
      <w:r>
        <w:t>En la cadena soyera cruceña, el agricultor toma decisiones de siembra, insumos, fumigación, costos, rendimiento y comercialización muchas veces con registros dispersos o manuales. Al llegar la carga al silo o centro de acopio, la industria evalúa peso, humedad, impurezas y calidad del grano, pero el análisis visual puede ser subjetivo, poco trazable o difícil de comparar entre lotes. Esta desconexión entre campo y acopio dificulta anticipar riesgos, estimar rentabilidad, documentar el historial de campaña y generar reportes confiables de recepción.</w:t>
      </w:r>
    </w:p>
    <w:p>
      <w:r>
        <w:t>El proyecto propone una solución digital orientada a Santa Cruz que integra dos momentos críticos: gestión de campaña en campo y control de calidad en acopio, usando IA visual como apoyo a la decisión en muestras de soya, sin reemplazar mediciones oficiales de laboratorio ni equipos físicos de humedad.</w:t>
      </w:r>
    </w:p>
    <w:p>
      <w:pPr>
        <w:pStyle w:val="Heading2"/>
      </w:pPr>
      <w:r>
        <w:t>1.2 Alcance inicial y alcance futuro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8496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Alcance inicial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Pantalla inicial, selección de modo, gestión básica de campaña, costos/rentabilidad, bitácora, noticias precargadas, ingreso de camión, humedad manual, carga de 5 imágenes, análisis IA o prototipo controlado, castigo estimado y reporte final.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Alcance futuro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Integración con clima real, precios actualizados, medidores de humedad, cámaras industriales, PLC/SCADA, actuadores, trazabilidad QR completa, recomendaciones agronómicas validadas y modelo IA entrenado con dataset propio.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Fuera del MVP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Medir humedad por imagen, recomendar dosis exactas de agroquímicos, automatización física, brazo mecánico, línea industrial completa, scraping en vivo obligatorio y autenticación compleja.</w:t>
            </w:r>
          </w:p>
        </w:tc>
      </w:tr>
    </w:tbl>
    <w:p/>
    <w:p>
      <w:pPr>
        <w:pStyle w:val="Heading2"/>
      </w:pPr>
      <w:r>
        <w:t>1.3 Lean Canvas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8352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Problema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Brecha digital entre gestión de campaña en campo y evaluación de calidad en acopio; registros manuales; baja trazabilidad; incertidumbre en costos, calidad y castigos.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Segmento de clientes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Agricultores, técnicos agrícolas, silos, acopiadoras, agroindustrias y responsables de calidad.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Propuesta de valor única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Gestión inteligente de la soya cruceña desde campo hasta acopio, con IA visual para apoyar la clasificación de muestras y reportes trazables.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Solución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Plataforma con Modo Campo y Modo Acopio: registrar, estimar, analizar, recomendar y reportar.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Canales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Asociaciones de productores, silos, cooperativas, ferias agroindustriales, técnicos de campo y alianzas con acopiadoras.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Flujo de ingresos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SaaS para silos/acopiadoras, planes para productores, reportes por análisis, licencias empresariales e integración industrial futura.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Estructura de costes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Desarrollo, hosting, almacenamiento, servicio IA, entrenamiento de modelos, soporte y validación con expertos.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Métricas clave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Campañas registradas, lotes analizados, reportes generados, exactitud de clasificación, reducción de tiempo de recepción, uso offline exitoso.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Ventaja especial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Enfoque local en soya cruceña, doble modo campo/acopio, IA visible en demo y postura técnica honesta sobre humedad y hardware.</w:t>
            </w:r>
          </w:p>
        </w:tc>
      </w:tr>
    </w:tbl>
    <w:p/>
    <w:p>
      <w:pPr>
        <w:pStyle w:val="Heading2"/>
      </w:pPr>
      <w:r>
        <w:t>1.4 FODA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736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F</w:t>
            </w:r>
          </w:p>
        </w:tc>
        <w:tc>
          <w:tcPr>
            <w:tcW w:type="dxa" w:w="2736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O</w:t>
            </w:r>
          </w:p>
        </w:tc>
        <w:tc>
          <w:tcPr>
            <w:tcW w:type="dxa" w:w="2736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2736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A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Problema local; demo clara; dos usuarios reales; IA integrada; no depende de hardware en MVP; guía visual definida.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Digitalización de productores; integración con silos; automatización futura; trazabilidad; expansión a otros granos.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Dataset visual limitado; reglas de castigo aproximadas; datos climáticos y noticias posiblemente simulados; equipo con niveles técnicos distintos.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Críticas si se promete más de lo que se demuestra; baja conectividad rural; falta de adopción si no se valida con usuarios; fallos de IA o deploy.</w:t>
            </w:r>
          </w:p>
        </w:tc>
      </w:tr>
    </w:tbl>
    <w:p/>
    <w:p>
      <w:pPr>
        <w:pStyle w:val="Heading2"/>
      </w:pPr>
      <w:r>
        <w:t>1.5 PESTEL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8784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Análisis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Político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6"/>
              </w:rPr>
              <w:t>El agro es estratégico; deben considerarse regulaciones de semillas, comercio, importaciones, sanidad e institucionalidad local.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Económico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6"/>
              </w:rPr>
              <w:t>La rentabilidad depende del precio de la soya, costos de diésel, insumos, transporte, humedad, calidad y castigos.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Social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6"/>
              </w:rPr>
              <w:t>Productores y operadores necesitan herramientas simples, entendibles y útiles incluso con conectividad limitada.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Tecnológico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6"/>
              </w:rPr>
              <w:t>IA visual, PWA, almacenamiento cloud, offline parcial y automatización industrial por fases son aplicables.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Ambiental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6"/>
              </w:rPr>
              <w:t>Lluvias, sequía, humedad, plagas y condiciones de cosecha afectan directamente campaña y calidad del grano.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Legal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b w:val="0"/>
                <w:sz w:val="16"/>
              </w:rPr>
              <w:t>Recomendaciones agronómicas y mediciones oficiales requieren validación; el MVP debe presentarse como apoyo, no sustituto de laboratorio o asesoría profesional.</w:t>
            </w:r>
          </w:p>
        </w:tc>
      </w:tr>
    </w:tbl>
    <w:p/>
    <w:p>
      <w:r>
        <w:br w:type="page"/>
      </w:r>
    </w:p>
    <w:p>
      <w:pPr>
        <w:pStyle w:val="Heading1"/>
      </w:pPr>
      <w:r>
        <w:t>2. Especificación - Requisitos exactos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8F1"/>
          </w:tcPr>
          <w:p>
            <w:r>
              <w:rPr>
                <w:b/>
                <w:color w:val="064E2E"/>
                <w:sz w:val="20"/>
              </w:rPr>
              <w:t>Objetivo del estándar</w:t>
              <w:br/>
            </w:r>
            <w:r>
              <w:rPr>
                <w:sz w:val="18"/>
              </w:rPr>
              <w:t>Convertir la idea en reglas concretas para frontend, backend, IA y demo. Esta sección evita que cada integrante programe una versión distinta del producto.</w:t>
              <w:br/>
            </w:r>
          </w:p>
        </w:tc>
      </w:tr>
    </w:tbl>
    <w:p/>
    <w:p>
      <w:pPr>
        <w:pStyle w:val="Heading2"/>
      </w:pPr>
      <w:r>
        <w:t>2.1 Alcance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1872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Entra / No entra</w:t>
            </w:r>
          </w:p>
        </w:tc>
        <w:tc>
          <w:tcPr>
            <w:tcW w:type="dxa" w:w="648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Pantalla inicial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Landing con hero agroindustrial, navegación superior, cards Modo Campo y Modo Acopio, carrusel de noticias precargadas.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Modo Campo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Crear campaña, costos, insumos/fumigaciones, bitácora fotográfica, rentabilidad esperada y estado de sincronización.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Modo Acopio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Nuevo ingreso, recepción técnica, humedad manual, muestra visual, análisis IA, castigo y reporte.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Noticias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Sí, precargado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Carrusel con 9 noticias mock o cargadas manualmente en JSON; no depender de scraping durante la demo.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IA visual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Sí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Análisis de 5 imágenes mínimo de muestra de soya. Puede ser modelo real o prototipo controlado, pero debe explicarse con transparencia.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Humedad por imagen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La humedad se ingresa como dato medido por equipo externo. Es una regla técnica obligatoria del producto.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Hardware industrial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No en MVP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Cámara industrial, PLC, sensores, actuadores y separadores automáticos se declaran como fase futura.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Recomendación de agroquímicos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No exacta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Se registran actividades; no se recetan dosis ni productos como asesoría profesional.</w:t>
            </w:r>
          </w:p>
        </w:tc>
      </w:tr>
    </w:tbl>
    <w:p/>
    <w:p>
      <w:pPr>
        <w:pStyle w:val="Heading2"/>
      </w:pPr>
      <w:r>
        <w:t>2.2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296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9504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Requerimiento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RF-01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sistema debe mostrar una pantalla inicial con navegación superior, hero, módulos principales y noticias.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RF-02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usuario debe poder seleccionar Modo Campo o Modo Acopio.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RF-03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Modo Campo debe permitir crear o editar una campaña de soya con zona, hectáreas, suelo, fecha y semilla.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RF-04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Modo Campo debe permitir registrar costos de semilla, fertilizante, herbicida, fungicida, insecticida, maquinaria, diésel y transporte.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RF-05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sistema debe calcular costo total y costo por hectárea.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RF-06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Modo Campo debe permitir registrar actividades de manejo: fumigación, abono, resiembra, plaga observada, costo y observación.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RF-07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Modo Campo debe permitir registrar bitácora fotográfica con etapa, foto, fecha y observación.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RF-08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Modo Campo debe calcular rentabilidad esperada con hectáreas, rendimiento esperado, precio referencial y costos.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RF-09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Modo Acopio debe permitir registrar nuevo ingreso de camión/lote con productor, zona, peso y hora.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RF-10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Modo Acopio debe permitir registrar humedad medida por equipo externo e impureza manual.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RF-11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sistema debe permitir cargar al menos 5 imágenes de muestra visual de grano.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RF-12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sistema debe validar estado básico de imágenes: pendiente, válida, repetir o error.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RF-13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sistema debe ejecutar o simular de forma controlada análisis IA de calidad visual.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RF-14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resultado IA debe mostrar porcentajes estimados de sano, partido, manchado, impurezas y posible moho.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RF-15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sistema debe calcular castigo estimado, valor bruto, pérdida estimada y valor ajustado.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RF-16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sistema debe generar reporte final visual o PDF descargable.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RF-17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sistema debe mostrar estados vacío, cargando, éxito y error en pantallas críticas.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RF-18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El sistema debe contar con datos demo preparados para no depender de internet o APIs externas durante la presentación.</w:t>
            </w:r>
          </w:p>
        </w:tc>
      </w:tr>
    </w:tbl>
    <w:p/>
    <w:p>
      <w:pPr>
        <w:pStyle w:val="Heading2"/>
      </w:pPr>
      <w:r>
        <w:t>2.3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8352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Requisito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Usabilidad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Interfaz simple, institucional, responsive, con una acción principal por pantalla y botones no redundantes.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Rendimiento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La demo debe responder rápido; operaciones de cálculo deben ser inmediatas; análisis IA puede mostrar estado de carga.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Disponibilidad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Debe poder mostrarse con datos demo aunque falle internet parcialmente.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Seguridad básica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No exponer claves; usar variables de entorno; validar formatos; no subir datos sensibles reales sin permiso.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Mantenibilidad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Separar componentes UI, lógica de cálculo, servicios de datos e integración IA.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Escalabilidad inicial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Estructura preparada para crecer a más campañas, lotes, reportes y modelos.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Compatibilidad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Debe funcionar en navegador moderno de escritorio y móvil; Modo Campo con enfoque PWA/responsive.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Transparencia 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Indicar que el análisis es apoyo a decisión y que la humedad no proviene de imagen.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Tiempo de hackatón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Priorizar flujo demostrable completo sobre funcionalidades secundarias.</w:t>
            </w:r>
          </w:p>
        </w:tc>
      </w:tr>
    </w:tbl>
    <w:p/>
    <w:p>
      <w:pPr>
        <w:pStyle w:val="Heading2"/>
      </w:pPr>
      <w:r>
        <w:t>2.4 Flujo general del usuario</w:t>
      </w:r>
    </w:p>
    <w:p>
      <w:pPr>
        <w:spacing w:before="60" w:after="120"/>
      </w:pPr>
      <w:r>
        <w:rPr>
          <w:rFonts w:ascii="Courier New" w:hAnsi="Courier New" w:eastAsia="Courier New"/>
          <w:sz w:val="16"/>
        </w:rPr>
        <w:t>INICIO</w:t>
        <w:br/>
      </w:r>
      <w:r>
        <w:rPr>
          <w:rFonts w:ascii="Courier New" w:hAnsi="Courier New" w:eastAsia="Courier New"/>
          <w:sz w:val="16"/>
        </w:rPr>
        <w:t xml:space="preserve">  |</w:t>
        <w:br/>
      </w:r>
      <w:r>
        <w:rPr>
          <w:rFonts w:ascii="Courier New" w:hAnsi="Courier New" w:eastAsia="Courier New"/>
          <w:sz w:val="16"/>
        </w:rPr>
        <w:t xml:space="preserve">  v</w:t>
        <w:br/>
      </w:r>
      <w:r>
        <w:rPr>
          <w:rFonts w:ascii="Courier New" w:hAnsi="Courier New" w:eastAsia="Courier New"/>
          <w:sz w:val="16"/>
        </w:rPr>
        <w:t>SELECCIÓN DE MODO</w:t>
        <w:br/>
      </w:r>
      <w:r>
        <w:rPr>
          <w:rFonts w:ascii="Courier New" w:hAnsi="Courier New" w:eastAsia="Courier New"/>
          <w:sz w:val="16"/>
        </w:rPr>
        <w:t xml:space="preserve">  |---------------------------|</w:t>
        <w:br/>
      </w:r>
      <w:r>
        <w:rPr>
          <w:rFonts w:ascii="Courier New" w:hAnsi="Courier New" w:eastAsia="Courier New"/>
          <w:sz w:val="16"/>
        </w:rPr>
        <w:t xml:space="preserve">  v                           v</w:t>
        <w:br/>
      </w:r>
      <w:r>
        <w:rPr>
          <w:rFonts w:ascii="Courier New" w:hAnsi="Courier New" w:eastAsia="Courier New"/>
          <w:sz w:val="16"/>
        </w:rPr>
        <w:t>MODO CAMPO                    MODO ACOPIO</w:t>
        <w:br/>
      </w:r>
      <w:r>
        <w:rPr>
          <w:rFonts w:ascii="Courier New" w:hAnsi="Courier New" w:eastAsia="Courier New"/>
          <w:sz w:val="16"/>
        </w:rPr>
        <w:t>Agricultor/Técnico            Industria/Silo</w:t>
        <w:br/>
      </w:r>
      <w:r>
        <w:rPr>
          <w:rFonts w:ascii="Courier New" w:hAnsi="Courier New" w:eastAsia="Courier New"/>
          <w:sz w:val="16"/>
        </w:rPr>
        <w:t xml:space="preserve">  |                           |</w:t>
        <w:br/>
      </w:r>
      <w:r>
        <w:rPr>
          <w:rFonts w:ascii="Courier New" w:hAnsi="Courier New" w:eastAsia="Courier New"/>
          <w:sz w:val="16"/>
        </w:rPr>
        <w:t>Crear campaña                 Nuevo ingreso de camión</w:t>
        <w:br/>
      </w:r>
      <w:r>
        <w:rPr>
          <w:rFonts w:ascii="Courier New" w:hAnsi="Courier New" w:eastAsia="Courier New"/>
          <w:sz w:val="16"/>
        </w:rPr>
        <w:t xml:space="preserve">  |                           |</w:t>
        <w:br/>
      </w:r>
      <w:r>
        <w:rPr>
          <w:rFonts w:ascii="Courier New" w:hAnsi="Courier New" w:eastAsia="Courier New"/>
          <w:sz w:val="16"/>
        </w:rPr>
        <w:t>Costos, semilla, insumos      Humedad medida por equipo externo</w:t>
        <w:br/>
      </w:r>
      <w:r>
        <w:rPr>
          <w:rFonts w:ascii="Courier New" w:hAnsi="Courier New" w:eastAsia="Courier New"/>
          <w:sz w:val="16"/>
        </w:rPr>
        <w:t xml:space="preserve">  |                           |</w:t>
        <w:br/>
      </w:r>
      <w:r>
        <w:rPr>
          <w:rFonts w:ascii="Courier New" w:hAnsi="Courier New" w:eastAsia="Courier New"/>
          <w:sz w:val="16"/>
        </w:rPr>
        <w:t>Fumigaciones, plagas, fotos   Muestra visual de grano: 5 capturas</w:t>
        <w:br/>
      </w:r>
      <w:r>
        <w:rPr>
          <w:rFonts w:ascii="Courier New" w:hAnsi="Courier New" w:eastAsia="Courier New"/>
          <w:sz w:val="16"/>
        </w:rPr>
        <w:t xml:space="preserve">  |                           |</w:t>
        <w:br/>
      </w:r>
      <w:r>
        <w:rPr>
          <w:rFonts w:ascii="Courier New" w:hAnsi="Courier New" w:eastAsia="Courier New"/>
          <w:sz w:val="16"/>
        </w:rPr>
        <w:t>Rentabilidad e historial      Análisis IA de calidad</w:t>
        <w:br/>
      </w:r>
      <w:r>
        <w:rPr>
          <w:rFonts w:ascii="Courier New" w:hAnsi="Courier New" w:eastAsia="Courier New"/>
          <w:sz w:val="16"/>
        </w:rPr>
        <w:t xml:space="preserve">                              |</w:t>
        <w:br/>
      </w:r>
      <w:r>
        <w:rPr>
          <w:rFonts w:ascii="Courier New" w:hAnsi="Courier New" w:eastAsia="Courier New"/>
          <w:sz w:val="16"/>
        </w:rPr>
        <w:t xml:space="preserve">                              v</w:t>
        <w:br/>
      </w:r>
      <w:r>
        <w:rPr>
          <w:rFonts w:ascii="Courier New" w:hAnsi="Courier New" w:eastAsia="Courier New"/>
          <w:sz w:val="16"/>
        </w:rPr>
        <w:t xml:space="preserve">                         Castigo + decisión + PDF</w:t>
        <w:br/>
      </w:r>
    </w:p>
    <w:p>
      <w:pPr>
        <w:pStyle w:val="Heading2"/>
      </w:pPr>
      <w:r>
        <w:t>2.5 Pantallas definidas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576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2592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Acción principal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Landing / Inicio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Presentar el sistema, contexto soyero y acceso a los dos modos.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Iniciar demo / Ingresar.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Dashboard Campo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Mostrar campaña activa y accesos a gestión agrícola.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Abrir módulo.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Crear campaña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Registrar datos base de campaña.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Guardar campaña.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Costos e insumos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Calcular inversión de campaña.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Guardar costos.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Registro de manejo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Registrar fumigación, abono, resiembra o plaga.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Guardar actividad.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Bitácora fotográfica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Guardar evidencia visual del cultivo.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Guardar en bitácora.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Rentabilidad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Calcular ingreso esperado, ganancia y punto de equilibrio.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Guardar proyección.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Dashboard Acopio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Mostrar lotes del día, observados, críticos y acceso rápido.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Nuevo ingreso.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Nuevo ingreso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Registrar camión/lote.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Continuar a recepción.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Recepción técnica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Registrar humedad medida, impureza y observación.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Continuar a muestra IA.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Muestra visual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Cargar y validar 5 imágenes de muestra.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Analizar con IA.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Resultado IA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Mostrar clasificación visual de la muestra.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Calcular castigo.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Castigo y reporte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Calcular impacto económico y recomendación.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Descargar PDF.</w:t>
            </w:r>
          </w:p>
        </w:tc>
      </w:tr>
    </w:tbl>
    <w:p/>
    <w:p>
      <w:pPr>
        <w:pStyle w:val="Heading2"/>
      </w:pPr>
      <w:r>
        <w:t>2.6 UI Contract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872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16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2304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Datos/props</w:t>
            </w:r>
          </w:p>
        </w:tc>
        <w:tc>
          <w:tcPr>
            <w:tcW w:type="dxa" w:w="216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304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Validación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Landing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news[], modules[]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navigate(mode)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Debe mostrar hero, módulos y noticias.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/campo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Dashboard Campo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campaignActive, syncStatus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openModule()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Debe funcionar responsive y mostrar estado offline/sync.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/campo/campana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Crear campaña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campaignDraft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saveCampaign()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Validar hectáreas &gt; 0 y fecha válida.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/campo/costos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Costos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campaignId, costItems[]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saveCosts(), calculateTotals()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Montos &gt;= 0; mostrar costo total y por ha.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/campo/actividades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Manejo cultivo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campaignId, activities[]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saveActivity()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Producto y fecha obligatorios.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/campo/bitacora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Bitácora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campaignId, photos[]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savePhotoLog()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Imagen opcional en demo; etapa obligatoria.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/campo/rentabilidad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Rentabilidad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costTotal, hectares, yield, price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calculateProfitability()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Rendimiento y precio &gt; 0.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/acopio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Dashboard Acopio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intakes[], stats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newIntake()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Mostrar últimos ingresos y estado.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/acopio/nuevo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Ingreso camión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intakeDraft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createIntake()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Peso &gt; 0; productor y zona requeridos.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/acopio/recepcion/:id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Recepción técnica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intake, humidity, impurity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saveReception()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Humedad manual entre rango razonable; no calcular por imagen.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/acopio/muestra/:id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Muestra visual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sampleImages[]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validateImages(), analyzeAI()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Mínimo 5 capturas válidas.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/acopio/resultado/:sampleId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Resultado IA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analysisResult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calculatePenalty()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Mostrar porcentajes y riesgo visual.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/acopio/reporte/:id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Reporte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report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downloadPDF()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Debe ser imprimible o exportable.</w:t>
            </w:r>
          </w:p>
        </w:tc>
      </w:tr>
    </w:tbl>
    <w:p/>
    <w:p>
      <w:pPr>
        <w:pStyle w:val="Heading2"/>
      </w:pPr>
      <w:r>
        <w:t>2.7 API Contract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00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44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88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44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Request</w:t>
            </w:r>
          </w:p>
        </w:tc>
        <w:tc>
          <w:tcPr>
            <w:tcW w:type="dxa" w:w="2016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Response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/api/health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Verificar estado del backend/demo.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{}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{ status, version }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/api/news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Listar noticias precargadas.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{}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{ news[] }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/api/campaigns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Crear campaña.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{ name, zone, hectares, soilType, sowingDate, seed }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{ campaign }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/api/campaigns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Listar campañas.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{}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{ campaigns[] }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/api/campaigns/{id}/costs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Guardar costos.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{ items[] }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{ totalCost, costPerHa }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/api/campaigns/{id}/activities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Guardar actividad.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{ type, date, product, reason, pest, cost, note }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{ activity }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/api/campaigns/{id}/profitability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Calcular rentabilidad.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{ hectares, expectedYield, price, costTotal }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{ production, revenue, profit, breakEvenTon }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/api/intakes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Registrar ingreso de camión.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{ lotId, producer, zone, netWeightTon }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{ intake }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/api/intakes/{id}/reception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Guardar recepción técnica.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{ humidityMeasured, impurityManual, operatorNote }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{ intake }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/api/intakes/{id}/samples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Crear muestra visual.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{ images[] }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{ sample }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/api/samples/{id}/analyze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Analizar muestra con IA o prototipo controlado.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{ sampleId }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{ healthyPct, brokenPct, stainedPct, impuritiesPct, moldPct, quality, risk }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/api/intakes/{id}/penalty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Calcular castigo.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{ pricePerTon, humidity, quality, percentages }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{ penaltyPct, grossValue, loss, adjustedValue, recommendation }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/api/reports/{id}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Obtener reporte final.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{}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{ report 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8E6"/>
          </w:tcPr>
          <w:p>
            <w:r>
              <w:rPr>
                <w:b/>
                <w:color w:val="064E2E"/>
                <w:sz w:val="20"/>
              </w:rPr>
              <w:t>Nota técnica sobre API</w:t>
              <w:br/>
            </w:r>
            <w:r>
              <w:rPr>
                <w:sz w:val="18"/>
              </w:rPr>
              <w:t>El contrato es conceptual. Si el equipo usa Firebase/Firestore directamente, estas rutas se convierten en servicios o funciones equivalentes. No se obliga a REST si se elige otra arquitectura.</w:t>
              <w:br/>
            </w:r>
          </w:p>
        </w:tc>
      </w:tr>
    </w:tbl>
    <w:p/>
    <w:p>
      <w:pPr>
        <w:pStyle w:val="Heading2"/>
      </w:pPr>
      <w:r>
        <w:t>2.8 Modelo de datos conceptual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4896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Atributos</w:t>
            </w:r>
          </w:p>
        </w:tc>
        <w:tc>
          <w:tcPr>
            <w:tcW w:type="dxa" w:w="3744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Relación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Usuario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id, nombre, rol, email, telefono, modoPrincipal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1 usuario puede tener varias campañas o recepciones.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Campaña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id, usuarioId, nombre, zona, hectareas, tipoSuelo, fechaSiembra, semilla, estado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Pertenece a un usuario; agrupa costos, actividades y bitácora.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Costo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id, campañaId, tipo, descripcion, monto, fecha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Muchos costos por campaña.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ActividadCultivo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id, campañaId, tipo, fecha, producto, motivo, plaga, costo, observacion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Muchas actividades por campaña.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BitacoraFoto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id, campañaId, etapa, fotoUrl/localPath, fecha, observacion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Muchas fotos por campaña.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IngresoCamion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id, lotId, productor, zona, pesoToneladas, horaIngreso, humedadMedida, impurezaManual, estado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Un ingreso puede tener una muestra y un reporte.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MuestraVisual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id, ingresoId, imagenes[], estadoValidacion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Una muestra pertenece a un ingreso.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AnalisisImagen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id, muestraId, sanoPct, partidoPct, manchadoPct, mohoPct, impurezaPct, calidad, riesgo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Resultado del análisis IA.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ReporteRecepcion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id, ingresoId, castigoPct, perdidaEstimada, valorAjustado, recomendacion, fecha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Documento final de recepción.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Noticia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id, titulo, fuente, fecha, resumen, imagen, url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Datos precargados para demo.</w:t>
            </w:r>
          </w:p>
        </w:tc>
      </w:tr>
    </w:tbl>
    <w:p/>
    <w:p>
      <w:r>
        <w:br w:type="page"/>
      </w:r>
    </w:p>
    <w:p>
      <w:pPr>
        <w:pStyle w:val="Heading1"/>
      </w:pPr>
      <w:r>
        <w:t>3. Clarificación - Dudas, decisiones y control de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8F1"/>
          </w:tcPr>
          <w:p>
            <w:r>
              <w:rPr>
                <w:b/>
                <w:color w:val="064E2E"/>
                <w:sz w:val="20"/>
              </w:rPr>
              <w:t>Objetivo del estándar</w:t>
              <w:br/>
            </w:r>
            <w:r>
              <w:rPr>
                <w:sz w:val="18"/>
              </w:rPr>
              <w:t>Registrar qué está decidido, qué falta decidir y qué no debe cambiar sin acuerdo del equipo. Sirve para evitar improvisación y crecimiento descontrolado.</w:t>
              <w:br/>
            </w:r>
          </w:p>
        </w:tc>
      </w:tr>
    </w:tbl>
    <w:p/>
    <w:p>
      <w:pPr>
        <w:pStyle w:val="Heading2"/>
      </w:pPr>
      <w:r>
        <w:t>3.1 Decisiones cerradas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152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964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Decisión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D-01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6"/>
              </w:rPr>
              <w:t>El proyecto se gestiona con 5 estándares: Constitución, Especificación, Clarificación, Plan y Tareas.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D-02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6"/>
              </w:rPr>
              <w:t>Nombre provisional: SoyCampo. El nombre final, logo y mascota quedan pendientes.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D-03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6"/>
              </w:rPr>
              <w:t>El proyecto pertenece principalmente a AGRO y usa INDUSTRIA como puente para control de calidad en acopio.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D-04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6"/>
              </w:rPr>
              <w:t>La navegación visual será superior y horizontal; no se usará sidebar administrativo genérico.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D-05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6"/>
              </w:rPr>
              <w:t>La identidad visual usa blanco dominante, verde institucional y dorado grano como acento.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D-06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6"/>
              </w:rPr>
              <w:t>El sistema tendrá dos modos: Campo y Acopio.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D-07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6"/>
              </w:rPr>
              <w:t>La humedad no se calcula desde imagen; se ingresa manualmente como dato medido.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D-08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6"/>
              </w:rPr>
              <w:t>La IA se concentrará en análisis visual de muestra de soya y recomendación de calidad/castigo.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D-09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6"/>
              </w:rPr>
              <w:t>El carrusel de noticias usará datos precargados en JSON para asegurar demo estable.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D-10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6"/>
              </w:rPr>
              <w:t>Hardware industrial, PLC, cámara fija, sensores y actuadores quedan como fase futura.</w:t>
            </w:r>
          </w:p>
        </w:tc>
      </w:tr>
    </w:tbl>
    <w:p/>
    <w:p>
      <w:pPr>
        <w:pStyle w:val="Heading2"/>
      </w:pPr>
      <w:r>
        <w:t>3.2 Dudas pendientes antes de código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504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Duda</w:t>
            </w:r>
          </w:p>
        </w:tc>
        <w:tc>
          <w:tcPr>
            <w:tcW w:type="dxa" w:w="432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Impacto si no se define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¿Qué tecnología final usará el equipo para frontend, backend, base de datos e IA?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Afecta estructura de carpetas, deploy, contratos y reparto técnico.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¿Se hará IA real, prototipo con modelo preentrenado o simulación controlada explicable?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Afecta demo, pitch y calidad técnica percibida.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¿Qué dataset de imágenes de soya se usará?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Afecta precisión del análisis visual y posibilidad de fallos.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Importante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¿Qué fórmula de castigo económico se presentará?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Afecta credibilidad industrial; debe ser configurable y transparente.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Importante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¿Quién será el usuario principal en el pitch: productor, silo o ambos?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Afecta narrativa del demo y orden de presentación.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Importante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¿Qué nombre final, logo y mascota se integrarán?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Afecta branding y piezas visuales.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Menor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¿Modo oscuro o solo modo claro?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No debe bloquear desarrollo. Se recomienda solo modo claro institucional.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Menor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¿Noticias reales exactas o textos de contexto demo?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Se puede resolver con JSON mock validado.</w:t>
            </w:r>
          </w:p>
        </w:tc>
      </w:tr>
    </w:tbl>
    <w:p/>
    <w:p>
      <w:pPr>
        <w:pStyle w:val="Heading2"/>
      </w:pPr>
      <w:r>
        <w:t>3.3 Gestión de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304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864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Prob.</w:t>
            </w:r>
          </w:p>
        </w:tc>
        <w:tc>
          <w:tcPr>
            <w:tcW w:type="dxa" w:w="100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3456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Prevención</w:t>
            </w:r>
          </w:p>
        </w:tc>
        <w:tc>
          <w:tcPr>
            <w:tcW w:type="dxa" w:w="316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Plan B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 terminar backend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API mínima y datos mock desde el inicio.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Usar JSON/localStorage y simular respuestas.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Diseño desconectado del código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Usar UI Contract antes de programar.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Congelar pantallas MVP y recortar módulos.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Falla API o modelo IA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Preparar dataset controlado y modo demo.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Simulación explicable con resultados precomputados.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Fallos de deploy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Deploy temprano día 2.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Video local + demo offline + capturas.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Problemas con Git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Medio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Ramas por módulo y PR pequeños.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Integrador único y respaldo ZIP.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Exceso de funcionalidades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Lista de fuera de MVP visible.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Congelar alcance y priorizar acopio.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Mala presentación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Guion y ensayo desde día 2.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Video pitch y demo guiada con datos fijos.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Prometer humedad por foto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Crítico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Regla técnica: humedad manual.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Explicar integración futura con medidor físico.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Recomendar agroquímicos sin respaldo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Crítico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Solo registrar actividades; no recetar dosis.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Mostrar disclaimer y dejar recomendaciones para fase futura validada.</w:t>
            </w:r>
          </w:p>
        </w:tc>
      </w:tr>
    </w:tbl>
    <w:p/>
    <w:p>
      <w:pPr>
        <w:pStyle w:val="Heading2"/>
      </w:pPr>
      <w:r>
        <w:t>3.4 Criterios de aceptación del MVP</w:t>
      </w:r>
    </w:p>
    <w:p>
      <w:pPr>
        <w:pStyle w:val="ListBullet"/>
      </w:pPr>
      <w:r>
        <w:t>El usuario puede iniciar en landing y seleccionar modo sin errores.</w:t>
      </w:r>
    </w:p>
    <w:p>
      <w:pPr>
        <w:pStyle w:val="ListBullet"/>
      </w:pPr>
      <w:r>
        <w:t>El flujo Modo Acopio completa: ingreso -&gt; recepción -&gt; muestra -&gt; IA -&gt; castigo -&gt; reporte.</w:t>
      </w:r>
    </w:p>
    <w:p>
      <w:pPr>
        <w:pStyle w:val="ListBullet"/>
      </w:pPr>
      <w:r>
        <w:t>El flujo Modo Campo completa: campaña -&gt; costos -&gt; actividad/foto -&gt; rentabilidad.</w:t>
      </w:r>
    </w:p>
    <w:p>
      <w:pPr>
        <w:pStyle w:val="ListBullet"/>
      </w:pPr>
      <w:r>
        <w:t>La demo no depende de una conexión inestable ni de fuentes externas en vivo.</w:t>
      </w:r>
    </w:p>
    <w:p>
      <w:pPr>
        <w:pStyle w:val="ListBullet"/>
      </w:pPr>
      <w:r>
        <w:t>El equipo puede explicar qué es real, qué es mock, qué es IA y qué queda futuro.</w:t>
      </w:r>
    </w:p>
    <w:p>
      <w:pPr>
        <w:pStyle w:val="ListBullet"/>
      </w:pPr>
      <w:r>
        <w:t>README, variables de entorno, instrucciones de ejecución y datos demo están listos.</w:t>
      </w:r>
    </w:p>
    <w:p>
      <w:pPr>
        <w:pStyle w:val="ListBullet"/>
      </w:pPr>
      <w:r>
        <w:t>El pitch comunica problema, usuario, solución, IA, impacto y próximos pasos en tiempo.</w:t>
      </w:r>
    </w:p>
    <w:p>
      <w:r>
        <w:br w:type="page"/>
      </w:r>
    </w:p>
    <w:p>
      <w:pPr>
        <w:pStyle w:val="Heading1"/>
      </w:pPr>
      <w:r>
        <w:t>4. Plan - Secuencia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8F1"/>
          </w:tcPr>
          <w:p>
            <w:r>
              <w:rPr>
                <w:b/>
                <w:color w:val="064E2E"/>
                <w:sz w:val="20"/>
              </w:rPr>
              <w:t>Objetivo del estándar</w:t>
              <w:br/>
            </w:r>
            <w:r>
              <w:rPr>
                <w:sz w:val="18"/>
              </w:rPr>
              <w:t>Ordenar el trabajo por fases para llegar con MVP, demo y entregables. La tecnología final queda por definirse, pero el plan ya marca responsabilidades y criterios.</w:t>
              <w:br/>
            </w:r>
          </w:p>
        </w:tc>
      </w:tr>
    </w:tbl>
    <w:p/>
    <w:p>
      <w:pPr>
        <w:pStyle w:val="Heading2"/>
      </w:pPr>
      <w:r>
        <w:t>4.1 Plan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432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432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Salida esperada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1. Definición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Problema, usuario, alcance y valor aprobados.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Constitución cerrada y dudas críticas visibles.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2. Diseño GUI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Pantallas principales y flujo visual aprobados.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Guía visual, rutas y componentes base.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3. Contrato Front/Back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Datos, endpoints/servicios y estados definidos.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UI Contract, API Contract y modelo de datos.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4. Código base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Proyecto inicial funcionando.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Rutas, layout, componentes, mocks y estructura Git.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5. Integración IA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Análisis IA o prototipo controlado integrado al flujo.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Muestra visual -&gt; resultado -&gt; explicación.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6. Pruebas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Flujos críticos probados.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Checklist, datos demo, errores controlados.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7. Deploy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MVP accesible o respaldo local confiable.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URL pública o demo local con video de respaldo.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8. Pitch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Historia y demo listas.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Presentación, guion, video pitch y README.</w:t>
            </w:r>
          </w:p>
        </w:tc>
      </w:tr>
    </w:tbl>
    <w:p/>
    <w:p>
      <w:pPr>
        <w:pStyle w:val="Heading2"/>
      </w:pPr>
      <w:r>
        <w:t>4.2 Plan operativo de 3 días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Día</w:t>
            </w:r>
          </w:p>
        </w:tc>
        <w:tc>
          <w:tcPr>
            <w:tcW w:type="dxa" w:w="2592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504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Actividades clave</w:t>
            </w:r>
          </w:p>
        </w:tc>
        <w:tc>
          <w:tcPr>
            <w:tcW w:type="dxa" w:w="2016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No negociar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Día 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Definir y maquetar.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Congelar MVP, crear repo, estructura de rutas, UI base, mocks, formularios, datos demo, dataset de imágenes.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No discutir tecnologías todo el día; elegir stack viable.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Día 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Integrar lógica e IA.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Guardar datos, cálculos, análisis IA/prototipo, castigo, reportes, pruebas parciales, primer deploy.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El flujo acopio debe estar caminando antes de dormir.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Día 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Pulir y presentar.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Reporte final, README, video pitch, presentación, ensayo, respaldo local, capturas, deploy final.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No agregar módulos nuevos. Solo corregir y estabilizar.</w:t>
            </w:r>
          </w:p>
        </w:tc>
      </w:tr>
    </w:tbl>
    <w:p/>
    <w:p>
      <w:pPr>
        <w:pStyle w:val="Heading2"/>
      </w:pPr>
      <w:r>
        <w:t>4.3 Arquitectura conceptual</w:t>
      </w:r>
    </w:p>
    <w:p>
      <w:pPr>
        <w:spacing w:before="60" w:after="120"/>
      </w:pPr>
      <w:r>
        <w:rPr>
          <w:rFonts w:ascii="Courier New" w:hAnsi="Courier New" w:eastAsia="Courier New"/>
          <w:sz w:val="16"/>
        </w:rPr>
        <w:t>FRONTEND WEB/PWA</w:t>
        <w:br/>
      </w:r>
      <w:r>
        <w:rPr>
          <w:rFonts w:ascii="Courier New" w:hAnsi="Courier New" w:eastAsia="Courier New"/>
          <w:sz w:val="16"/>
        </w:rPr>
        <w:t>- Landing</w:t>
        <w:br/>
      </w:r>
      <w:r>
        <w:rPr>
          <w:rFonts w:ascii="Courier New" w:hAnsi="Courier New" w:eastAsia="Courier New"/>
          <w:sz w:val="16"/>
        </w:rPr>
        <w:t>- Modo Campo</w:t>
        <w:br/>
      </w:r>
      <w:r>
        <w:rPr>
          <w:rFonts w:ascii="Courier New" w:hAnsi="Courier New" w:eastAsia="Courier New"/>
          <w:sz w:val="16"/>
        </w:rPr>
        <w:t>- Modo Acopio</w:t>
        <w:br/>
      </w:r>
      <w:r>
        <w:rPr>
          <w:rFonts w:ascii="Courier New" w:hAnsi="Courier New" w:eastAsia="Courier New"/>
          <w:sz w:val="16"/>
        </w:rPr>
        <w:t>- Componentes visuales</w:t>
        <w:br/>
      </w:r>
      <w:r>
        <w:rPr>
          <w:rFonts w:ascii="Courier New" w:hAnsi="Courier New" w:eastAsia="Courier New"/>
          <w:sz w:val="16"/>
        </w:rPr>
        <w:t>- Estado local/offline parcial</w:t>
        <w:br/>
      </w:r>
      <w:r>
        <w:rPr>
          <w:rFonts w:ascii="Courier New" w:hAnsi="Courier New" w:eastAsia="Courier New"/>
          <w:sz w:val="16"/>
        </w:rPr>
        <w:t xml:space="preserve">       |</w:t>
        <w:br/>
      </w:r>
      <w:r>
        <w:rPr>
          <w:rFonts w:ascii="Courier New" w:hAnsi="Courier New" w:eastAsia="Courier New"/>
          <w:sz w:val="16"/>
        </w:rPr>
        <w:t xml:space="preserve">       v</w:t>
        <w:br/>
      </w:r>
      <w:r>
        <w:rPr>
          <w:rFonts w:ascii="Courier New" w:hAnsi="Courier New" w:eastAsia="Courier New"/>
          <w:sz w:val="16"/>
        </w:rPr>
        <w:t>SERVICIOS / API / FUNCIONES</w:t>
        <w:br/>
      </w:r>
      <w:r>
        <w:rPr>
          <w:rFonts w:ascii="Courier New" w:hAnsi="Courier New" w:eastAsia="Courier New"/>
          <w:sz w:val="16"/>
        </w:rPr>
        <w:t>- Reglas de negocio</w:t>
        <w:br/>
      </w:r>
      <w:r>
        <w:rPr>
          <w:rFonts w:ascii="Courier New" w:hAnsi="Courier New" w:eastAsia="Courier New"/>
          <w:sz w:val="16"/>
        </w:rPr>
        <w:t>- Cálculos de costos</w:t>
        <w:br/>
      </w:r>
      <w:r>
        <w:rPr>
          <w:rFonts w:ascii="Courier New" w:hAnsi="Courier New" w:eastAsia="Courier New"/>
          <w:sz w:val="16"/>
        </w:rPr>
        <w:t>- Cálculo de rentabilidad</w:t>
        <w:br/>
      </w:r>
      <w:r>
        <w:rPr>
          <w:rFonts w:ascii="Courier New" w:hAnsi="Courier New" w:eastAsia="Courier New"/>
          <w:sz w:val="16"/>
        </w:rPr>
        <w:t>- Cálculo de castigo</w:t>
        <w:br/>
      </w:r>
      <w:r>
        <w:rPr>
          <w:rFonts w:ascii="Courier New" w:hAnsi="Courier New" w:eastAsia="Courier New"/>
          <w:sz w:val="16"/>
        </w:rPr>
        <w:t>- Orquestación IA</w:t>
        <w:br/>
      </w:r>
      <w:r>
        <w:rPr>
          <w:rFonts w:ascii="Courier New" w:hAnsi="Courier New" w:eastAsia="Courier New"/>
          <w:sz w:val="16"/>
        </w:rPr>
        <w:t xml:space="preserve">       |</w:t>
        <w:br/>
      </w:r>
      <w:r>
        <w:rPr>
          <w:rFonts w:ascii="Courier New" w:hAnsi="Courier New" w:eastAsia="Courier New"/>
          <w:sz w:val="16"/>
        </w:rPr>
        <w:t xml:space="preserve">       v</w:t>
        <w:br/>
      </w:r>
      <w:r>
        <w:rPr>
          <w:rFonts w:ascii="Courier New" w:hAnsi="Courier New" w:eastAsia="Courier New"/>
          <w:sz w:val="16"/>
        </w:rPr>
        <w:t>DATOS</w:t>
        <w:br/>
      </w:r>
      <w:r>
        <w:rPr>
          <w:rFonts w:ascii="Courier New" w:hAnsi="Courier New" w:eastAsia="Courier New"/>
          <w:sz w:val="16"/>
        </w:rPr>
        <w:t>- Campañas</w:t>
        <w:br/>
      </w:r>
      <w:r>
        <w:rPr>
          <w:rFonts w:ascii="Courier New" w:hAnsi="Courier New" w:eastAsia="Courier New"/>
          <w:sz w:val="16"/>
        </w:rPr>
        <w:t>- Costos</w:t>
        <w:br/>
      </w:r>
      <w:r>
        <w:rPr>
          <w:rFonts w:ascii="Courier New" w:hAnsi="Courier New" w:eastAsia="Courier New"/>
          <w:sz w:val="16"/>
        </w:rPr>
        <w:t>- Actividades</w:t>
        <w:br/>
      </w:r>
      <w:r>
        <w:rPr>
          <w:rFonts w:ascii="Courier New" w:hAnsi="Courier New" w:eastAsia="Courier New"/>
          <w:sz w:val="16"/>
        </w:rPr>
        <w:t>- Fotos</w:t>
        <w:br/>
      </w:r>
      <w:r>
        <w:rPr>
          <w:rFonts w:ascii="Courier New" w:hAnsi="Courier New" w:eastAsia="Courier New"/>
          <w:sz w:val="16"/>
        </w:rPr>
        <w:t>- Ingresos</w:t>
        <w:br/>
      </w:r>
      <w:r>
        <w:rPr>
          <w:rFonts w:ascii="Courier New" w:hAnsi="Courier New" w:eastAsia="Courier New"/>
          <w:sz w:val="16"/>
        </w:rPr>
        <w:t>- Muestras</w:t>
        <w:br/>
      </w:r>
      <w:r>
        <w:rPr>
          <w:rFonts w:ascii="Courier New" w:hAnsi="Courier New" w:eastAsia="Courier New"/>
          <w:sz w:val="16"/>
        </w:rPr>
        <w:t>- Resultados IA</w:t>
        <w:br/>
      </w:r>
      <w:r>
        <w:rPr>
          <w:rFonts w:ascii="Courier New" w:hAnsi="Courier New" w:eastAsia="Courier New"/>
          <w:sz w:val="16"/>
        </w:rPr>
        <w:t>- Reportes</w:t>
        <w:br/>
      </w:r>
      <w:r>
        <w:rPr>
          <w:rFonts w:ascii="Courier New" w:hAnsi="Courier New" w:eastAsia="Courier New"/>
          <w:sz w:val="16"/>
        </w:rPr>
        <w:t xml:space="preserve">       |</w:t>
        <w:br/>
      </w:r>
      <w:r>
        <w:rPr>
          <w:rFonts w:ascii="Courier New" w:hAnsi="Courier New" w:eastAsia="Courier New"/>
          <w:sz w:val="16"/>
        </w:rPr>
        <w:t xml:space="preserve">       v</w:t>
        <w:br/>
      </w:r>
      <w:r>
        <w:rPr>
          <w:rFonts w:ascii="Courier New" w:hAnsi="Courier New" w:eastAsia="Courier New"/>
          <w:sz w:val="16"/>
        </w:rPr>
        <w:t>IA / PROTOTIPO CONTROLADO</w:t>
        <w:br/>
      </w:r>
      <w:r>
        <w:rPr>
          <w:rFonts w:ascii="Courier New" w:hAnsi="Courier New" w:eastAsia="Courier New"/>
          <w:sz w:val="16"/>
        </w:rPr>
        <w:t>- Validación de imágenes</w:t>
        <w:br/>
      </w:r>
      <w:r>
        <w:rPr>
          <w:rFonts w:ascii="Courier New" w:hAnsi="Courier New" w:eastAsia="Courier New"/>
          <w:sz w:val="16"/>
        </w:rPr>
        <w:t>- Clasificación visual</w:t>
        <w:br/>
      </w:r>
      <w:r>
        <w:rPr>
          <w:rFonts w:ascii="Courier New" w:hAnsi="Courier New" w:eastAsia="Courier New"/>
          <w:sz w:val="16"/>
        </w:rPr>
        <w:t>- Explicación del resultado</w:t>
        <w:br/>
      </w:r>
    </w:p>
    <w:p>
      <w:pPr>
        <w:pStyle w:val="Heading2"/>
      </w:pPr>
      <w:r>
        <w:t>4.4 Tecnologías candidatas - sin decisión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3456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Opción preferida Google</w:t>
            </w:r>
          </w:p>
        </w:tc>
        <w:tc>
          <w:tcPr>
            <w:tcW w:type="dxa" w:w="3024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Alternativa viable</w:t>
            </w:r>
          </w:p>
        </w:tc>
        <w:tc>
          <w:tcPr>
            <w:tcW w:type="dxa" w:w="2592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Criterio para decidir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React/Vite o Angular + PWA + Firebase Hosting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Next.js/Vercel o Vue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Usar lo que el equipo domine más y pueda desplegar rápido.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Cloud Functions for Firebase o Cloud Run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FastAPI/Node en Render/Vercel/Supabase Edge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Debe resolver API mínima sin complejidad empresarial.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Firestore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Supabase/PostgreSQL o SQLite/JSON para demo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Priorizar sincronización y velocidad de implementación.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Archivos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Firebase Storage / Cloud Storage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Supabase Storage o imágenes locales demo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Subida de fotos y reporte sin bloquear demo.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Gemini API / Vertex AI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Modelo Python, Roboflow, TensorFlow, simulación controlada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Debe ser demostrable, explicable y estable.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Deploy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Firebase Hosting / Cloud Run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Vercel/Render/Netlify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Deploy temprano y repetible.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8E6"/>
          </w:tcPr>
          <w:p>
            <w:r>
              <w:rPr>
                <w:b/>
                <w:color w:val="064E2E"/>
                <w:sz w:val="20"/>
              </w:rPr>
              <w:t>Criterio de elección técnica</w:t>
              <w:br/>
            </w:r>
            <w:r>
              <w:rPr>
                <w:sz w:val="18"/>
              </w:rPr>
              <w:t>La preferencia Google puede dar coherencia con el evento, pero no debe destruir la viabilidad. Si una opción Google no la domina el equipo, se usa híbrido: frontend simple + datos mock + IA controlada + deploy estable.</w:t>
              <w:br/>
            </w:r>
          </w:p>
        </w:tc>
      </w:tr>
    </w:tbl>
    <w:p/>
    <w:p>
      <w:pPr>
        <w:pStyle w:val="Heading2"/>
      </w:pPr>
      <w:r>
        <w:t>4.5 Flujo Git recomendado</w:t>
      </w:r>
    </w:p>
    <w:p>
      <w:pPr>
        <w:pStyle w:val="ListBullet"/>
      </w:pPr>
      <w:r>
        <w:t>main: rama estable, solo versiones que corren.</w:t>
      </w:r>
    </w:p>
    <w:p>
      <w:pPr>
        <w:pStyle w:val="ListBullet"/>
      </w:pPr>
      <w:r>
        <w:t>dev: integración diaria.</w:t>
      </w:r>
    </w:p>
    <w:p>
      <w:pPr>
        <w:pStyle w:val="ListBullet"/>
      </w:pPr>
      <w:r>
        <w:t>feature/ui-campo, feature/ui-acopio, feature/backend, feature/ia, feature/demo-docs: ramas por trabajo.</w:t>
      </w:r>
    </w:p>
    <w:p>
      <w:pPr>
        <w:pStyle w:val="ListBullet"/>
      </w:pPr>
      <w:r>
        <w:t>Commits pequeños: feat, fix, docs, chore.</w:t>
      </w:r>
    </w:p>
    <w:p>
      <w:pPr>
        <w:pStyle w:val="ListBullet"/>
      </w:pPr>
      <w:r>
        <w:t>Integración mínima dos veces al día: antes de almuerzo y antes de cierre.</w:t>
      </w:r>
    </w:p>
    <w:p>
      <w:pPr>
        <w:pStyle w:val="ListBullet"/>
      </w:pPr>
      <w:r>
        <w:t>Una persona integra para evitar choques de código.</w:t>
      </w:r>
    </w:p>
    <w:p>
      <w:pPr>
        <w:pStyle w:val="Heading2"/>
      </w:pPr>
      <w:r>
        <w:t>4.6 Pruebas mínimas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8352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Landing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Carga sin errores, muestra hero, noticias y cards.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Campo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Crear campaña y calcular costos/rentabilidad con datos demo.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Acopio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Registrar lote, humedad, muestra, IA y reporte completo.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Resultado consistente para imágenes demo; muestra estado de carga y error.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Reporte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Datos correctos: lote, humedad, calidad, castigo, recomendación.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Offline/respaldo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Demo con mock/localStorage o video si falla internet.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README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Instalación, variables, ejecución, arquitectura y colaboradores.</w:t>
            </w:r>
          </w:p>
        </w:tc>
      </w:tr>
    </w:tbl>
    <w:p/>
    <w:p>
      <w:r>
        <w:br w:type="page"/>
      </w:r>
    </w:p>
    <w:p>
      <w:pPr>
        <w:pStyle w:val="Heading1"/>
      </w:pPr>
      <w:r>
        <w:t>5. Tareas - Actividades concretas por integrante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8F1"/>
          </w:tcPr>
          <w:p>
            <w:r>
              <w:rPr>
                <w:b/>
                <w:color w:val="064E2E"/>
                <w:sz w:val="20"/>
              </w:rPr>
              <w:t>Objetivo del estándar</w:t>
              <w:br/>
            </w:r>
            <w:r>
              <w:rPr>
                <w:sz w:val="18"/>
              </w:rPr>
              <w:t>Bajar el plan a tareas concretas para un equipo de 4 integrantes. Sirve para empezar a programar sin perder coordinación.</w:t>
              <w:br/>
            </w:r>
          </w:p>
        </w:tc>
      </w:tr>
    </w:tbl>
    <w:p/>
    <w:p>
      <w:pPr>
        <w:pStyle w:val="Heading2"/>
      </w:pPr>
      <w:r>
        <w:t>5.1 Roles para 4 integrantes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5184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16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Entregables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Líder técnico / integración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Define estructura, repo, integración, deploy, reglas de arquitectura y resolución de bloqueos.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Repo funcionando, ramas, integración, deploy, README técnico.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Diseño / frontend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Implementa UI, rutas, componentes, responsive, estados, carrusel, formularios y reporte visual.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Landing, Modo Campo, Modo Acopio, estilos, componentes.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Backend / datos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Implementa modelo de datos, servicios, mocks, persistencia y cálculos de costos/rentabilidad/castigo.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API/servicios, validaciones, datos demo, cálculos.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IA / pruebas / demo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Prepara dataset, integración IA/prototipo, resultados, pruebas, guion demo y pitch.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Módulo IA, casos de prueba, video, presentación, guion.</w:t>
            </w:r>
          </w:p>
        </w:tc>
      </w:tr>
    </w:tbl>
    <w:p/>
    <w:p>
      <w:pPr>
        <w:pStyle w:val="Heading2"/>
      </w:pPr>
      <w:r>
        <w:t>5.2 Backlog priorizado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296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5472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Tarea</w:t>
            </w:r>
          </w:p>
        </w:tc>
        <w:tc>
          <w:tcPr>
            <w:tcW w:type="dxa" w:w="2304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728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Fecha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Crear repo y estructura base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Líder técnico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Día 1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Implementar layout institucional y navegación superior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Día 1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Landing con hero, módulos y noticias precargadas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Día 1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Dashboard Acopio + nuevo ingreso + recepción técnica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Frontend/Backend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Día 1-2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Carga de 5 imágenes y validación visual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Frontend/IA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Día 2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Análisis IA/prototipo y resultado técnico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IA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Día 2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Cálculo de castigo y recomendación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Día 2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Reporte final descargable o imprimible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Frontend/Backend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Día 2-3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Modo Campo: crear campaña y costos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Frontend/Backend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Día 1-2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Rentabilidad esperada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Día 2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Bitácora fotográfica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Día 2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README y variables de entorno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Líder técnico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Día 2-3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Video pitch y guion demo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IA/Demo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Día 3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Pruebas con datos demo y respaldo local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Día 3</w:t>
            </w:r>
          </w:p>
        </w:tc>
      </w:tr>
    </w:tbl>
    <w:p/>
    <w:p>
      <w:pPr>
        <w:pStyle w:val="Heading2"/>
      </w:pPr>
      <w:r>
        <w:t>5.3 Checklist de entrega</w:t>
      </w:r>
    </w:p>
    <w:p>
      <w:pPr>
        <w:pStyle w:val="ListBullet"/>
      </w:pPr>
      <w:r>
        <w:t>Código funcionando en local.</w:t>
      </w:r>
    </w:p>
    <w:p>
      <w:pPr>
        <w:pStyle w:val="ListBullet"/>
      </w:pPr>
      <w:r>
        <w:t>Deploy o alternativa de demo local estable.</w:t>
      </w:r>
    </w:p>
    <w:p>
      <w:pPr>
        <w:pStyle w:val="ListBullet"/>
      </w:pPr>
      <w:r>
        <w:t>README con nombre del proyecto, integrantes, descripción, arquitectura, tecnologías, instalación y ejecución.</w:t>
      </w:r>
    </w:p>
    <w:p>
      <w:pPr>
        <w:pStyle w:val="ListBullet"/>
      </w:pPr>
      <w:r>
        <w:t>Repositorio público actualizado con todos los integrantes como colaboradores.</w:t>
      </w:r>
    </w:p>
    <w:p>
      <w:pPr>
        <w:pStyle w:val="ListBullet"/>
      </w:pPr>
      <w:r>
        <w:t>Variables de entorno documentadas sin exponer claves.</w:t>
      </w:r>
    </w:p>
    <w:p>
      <w:pPr>
        <w:pStyle w:val="ListBullet"/>
      </w:pPr>
      <w:r>
        <w:t>Datos demo preparados: noticias, campaña, lote, imágenes, resultado IA y reporte.</w:t>
      </w:r>
    </w:p>
    <w:p>
      <w:pPr>
        <w:pStyle w:val="ListBullet"/>
      </w:pPr>
      <w:r>
        <w:t>Capturas de pantallas principales.</w:t>
      </w:r>
    </w:p>
    <w:p>
      <w:pPr>
        <w:pStyle w:val="ListBullet"/>
      </w:pPr>
      <w:r>
        <w:t>Presentación final lista.</w:t>
      </w:r>
    </w:p>
    <w:p>
      <w:pPr>
        <w:pStyle w:val="ListBullet"/>
      </w:pPr>
      <w:r>
        <w:t>Video pitch máximo 2 minutos.</w:t>
      </w:r>
    </w:p>
    <w:p>
      <w:pPr>
        <w:pStyle w:val="ListBullet"/>
      </w:pPr>
      <w:r>
        <w:t>Guion de demo practicado.</w:t>
      </w:r>
    </w:p>
    <w:p>
      <w:pPr>
        <w:pStyle w:val="ListBullet"/>
      </w:pPr>
      <w:r>
        <w:t>Respaldo local del proyecto y video de demo por si falla internet.</w:t>
      </w:r>
    </w:p>
    <w:p>
      <w:pPr>
        <w:pStyle w:val="ListBullet"/>
      </w:pPr>
      <w:r>
        <w:t>Documento técnico con problema, solución, arquitectura, IA, FODA, PESTEL, Lean Canvas, análisis financiero e impacto.</w:t>
      </w:r>
    </w:p>
    <w:p>
      <w:pPr>
        <w:pStyle w:val="Heading2"/>
      </w:pPr>
      <w:r>
        <w:t>5.4 Guion de demo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60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Qué se muestra</w:t>
            </w:r>
          </w:p>
        </w:tc>
        <w:tc>
          <w:tcPr>
            <w:tcW w:type="dxa" w:w="576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Mensaje clave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0:00-0:20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Problema local de la cadena soyera.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Hay desconexión entre campo y acopio; se pierde trazabilidad y claridad económica.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0:20-0:40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Landing y dos modos.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El sistema une gestión de campaña y control industrial.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0:40-1:20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Modo Campo rápido: campaña, costos, rentabilidad.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El agricultor registra y entiende su inversión.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1:20-2:30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Modo Acopio: ingreso, humedad manual y muestra visual.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La humedad viene de equipo externo; la IA analiza la muestra visual.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2:30-3:20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Resultado IA y castigo.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El sistema muestra calidad, riesgo y pérdida estimada.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3:20-4:00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Reporte final.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El lote queda trazable y listo para decisión.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4:00-4:40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Arquitectura y tecnología.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MVP simple, escalable y preparado para Google/Firebase/IA.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4:40-5:00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Impacto y futuro.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Trazabilidad, reducción de incertidumbre e integración industrial futura.</w:t>
            </w:r>
          </w:p>
        </w:tc>
      </w:tr>
    </w:tbl>
    <w:p/>
    <w:p>
      <w:pPr>
        <w:pStyle w:val="Heading2"/>
      </w:pPr>
      <w:r>
        <w:t>5.5 Pitch breve base</w:t>
      </w:r>
    </w:p>
    <w:p>
      <w:r>
        <w:t>En Santa Cruz, la cadena soyera conecta campo, transporte, silo e industria, pero mucha información crítica todavía se registra de forma manual o dispersa. El agricultor necesita entender sus costos, insumos y rentabilidad; la industria necesita evaluar calidad, humedad, impurezas y castigos con mayor trazabilidad.</w:t>
      </w:r>
    </w:p>
    <w:p>
      <w:r>
        <w:t>SoyCampo propone una plataforma inteligente con dos modos. En Modo Campo, el productor registra campaña, costos, actividades, bitácora y rentabilidad. En Modo Acopio, el operador registra el ingreso del camión, carga la humedad medida por equipo externo, sube imágenes de una muestra de soya y recibe un análisis visual apoyado por IA, junto con castigo estimado y reporte final.</w:t>
      </w:r>
    </w:p>
    <w:p>
      <w:r>
        <w:t>El MVP no intenta reemplazar al agrónomo ni al laboratorio industrial. Valida el núcleo digital de una solución escalable que después puede integrarse con cámaras industriales, medidores de humedad, PLC, SCADA y trazabilidad por QR. La propuesta aporta claridad, evidencia y mejor toma de decisiones desde el campo hasta el acopio.</w:t>
      </w:r>
    </w:p>
    <w:p>
      <w:r>
        <w:br w:type="page"/>
      </w:r>
    </w:p>
    <w:p>
      <w:pPr>
        <w:pStyle w:val="Heading1"/>
      </w:pPr>
      <w:r>
        <w:t>Anexo A - Guía visual para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16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288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144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Hex</w:t>
            </w:r>
          </w:p>
        </w:tc>
        <w:tc>
          <w:tcPr>
            <w:tcW w:type="dxa" w:w="432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Aplicación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Fondo principal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Blanco institucional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#FFFFFF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Base limpia, amplia y profesional.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Fondo secundario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Verde muy claro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#F3F8F1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Secciones suaves, cards secundarias y Modo Campo.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Principal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Verde institucional agro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#008C45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Botones principales, navegación y títulos destacados.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Profundidad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Verde profundo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#064E2E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Header, textos fuertes, footer y contraste institucional.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Soporte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Verde hoja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#18A558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Detalles vivos, estados positivos y elementos agrícolas.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Acento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Dorado grano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#D6A03A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Acciones económicas, indicadores de valor y detalles de grano.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Tierra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Marrón agrícola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#8B5E34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Costos, suelo, producción y detalles cálidos.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Texto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Grafito agrícola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#1F2A24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Texto principal y contenido de alta legibilidad.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Texto secundario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Gris técnico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#5B665F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Notas, etiquetas, descripciones y ayuda.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Bordes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Gris verdoso claro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#DDE7DD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Bordes de cards, inputs, tablas y divisiones suaves.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44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Hex</w:t>
            </w:r>
          </w:p>
        </w:tc>
        <w:tc>
          <w:tcPr>
            <w:tcW w:type="dxa" w:w="648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Bajo / aceptado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#2E7D32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Resultado correcto, riesgo bajo, lote aceptado.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Medio / observar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#D9A441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Requiere observación, seguimiento o revisión moderada.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Alto / revisar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#D97706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Riesgo alto, revisar antes de continuar.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Crítico / alerta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#B91C1C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Riesgo crítico, acción inmediata o revisión manual.</w:t>
            </w:r>
          </w:p>
        </w:tc>
      </w:tr>
    </w:tbl>
    <w:p/>
    <w:p>
      <w:pPr>
        <w:pStyle w:val="Heading2"/>
      </w:pPr>
      <w:r>
        <w:t>A.1 Reglas visuales cerradas</w:t>
      </w:r>
    </w:p>
    <w:p>
      <w:pPr>
        <w:pStyle w:val="ListBullet"/>
      </w:pPr>
      <w:r>
        <w:t>No usar sidebar lateral tipo dashboard administrativo genérico.</w:t>
      </w:r>
    </w:p>
    <w:p>
      <w:pPr>
        <w:pStyle w:val="ListBullet"/>
      </w:pPr>
      <w:r>
        <w:t>Usar navegación superior horizontal: Inicio, Campo, Acopio, Noticias, Contacto.</w:t>
      </w:r>
    </w:p>
    <w:p>
      <w:pPr>
        <w:pStyle w:val="ListBullet"/>
      </w:pPr>
      <w:r>
        <w:t>Usar hero con imagen real de soya, campo, silo o agroindustria.</w:t>
      </w:r>
    </w:p>
    <w:p>
      <w:pPr>
        <w:pStyle w:val="ListBullet"/>
      </w:pPr>
      <w:r>
        <w:t>Cards blancas con bordes suaves, sombra ligera, títulos verde oscuro y acción clara.</w:t>
      </w:r>
    </w:p>
    <w:p>
      <w:pPr>
        <w:pStyle w:val="ListBullet"/>
      </w:pPr>
      <w:r>
        <w:t>Botones pocos y coherentes: una acción principal por pantalla.</w:t>
      </w:r>
    </w:p>
    <w:p>
      <w:pPr>
        <w:pStyle w:val="ListBullet"/>
      </w:pPr>
      <w:r>
        <w:t>Carrusel de noticias con 9 noticias, 3 visibles, flechas y puntos.</w:t>
      </w:r>
    </w:p>
    <w:p>
      <w:pPr>
        <w:pStyle w:val="ListBullet"/>
      </w:pPr>
      <w:r>
        <w:t>El logo se integrará después como SVG; la mascota IA será secundaria.</w:t>
      </w:r>
    </w:p>
    <w:p>
      <w:pPr>
        <w:pStyle w:val="Heading2"/>
      </w:pPr>
      <w:r>
        <w:t>A.2 Estructura visual principal</w:t>
      </w:r>
    </w:p>
    <w:p>
      <w:pPr>
        <w:spacing w:before="60" w:after="120"/>
      </w:pPr>
      <w:r>
        <w:rPr>
          <w:rFonts w:ascii="Courier New" w:hAnsi="Courier New" w:eastAsia="Courier New"/>
          <w:sz w:val="16"/>
        </w:rPr>
        <w:t>[LOGO/NOMBRE]    Inicio    Campo    Acopio    Noticias    Contacto</w:t>
        <w:br/>
      </w:r>
      <w:r>
        <w:rPr>
          <w:rFonts w:ascii="Courier New" w:hAnsi="Courier New" w:eastAsia="Courier New"/>
          <w:sz w:val="16"/>
        </w:rPr>
        <w:t>-------------------------------------------------------------------</w:t>
        <w:br/>
      </w:r>
      <w:r>
        <w:rPr>
          <w:rFonts w:ascii="Courier New" w:hAnsi="Courier New" w:eastAsia="Courier New"/>
          <w:sz w:val="16"/>
        </w:rPr>
        <w:t>HERO: Imagen real de soya / campo / silo</w:t>
        <w:br/>
      </w:r>
      <w:r>
        <w:rPr>
          <w:rFonts w:ascii="Courier New" w:hAnsi="Courier New" w:eastAsia="Courier New"/>
          <w:sz w:val="16"/>
        </w:rPr>
        <w:t>Título: Gestión inteligente para la soya cruceña</w:t>
        <w:br/>
      </w:r>
      <w:r>
        <w:rPr>
          <w:rFonts w:ascii="Courier New" w:hAnsi="Courier New" w:eastAsia="Courier New"/>
          <w:sz w:val="16"/>
        </w:rPr>
        <w:t>Subtítulo: Campo, acopio e inteligencia aplicada</w:t>
        <w:br/>
      </w:r>
      <w:r>
        <w:rPr>
          <w:rFonts w:ascii="Courier New" w:hAnsi="Courier New" w:eastAsia="Courier New"/>
          <w:sz w:val="16"/>
        </w:rPr>
        <w:t>[Iniciar demo]</w:t>
        <w:br/>
      </w:r>
      <w:r>
        <w:rPr>
          <w:rFonts w:ascii="Courier New" w:hAnsi="Courier New" w:eastAsia="Courier New"/>
          <w:sz w:val="16"/>
        </w:rPr>
        <w:t>-------------------------------------------------------------------</w:t>
        <w:br/>
      </w:r>
      <w:r>
        <w:rPr>
          <w:rFonts w:ascii="Courier New" w:hAnsi="Courier New" w:eastAsia="Courier New"/>
          <w:sz w:val="16"/>
        </w:rPr>
        <w:t>Módulos principales</w:t>
        <w:br/>
      </w:r>
      <w:r>
        <w:rPr>
          <w:rFonts w:ascii="Courier New" w:hAnsi="Courier New" w:eastAsia="Courier New"/>
          <w:sz w:val="16"/>
        </w:rPr>
        <w:t>[ MODO CAMPO ]                       [ MODO ACOPIO ]</w:t>
        <w:br/>
      </w:r>
      <w:r>
        <w:rPr>
          <w:rFonts w:ascii="Courier New" w:hAnsi="Courier New" w:eastAsia="Courier New"/>
          <w:sz w:val="16"/>
        </w:rPr>
        <w:t>Campaña, costos, insumos             Camión, humedad medida,</w:t>
        <w:br/>
      </w:r>
      <w:r>
        <w:rPr>
          <w:rFonts w:ascii="Courier New" w:hAnsi="Courier New" w:eastAsia="Courier New"/>
          <w:sz w:val="16"/>
        </w:rPr>
        <w:t>fertilidad/rentabilidad              muestra IA y reportes</w:t>
        <w:br/>
      </w:r>
      <w:r>
        <w:rPr>
          <w:rFonts w:ascii="Courier New" w:hAnsi="Courier New" w:eastAsia="Courier New"/>
          <w:sz w:val="16"/>
        </w:rPr>
        <w:t>[Ingresar]                           [Ingresar]</w:t>
        <w:br/>
      </w:r>
      <w:r>
        <w:rPr>
          <w:rFonts w:ascii="Courier New" w:hAnsi="Courier New" w:eastAsia="Courier New"/>
          <w:sz w:val="16"/>
        </w:rPr>
        <w:t>-------------------------------------------------------------------</w:t>
        <w:br/>
      </w:r>
      <w:r>
        <w:rPr>
          <w:rFonts w:ascii="Courier New" w:hAnsi="Courier New" w:eastAsia="Courier New"/>
          <w:sz w:val="16"/>
        </w:rPr>
        <w:t>Contexto soyero: carrusel con noticias locales precargadas</w:t>
        <w:br/>
      </w:r>
    </w:p>
    <w:p>
      <w:pPr>
        <w:pStyle w:val="Heading2"/>
      </w:pPr>
      <w:r>
        <w:t>A.3 Pantallas críticas del Modo Acopio</w:t>
      </w:r>
    </w:p>
    <w:p>
      <w:pPr>
        <w:spacing w:before="60" w:after="120"/>
      </w:pPr>
      <w:r>
        <w:rPr>
          <w:rFonts w:ascii="Courier New" w:hAnsi="Courier New" w:eastAsia="Courier New"/>
          <w:sz w:val="16"/>
        </w:rPr>
        <w:t>Nuevo ingreso -&gt; Recepción técnica -&gt; Muestra visual -&gt; Resultado IA -&gt; Castigo y reporte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Recepción técnica:</w:t>
        <w:br/>
      </w:r>
      <w:r>
        <w:rPr>
          <w:rFonts w:ascii="Courier New" w:hAnsi="Courier New" w:eastAsia="Courier New"/>
          <w:sz w:val="16"/>
        </w:rPr>
        <w:t>- ID lote</w:t>
        <w:br/>
      </w:r>
      <w:r>
        <w:rPr>
          <w:rFonts w:ascii="Courier New" w:hAnsi="Courier New" w:eastAsia="Courier New"/>
          <w:sz w:val="16"/>
        </w:rPr>
        <w:t>- Productor</w:t>
        <w:br/>
      </w:r>
      <w:r>
        <w:rPr>
          <w:rFonts w:ascii="Courier New" w:hAnsi="Courier New" w:eastAsia="Courier New"/>
          <w:sz w:val="16"/>
        </w:rPr>
        <w:t>- Zona de origen</w:t>
        <w:br/>
      </w:r>
      <w:r>
        <w:rPr>
          <w:rFonts w:ascii="Courier New" w:hAnsi="Courier New" w:eastAsia="Courier New"/>
          <w:sz w:val="16"/>
        </w:rPr>
        <w:t>- Peso neto</w:t>
        <w:br/>
      </w:r>
      <w:r>
        <w:rPr>
          <w:rFonts w:ascii="Courier New" w:hAnsi="Courier New" w:eastAsia="Courier New"/>
          <w:sz w:val="16"/>
        </w:rPr>
        <w:t>- Humedad medida por equipo externo</w:t>
        <w:br/>
      </w:r>
      <w:r>
        <w:rPr>
          <w:rFonts w:ascii="Courier New" w:hAnsi="Courier New" w:eastAsia="Courier New"/>
          <w:sz w:val="16"/>
        </w:rPr>
        <w:t>- Impureza manual</w:t>
        <w:br/>
      </w:r>
      <w:r>
        <w:rPr>
          <w:rFonts w:ascii="Courier New" w:hAnsi="Courier New" w:eastAsia="Courier New"/>
          <w:sz w:val="16"/>
        </w:rPr>
        <w:t>- Observación del operador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Muestra visual:</w:t>
        <w:br/>
      </w:r>
      <w:r>
        <w:rPr>
          <w:rFonts w:ascii="Courier New" w:hAnsi="Courier New" w:eastAsia="Courier New"/>
          <w:sz w:val="16"/>
        </w:rPr>
        <w:t>- Mínimo 5 capturas</w:t>
        <w:br/>
      </w:r>
      <w:r>
        <w:rPr>
          <w:rFonts w:ascii="Courier New" w:hAnsi="Courier New" w:eastAsia="Courier New"/>
          <w:sz w:val="16"/>
        </w:rPr>
        <w:t>- Fondo uniforme</w:t>
        <w:br/>
      </w:r>
      <w:r>
        <w:rPr>
          <w:rFonts w:ascii="Courier New" w:hAnsi="Courier New" w:eastAsia="Courier New"/>
          <w:sz w:val="16"/>
        </w:rPr>
        <w:t>- Buena iluminación</w:t>
        <w:br/>
      </w:r>
      <w:r>
        <w:rPr>
          <w:rFonts w:ascii="Courier New" w:hAnsi="Courier New" w:eastAsia="Courier New"/>
          <w:sz w:val="16"/>
        </w:rPr>
        <w:t>- Estado por imagen: válida / repetir / pendiente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Resultado IA:</w:t>
        <w:br/>
      </w:r>
      <w:r>
        <w:rPr>
          <w:rFonts w:ascii="Courier New" w:hAnsi="Courier New" w:eastAsia="Courier New"/>
          <w:sz w:val="16"/>
        </w:rPr>
        <w:t>- Grano sano %</w:t>
        <w:br/>
      </w:r>
      <w:r>
        <w:rPr>
          <w:rFonts w:ascii="Courier New" w:hAnsi="Courier New" w:eastAsia="Courier New"/>
          <w:sz w:val="16"/>
        </w:rPr>
        <w:t>- Grano partido %</w:t>
        <w:br/>
      </w:r>
      <w:r>
        <w:rPr>
          <w:rFonts w:ascii="Courier New" w:hAnsi="Courier New" w:eastAsia="Courier New"/>
          <w:sz w:val="16"/>
        </w:rPr>
        <w:t>- Grano manchado %</w:t>
        <w:br/>
      </w:r>
      <w:r>
        <w:rPr>
          <w:rFonts w:ascii="Courier New" w:hAnsi="Courier New" w:eastAsia="Courier New"/>
          <w:sz w:val="16"/>
        </w:rPr>
        <w:t>- Impurezas %</w:t>
        <w:br/>
      </w:r>
      <w:r>
        <w:rPr>
          <w:rFonts w:ascii="Courier New" w:hAnsi="Courier New" w:eastAsia="Courier New"/>
          <w:sz w:val="16"/>
        </w:rPr>
        <w:t>- Posible moho %</w:t>
        <w:br/>
      </w:r>
      <w:r>
        <w:rPr>
          <w:rFonts w:ascii="Courier New" w:hAnsi="Courier New" w:eastAsia="Courier New"/>
          <w:sz w:val="16"/>
        </w:rPr>
        <w:t>- Calidad visual</w:t>
        <w:br/>
      </w:r>
      <w:r>
        <w:rPr>
          <w:rFonts w:ascii="Courier New" w:hAnsi="Courier New" w:eastAsia="Courier New"/>
          <w:sz w:val="16"/>
        </w:rPr>
        <w:t>- Riesgo visual</w:t>
        <w:br/>
      </w:r>
    </w:p>
    <w:p>
      <w:r>
        <w:br w:type="page"/>
      </w:r>
    </w:p>
    <w:p>
      <w:pPr>
        <w:pStyle w:val="Heading1"/>
      </w:pPr>
      <w:r>
        <w:t>Anexo B - Puerta de salida antes de programar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32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6480"/>
            <w:shd w:fill="064E2E"/>
            <w:vAlign w:val="top"/>
          </w:tcPr>
          <w:p>
            <w:r/>
            <w:r>
              <w:rPr>
                <w:b/>
                <w:color w:val="FFFFFF"/>
                <w:sz w:val="16"/>
              </w:rPr>
              <w:t>Respuesta esperada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¿El problema es local y verificable en Santa Cruz?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Sí. Cadena soyera cruceña, campo y acopio.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¿Está dentro de las menciones?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Sí. AGRO como mención principal; INDUSTRIA como soporte.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¿Hay usuario claro?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Sí. Agricultor/técnico y operador de silo/acopio.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¿La IA es central?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Sí. Análisis visual de muestra, calidad, riesgo y recomendación.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¿Se puede demostrar en vivo?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Sí, con datos demo, imágenes controladas y reporte final.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¿Es viable para 4 estudiantes?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Sí, si se prioriza el flujo de acopio y se controla el alcance.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¿Está listo para pasar a código?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Sí, después de elegir tecnología final y dataset/estrategia IA.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65F"/>
        <w:sz w:val="16"/>
      </w:rPr>
      <w:t>Documento interno de gestión - nombre, logo y tecnología final por definir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65F"/>
        <w:sz w:val="16"/>
      </w:rPr>
      <w:t>SoyCampo | Gestión Build With AI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A2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64E2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64E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64E2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64E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