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Files list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Calibration: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first_bag.bag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second_bag.bag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square.bag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imu_bag.bag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Map creation and localization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corridor_long.bag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corridor_shor.bag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