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3A63"/>
          <w:sz w:val="96"/>
          <w:szCs w:val="96"/>
        </w:rPr>
        <w:t xml:space="preserve">SGE</w:t>
      </w:r>
    </w:p>
    <w:p>
      <w:pPr>
        <w:spacing w:after="500"/>
        <w:jc w:val="center"/>
      </w:pPr>
      <w:r>
        <w:rPr>
          <w:b/>
          <w:bCs/>
          <w:color w:val="4E8B1B"/>
          <w:sz w:val="24"/>
          <w:szCs w:val="24"/>
        </w:rPr>
        <w:t xml:space="preserve">Système de Gestion des Évaluations — Y3 Audits &amp; Conseils</w:t>
      </w:r>
    </w:p>
    <w:p>
      <w:pPr>
        <w:spacing w:after="120" w:before="200"/>
        <w:jc w:val="center"/>
      </w:pPr>
      <w:r>
        <w:rPr>
          <w:b/>
          <w:bCs/>
          <w:color w:val="1F2937"/>
          <w:sz w:val="30"/>
          <w:szCs w:val="30"/>
        </w:rPr>
        <w:t xml:space="preserve">MANUEL D'UTILISATION</w:t>
      </w:r>
    </w:p>
    <w:p>
      <w:pPr>
        <w:spacing w:after="60"/>
        <w:jc w:val="center"/>
      </w:pPr>
      <w:r>
        <w:rPr>
          <w:b/>
          <w:bCs/>
          <w:color w:val="0F3A63"/>
          <w:sz w:val="46"/>
          <w:szCs w:val="46"/>
        </w:rPr>
        <w:t xml:space="preserve">Profil : RH</w:t>
      </w:r>
    </w:p>
    <w:p>
      <w:pPr>
        <w:spacing w:after="700"/>
        <w:jc w:val="center"/>
      </w:pPr>
      <w:r>
        <w:rPr>
          <w:i/>
          <w:iCs/>
          <w:color w:val="6B7280"/>
          <w:sz w:val="24"/>
          <w:szCs w:val="24"/>
        </w:rPr>
        <w:t xml:space="preserve">Pilotage, contrôle qualité et calibration des évaluations du cabinet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4"/>
              <w:left w:val="dashed" w:color="94A3B8" w:sz="4"/>
              <w:bottom w:val="dashed" w:color="94A3B8" w:sz="4"/>
              <w:right w:val="dashed" w:color="94A3B8" w:sz="4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</w:rPr>
              <w:t xml:space="preserve">🖼  CAPTURE D'ÉCRAN À INSÉRER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4748B"/>
              </w:rPr>
              <w:t xml:space="preserve">Écran d'accueil / tableau de bord RH (à insérer)</w:t>
            </w:r>
          </w:p>
        </w:tc>
      </w:tr>
    </w:tbl>
    <w:p>
      <w:pPr>
        <w:spacing w:after="700"/>
      </w:pPr>
    </w:p>
    <w:p>
      <w:pPr>
        <w:jc w:val="center"/>
      </w:pPr>
      <w:r>
        <w:rPr>
          <w:color w:val="6B7280"/>
          <w:sz w:val="20"/>
          <w:szCs w:val="20"/>
        </w:rPr>
        <w:t xml:space="preserve">Cycle 2025-2026</w:t>
      </w:r>
    </w:p>
    <w:p>
      <w:pPr>
        <w:jc w:val="center"/>
      </w:pPr>
      <w:r>
        <w:rPr>
          <w:color w:val="6B7280"/>
          <w:sz w:val="18"/>
          <w:szCs w:val="18"/>
        </w:rPr>
        <w:t xml:space="preserve">Document interne — usage réservé aux collaborateurs de Y3 Audits &amp; Conseils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60"/>
      </w:pPr>
      <w:r>
        <w:t xml:space="preserve">Ce manuel s'adresse aux collaborateurs de Y3 Audits &amp; Conseils rattachés au profil </w:t>
      </w:r>
      <w:r>
        <w:rPr>
          <w:b/>
          <w:bCs/>
          <w:color w:val="0F3A63"/>
        </w:rPr>
        <w:t xml:space="preserve">RH</w:t>
      </w:r>
      <w:r>
        <w:t xml:space="preserve"> dans l'outil SGE (Système de Gestion des Évaluations). Il décrit, écran par écran, comment utiliser l'application : connexion, navigation, saisie de l'auto-évaluation, actions spécifiques à ce profil, suivi des statuts et bonnes pratiques.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La RH pilote l'ensemble du cycle d'évaluation du cabinet : elle contrôle la qualité des évaluations transmises par les Managers, harmonise les notes entre départements (calibration), anime le comité d'évaluation et transmet les synthèses aux Associés.</w:t>
      </w:r>
    </w:p>
    <w:p>
      <w:pPr>
        <w:pStyle w:val="Heading2"/>
      </w:pPr>
      <w:r>
        <w:t xml:space="preserve">1.1 Votre rôle dans le cycle d'évaluation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Vous garantissez la cohérence et l'équité du processus d'évaluation à l'échelle du cabinet, gérez le référentiel de compétences, les cycles annuels et les comptes utilisateurs, et faites le lien entre les Managers et les Associés.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E3A0" w:sz="4"/>
              <w:left w:val="single" w:color="BFE3A0" w:sz="24"/>
              <w:bottom w:val="single" w:color="BFE3A0" w:sz="4"/>
              <w:right w:val="single" w:color="BFE3A0" w:sz="4"/>
            </w:tcBorders>
            <w:shd w:fill="EAF5D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4E8B1B"/>
              </w:rPr>
              <w:t xml:space="preserve">Astuce — </w:t>
            </w:r>
            <w:r>
              <w:rPr>
                <w:color w:val="1F2937"/>
              </w:rPr>
              <w:t xml:space="preserve">SGE fonctionne par cycle annuel (ex. « Cycle 2025-2026 »). Toutes les données affichées (missions, évaluations, historiques) sont rattachées au cycle actif défini par la RH.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Le circuit d'évaluation dans le cabinet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Chaque évaluation suit un circuit en plusieurs étapes, du collaborateur évalué jusqu'à la décision finale des associés. Les cases en vert ci-dessous indiquent les étapes qui concernent votre profil.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3A63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Assistant / Senior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 xml:space="preserve">Auto-évaluation par mission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3A63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Senior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 xml:space="preserve">Revue des assistants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3A63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 xml:space="preserve">Validation d'équipe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6B82A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RH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 xml:space="preserve">Contrôle &amp; calibration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3A63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Associés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 xml:space="preserve">Comité &amp; décision finale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La RH intervient après la validation Manager : elle contrôle, arbitre les écarts, calibre les notes entre départements, anime le comité d'évaluation puis transmet la synthèse aux Associés pour décision finale. Elle réalise également sa propre auto-évaluation.</w:t>
      </w:r>
    </w:p>
    <w:p>
      <w:pPr>
        <w:spacing w:after="120"/>
      </w:pPr>
    </w:p>
    <w:p>
      <w:pPr>
        <w:pStyle w:val="Heading1"/>
      </w:pPr>
      <w:r>
        <w:t xml:space="preserve">2. Se connecter à SGE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L'accès à SGE se fait exclusivement via l'écran de connexion, à l'adresse fournie par la RH ou le service Support.</w:t>
      </w:r>
    </w:p>
    <w:p>
      <w:pPr>
        <w:pStyle w:val="Heading2"/>
      </w:pPr>
      <w:r>
        <w:t xml:space="preserve">2.1 Étapes de connexion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Ouvrez l'application SGE dans votre navigateur.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Dans le champ « EMAIL », saisissez votre adresse email professionnelle (@ycubeac.com).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Dans le champ « MOT DE PASSE », saisissez votre mot de passe. Cliquez sur l'icône en forme d'œil pour afficher ou masquer votre saisie.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Cliquez sur le bouton vert « Se Connecter 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4"/>
              <w:left w:val="dashed" w:color="94A3B8" w:sz="4"/>
              <w:bottom w:val="dashed" w:color="94A3B8" w:sz="4"/>
              <w:right w:val="dashed" w:color="94A3B8" w:sz="4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</w:rPr>
              <w:t xml:space="preserve">🖼  CAPTURE D'ÉCRAN À INSÉRER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4748B"/>
              </w:rPr>
              <w:t xml:space="preserve">Écran de connexion SGE (champs Email / Mot de passe, bouton « Se Connecter »)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E3A0" w:sz="4"/>
              <w:left w:val="single" w:color="BFE3A0" w:sz="24"/>
              <w:bottom w:val="single" w:color="BFE3A0" w:sz="4"/>
              <w:right w:val="single" w:color="BFE3A0" w:sz="4"/>
            </w:tcBorders>
            <w:shd w:fill="EAF5D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4E8B1B"/>
              </w:rPr>
              <w:t xml:space="preserve">Astuce — </w:t>
            </w:r>
            <w:r>
              <w:rPr>
                <w:color w:val="1F2937"/>
              </w:rPr>
              <w:t xml:space="preserve">Si vous vous connectez pour la première fois, utilisez le mot de passe temporaire communiqué par la RH, puis changez-le immédiatement depuis votre profil (voir chapitre « Gérer votre profil »).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C97A" w:sz="4"/>
              <w:left w:val="single" w:color="E4C97A" w:sz="24"/>
              <w:bottom w:val="single" w:color="E4C97A" w:sz="4"/>
              <w:right w:val="single" w:color="E4C97A" w:sz="4"/>
            </w:tcBorders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8A6810"/>
              </w:rPr>
              <w:t xml:space="preserve">Attention — </w:t>
            </w:r>
            <w:r>
              <w:rPr>
                <w:color w:val="1F2937"/>
              </w:rPr>
              <w:t xml:space="preserve">En cas d'email ou de mot de passe incorrect, un message d'erreur s'affiche sous le formulaire. Si le problème persiste, contactez la RH ou le service Support — le lien « Mot de passe oublié ? » n'est pas encore actif dans cette version.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Découvrir votre espace de travail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Le profil RH existe en deux variantes : la RH « complète » (accès total) et l'Assistante RH (accès restreint, en lecture seule sur la plupart des écrans, avec sa propre auto-évaluation et l'évaluation d'une assistante RH). Un badge en haut à droite de l'écran indique « Accès total » ou « Accès restreint 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0F3A6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Groupe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0F3A6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Écran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0F3A6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À quoi ça sert</w:t>
            </w:r>
          </w:p>
        </w:tc>
      </w:tr>
      <w:t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Tableau de bord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Vue RH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Accueil : indicateurs globaux du cycle en cours.</w:t>
            </w:r>
          </w:p>
        </w:tc>
      </w:tr>
      <w:t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Évaluation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Validations RH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Liste des évaluations en attente de contrôle RH.</w:t>
            </w:r>
          </w:p>
        </w:tc>
      </w:tr>
      <w:t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Évaluation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Mon auto-évaluation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Votre propre auto-évaluation (RH ou Assistante RH).</w:t>
            </w:r>
          </w:p>
        </w:tc>
      </w:tr>
      <w:t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Évaluation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Mon historique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Votre historique personnel.</w:t>
            </w:r>
          </w:p>
        </w:tc>
      </w:tr>
      <w:t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Évaluation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Sections &amp; questions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Gestion du référentiel de compétences (questionnaire).</w:t>
            </w:r>
          </w:p>
        </w:tc>
      </w:tr>
      <w:t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Évaluation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Synthèses à transmettre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Synthèses prêtes à être envoyées aux Associés.</w:t>
            </w:r>
          </w:p>
        </w:tc>
      </w:tr>
      <w:t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Évaluation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Calibration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Harmonisation des notes entre départements.</w:t>
            </w:r>
          </w:p>
        </w:tc>
      </w:tr>
      <w:t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Suivi cabinet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Évaluations par département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Détail des évaluations, filtrées par département.</w:t>
            </w:r>
          </w:p>
        </w:tc>
      </w:tr>
      <w:t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Suivi cabinet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Équipe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Vue de la population du cabinet.</w:t>
            </w:r>
          </w:p>
        </w:tc>
      </w:tr>
      <w:t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Suivi cabinet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Historique collaborateurs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Historique des évaluations de tous les collaborateurs.</w:t>
            </w:r>
          </w:p>
        </w:tc>
      </w:tr>
      <w:t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Suivi cabinet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Rapports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Téléchargement de rapports consolidés.</w:t>
            </w:r>
          </w:p>
        </w:tc>
      </w:tr>
      <w:t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Comité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Comité d'évaluation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Classement collectif avant transmission aux Associés.</w:t>
            </w:r>
          </w:p>
        </w:tc>
      </w:tr>
      <w:t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Administration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Gestion des collaborateurs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Création, modification, activation des comptes.</w:t>
            </w:r>
          </w:p>
        </w:tc>
      </w:tr>
      <w:t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Administration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Gestion des cycles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Ouverture et paramétrage des cycles d'évaluation.</w:t>
            </w:r>
          </w:p>
        </w:tc>
      </w:tr>
      <w:t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Commentaires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Commentaires reçus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Commentaires anonymes reçus de collaborateurs.</w:t>
            </w:r>
          </w:p>
        </w:tc>
      </w:tr>
      <w:tr>
        <w:tc>
          <w:tcPr>
            <w:tcW w:type="dxa" w:w="17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Compte</w:t>
            </w:r>
          </w:p>
        </w:tc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Profil</w:t>
            </w:r>
          </w:p>
        </w:tc>
        <w:tc>
          <w:tcPr>
            <w:tcW w:type="dxa" w:w="50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Informations personnelles et mot de passe.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4"/>
              <w:left w:val="dashed" w:color="94A3B8" w:sz="4"/>
              <w:bottom w:val="dashed" w:color="94A3B8" w:sz="4"/>
              <w:right w:val="dashed" w:color="94A3B8" w:sz="4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</w:rPr>
              <w:t xml:space="preserve">🖼  CAPTURE D'ÉCRAN À INSÉRER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4748B"/>
              </w:rPr>
              <w:t xml:space="preserve">Tableau de bord RH — « Vue RH » (accès total)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Contrôler et valider les évaluations</w:t>
      </w:r>
    </w:p>
    <w:p>
      <w:pPr>
        <w:pStyle w:val="Heading2"/>
      </w:pPr>
      <w:r>
        <w:t xml:space="preserve">4.1 Validations RH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Cette page liste toutes les évaluations transmises par les Managers, avec un indicateur de statut par ligne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0F3A6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Statut affiché</w:t>
            </w:r>
          </w:p>
        </w:tc>
        <w:tc>
          <w:tcPr>
            <w:tcW w:type="dxa" w:w="67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0F3A6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Signification</w:t>
            </w:r>
          </w:p>
        </w:tc>
      </w:tr>
      <w:tr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À compléter</w:t>
            </w:r>
          </w:p>
        </w:tc>
        <w:tc>
          <w:tcPr>
            <w:tcW w:type="dxa" w:w="67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Il manque des éléments (notes ou commentaires) avant de pouvoir statuer.</w:t>
            </w:r>
          </w:p>
        </w:tc>
      </w:tr>
      <w:tr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Écart à arbitrer</w:t>
            </w:r>
          </w:p>
        </w:tc>
        <w:tc>
          <w:tcPr>
            <w:tcW w:type="dxa" w:w="67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Des écarts de notation significatifs ont été détectés entre évaluateurs ; un arbitrage RH est nécessaire.</w:t>
            </w:r>
          </w:p>
        </w:tc>
      </w:tr>
      <w:tr>
        <w:tc>
          <w:tcPr>
            <w:tcW w:type="dxa" w:w="26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Prêt Associé</w:t>
            </w:r>
          </w:p>
        </w:tc>
        <w:tc>
          <w:tcPr>
            <w:tcW w:type="dxa" w:w="67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L'évaluation est cohérente et prête à être intégrée à la synthèse envoyée aux Associés.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4"/>
              <w:left w:val="dashed" w:color="94A3B8" w:sz="4"/>
              <w:bottom w:val="dashed" w:color="94A3B8" w:sz="4"/>
              <w:right w:val="dashed" w:color="94A3B8" w:sz="4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</w:rPr>
              <w:t xml:space="preserve">🖼  CAPTURE D'ÉCRAN À INSÉRER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4748B"/>
              </w:rPr>
              <w:t xml:space="preserve">Page « Validations RH » avec badges de statut par collaborateur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En cliquant sur une note, une infobulle détaille les scores calculés (évaluateur par évaluateur, mission par mission) qui composent la moyenne affichée.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Ouvrez une ligne pour examiner le détail de l'évaluation.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Comparez les notes de l'auto-évaluation, de la revue Senior et de la validation Manager.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Cliquez sur « Valider » (ou l'action équivalente) une fois le dossier cohérent.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E3A0" w:sz="4"/>
              <w:left w:val="single" w:color="BFE3A0" w:sz="24"/>
              <w:bottom w:val="single" w:color="BFE3A0" w:sz="4"/>
              <w:right w:val="single" w:color="BFE3A0" w:sz="4"/>
            </w:tcBorders>
            <w:shd w:fill="EAF5D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4E8B1B"/>
              </w:rPr>
              <w:t xml:space="preserve">Astuce — </w:t>
            </w:r>
            <w:r>
              <w:rPr>
                <w:color w:val="1F2937"/>
              </w:rPr>
              <w:t xml:space="preserve">L'Assistante RH consulte cet écran en lecture seule : elle ne peut pas valider les dossiers, sauf pour sa propre évaluation d'assistante RH.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Évaluer une assistante RH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Si vous êtes Assistante RH, vous disposez d'un écran dédié « Evaluation Assistante RH » pour noter l'assistante que vous encadrez, avec le même mécanisme de critères notés de 1 à 5 que les autres profils.</w:t>
      </w:r>
    </w:p>
    <w:p>
      <w:pPr>
        <w:spacing w:after="120"/>
      </w:pPr>
    </w:p>
    <w:p>
      <w:pPr>
        <w:pStyle w:val="Heading1"/>
      </w:pPr>
      <w:r>
        <w:t xml:space="preserve">5. Calibration et évaluations par département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La « Calibration » vous permet de comparer les moyennes de notation entre départements (Audit, Expertise comptable, etc.) afin de corriger d'éventuels écarts de sévérité entre évaluateurs, avant l'envoi de la synthèse aux Associés.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4"/>
              <w:left w:val="dashed" w:color="94A3B8" w:sz="4"/>
              <w:bottom w:val="dashed" w:color="94A3B8" w:sz="4"/>
              <w:right w:val="dashed" w:color="94A3B8" w:sz="4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</w:rPr>
              <w:t xml:space="preserve">🖼  CAPTURE D'ÉCRAN À INSÉRER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4748B"/>
              </w:rPr>
              <w:t xml:space="preserve">Page « Calibration » — comparaison des moyennes par département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« Évaluations par département » permet de filtrer et consulter le détail de chaque évaluation par département, pour un contrôle fin avant validation.</w:t>
      </w:r>
    </w:p>
    <w:p>
      <w:pPr>
        <w:spacing w:after="120"/>
      </w:pPr>
    </w:p>
    <w:p>
      <w:pPr>
        <w:pStyle w:val="Heading1"/>
      </w:pPr>
      <w:r>
        <w:t xml:space="preserve">6. Synthèses à transmettre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Une fois les évaluations validées et calibrées, cette page regroupe les synthèses prêtes à être envoyées : celles des Managers vers les Associés (« Transmis à l'associé »), et celles issues du Comité d'évaluation.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4"/>
              <w:left w:val="dashed" w:color="94A3B8" w:sz="4"/>
              <w:bottom w:val="dashed" w:color="94A3B8" w:sz="4"/>
              <w:right w:val="dashed" w:color="94A3B8" w:sz="4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</w:rPr>
              <w:t xml:space="preserve">🖼  CAPTURE D'ÉCRAN À INSÉRER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4748B"/>
              </w:rPr>
              <w:t xml:space="preserve">Page « Synthèses à transmettre »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Comité d'évaluation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Le Comité d'évaluation est l'étape de classement collectif des Assistants, Seniors et Assistants Managers, avant transmission aux Associés pour décision finale sur le taux d'augmentation.</w:t>
      </w:r>
    </w:p>
    <w:p>
      <w:pPr>
        <w:pStyle w:val="Heading2"/>
      </w:pPr>
      <w:r>
        <w:t xml:space="preserve">7.1 Classer les collaborateurs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Chaque collaborateur apparaît sous forme de fiche que vous faites glisser (glisser-déposer) dans l'un des quatre niveaux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0F3A6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Niveau</w:t>
            </w:r>
          </w:p>
        </w:tc>
        <w:tc>
          <w:tcPr>
            <w:tcW w:type="dxa" w:w="2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0F3A6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Appréciation</w:t>
            </w:r>
          </w:p>
        </w:tc>
        <w:tc>
          <w:tcPr>
            <w:tcW w:type="dxa" w:w="55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0F3A6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Plage de note finale</w:t>
            </w:r>
          </w:p>
        </w:tc>
      </w:tr>
      <w:tr>
        <w:tc>
          <w:tcPr>
            <w:tcW w:type="dxa" w:w="1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CA</w:t>
            </w:r>
          </w:p>
        </w:tc>
        <w:tc>
          <w:tcPr>
            <w:tcW w:type="dxa" w:w="2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Insuffisant</w:t>
            </w:r>
          </w:p>
        </w:tc>
        <w:tc>
          <w:tcPr>
            <w:tcW w:type="dxa" w:w="55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Entre 1,00 et 2,00</w:t>
            </w:r>
          </w:p>
        </w:tc>
      </w:tr>
      <w:tr>
        <w:tc>
          <w:tcPr>
            <w:tcW w:type="dxa" w:w="1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CB</w:t>
            </w:r>
          </w:p>
        </w:tc>
        <w:tc>
          <w:tcPr>
            <w:tcW w:type="dxa" w:w="2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Passable</w:t>
            </w:r>
          </w:p>
        </w:tc>
        <w:tc>
          <w:tcPr>
            <w:tcW w:type="dxa" w:w="55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Entre 2,1 et 3,00</w:t>
            </w:r>
          </w:p>
        </w:tc>
      </w:tr>
      <w:tr>
        <w:tc>
          <w:tcPr>
            <w:tcW w:type="dxa" w:w="1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CC</w:t>
            </w:r>
          </w:p>
        </w:tc>
        <w:tc>
          <w:tcPr>
            <w:tcW w:type="dxa" w:w="2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Bien</w:t>
            </w:r>
          </w:p>
        </w:tc>
        <w:tc>
          <w:tcPr>
            <w:tcW w:type="dxa" w:w="55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Entre 3,1 et 4,00</w:t>
            </w:r>
          </w:p>
        </w:tc>
      </w:tr>
      <w:tr>
        <w:tc>
          <w:tcPr>
            <w:tcW w:type="dxa" w:w="1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CD</w:t>
            </w:r>
          </w:p>
        </w:tc>
        <w:tc>
          <w:tcPr>
            <w:tcW w:type="dxa" w:w="2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Excellent</w:t>
            </w:r>
          </w:p>
        </w:tc>
        <w:tc>
          <w:tcPr>
            <w:tcW w:type="dxa" w:w="55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Entre 4,1 et 5,00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4"/>
              <w:left w:val="dashed" w:color="94A3B8" w:sz="4"/>
              <w:bottom w:val="dashed" w:color="94A3B8" w:sz="4"/>
              <w:right w:val="dashed" w:color="94A3B8" w:sz="4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</w:rPr>
              <w:t xml:space="preserve">🖼  CAPTURE D'ÉCRAN À INSÉRER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4748B"/>
              </w:rPr>
              <w:t xml:space="preserve">Comité d'évaluation — glisser-déposer des fiches collaborateurs dans les niveaux CA à CD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Faites glisser chaque fiche collaborateur dans la case de niveau correspondant à sa note finale.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Vérifiez la répartition globale (un niveau anormalement chargé peut signaler un besoin d'arbitrage).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Cliquez sur « Transmettre aux associés » pour envoyer le classement.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E3A0" w:sz="4"/>
              <w:left w:val="single" w:color="BFE3A0" w:sz="24"/>
              <w:bottom w:val="single" w:color="BFE3A0" w:sz="4"/>
              <w:right w:val="single" w:color="BFE3A0" w:sz="4"/>
            </w:tcBorders>
            <w:shd w:fill="EAF5D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4E8B1B"/>
              </w:rPr>
              <w:t xml:space="preserve">Astuce — </w:t>
            </w:r>
            <w:r>
              <w:rPr>
                <w:color w:val="1F2937"/>
              </w:rPr>
              <w:t xml:space="preserve">Une fois transmis, le classement est visible par les Associés dans leur propre écran « Comité d'évaluation », où ils complètent le classement (RH, Managers) et fixent les taux d'augmentation avant retour à la RH.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Administration : collaborateurs et cycles</w:t>
      </w:r>
    </w:p>
    <w:p>
      <w:pPr>
        <w:pStyle w:val="Heading2"/>
      </w:pPr>
      <w:r>
        <w:t xml:space="preserve">8.1 Gestion des collaborateurs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Cet écran centralise la gestion des comptes utilisateurs du cabinet.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un nouveau collaborateur (nom, email, grade, département).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Modifier les informations d'un collaborateur existant.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Activer ou désactiver un compte (par exemple lors d'un départ).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4"/>
              <w:left w:val="dashed" w:color="94A3B8" w:sz="4"/>
              <w:bottom w:val="dashed" w:color="94A3B8" w:sz="4"/>
              <w:right w:val="dashed" w:color="94A3B8" w:sz="4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</w:rPr>
              <w:t xml:space="preserve">🖼  CAPTURE D'ÉCRAN À INSÉRER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4748B"/>
              </w:rPr>
              <w:t xml:space="preserve">Page « Gestion des collaborateurs »</w:t>
            </w:r>
          </w:p>
        </w:tc>
      </w:tr>
    </w:tbl>
    <w:p>
      <w:pPr>
        <w:pStyle w:val="Heading2"/>
      </w:pPr>
      <w:r>
        <w:t xml:space="preserve">8.2 Gestion des cycles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Un cycle d'évaluation correspond à une période annuelle (ex. « Cycle 2025-2026 »). C'est la RH qui ouvre un nouveau cycle et en définit les paramètres ; toutes les données affichées dans SGE sont rattachées au cycle actif.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4"/>
              <w:left w:val="dashed" w:color="94A3B8" w:sz="4"/>
              <w:bottom w:val="dashed" w:color="94A3B8" w:sz="4"/>
              <w:right w:val="dashed" w:color="94A3B8" w:sz="4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</w:rPr>
              <w:t xml:space="preserve">🖼  CAPTURE D'ÉCRAN À INSÉRER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4748B"/>
              </w:rPr>
              <w:t xml:space="preserve">Page « Gestion des cycles »</w:t>
            </w:r>
          </w:p>
        </w:tc>
      </w:tr>
    </w:tbl>
    <w:p>
      <w:pPr>
        <w:pStyle w:val="Heading2"/>
      </w:pPr>
      <w:r>
        <w:t xml:space="preserve">8.3 Sections &amp; questions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Cet écran permet de faire évoluer le référentiel d'évaluation utilisé par tous les profils : ajout de sections, de pages/thèmes et de questions (critères notés de 1 à 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C97A" w:sz="4"/>
              <w:left w:val="single" w:color="E4C97A" w:sz="24"/>
              <w:bottom w:val="single" w:color="E4C97A" w:sz="4"/>
              <w:right w:val="single" w:color="E4C97A" w:sz="4"/>
            </w:tcBorders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8A6810"/>
              </w:rPr>
              <w:t xml:space="preserve">Attention — </w:t>
            </w:r>
            <w:r>
              <w:rPr>
                <w:color w:val="1F2937"/>
              </w:rPr>
              <w:t xml:space="preserve">Toute modification du référentiel s'applique aux nouvelles évaluations du cycle en cours : à manier avec prudence en cours de campagne.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Suivi cabinet : population, historique et rapports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« Équipe » (Population) donne une vue d'ensemble des effectifs par département et grade. « Historique collaborateurs » conserve la trace de toutes les évaluations passées.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« Rapports » permet de télécharger des rapports consolidés (format PDF) pour analyse ou archivage.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4"/>
              <w:left w:val="dashed" w:color="94A3B8" w:sz="4"/>
              <w:bottom w:val="dashed" w:color="94A3B8" w:sz="4"/>
              <w:right w:val="dashed" w:color="94A3B8" w:sz="4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</w:rPr>
              <w:t xml:space="preserve">🖼  CAPTURE D'ÉCRAN À INSÉRER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4748B"/>
              </w:rPr>
              <w:t xml:space="preserve">Page « Rapports RH » avec liste de rapports téléchargeables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Commentaires reçus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Cette page regroupe les commentaires anonymes adressés à la RH par des collaborateurs du cabinet, afin d'alimenter votre réflexion sur le climat social et les points d'amélioration.</w:t>
      </w:r>
    </w:p>
    <w:p>
      <w:pPr>
        <w:spacing w:after="120"/>
      </w:pPr>
    </w:p>
    <w:p>
      <w:pPr>
        <w:pStyle w:val="Heading1"/>
      </w:pPr>
      <w:r>
        <w:t xml:space="preserve">Gérer votre profil et votre mot de passe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La page « Profil » (icône Réglages dans le menu « Compte ») est accessible depuis tous les profils. Elle comporte deux onglets.</w:t>
      </w:r>
    </w:p>
    <w:p>
      <w:pPr>
        <w:pStyle w:val="Heading2"/>
      </w:pPr>
      <w:r>
        <w:t xml:space="preserve">Informations personnelles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Vous pouvez modifier votre prénom, votre nom et votre email. Cliquez sur « Enregistrer » pour valider, ou « Annuler » pour revenir aux valeurs précédentes.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E3A0" w:sz="4"/>
              <w:left w:val="single" w:color="BFE3A0" w:sz="24"/>
              <w:bottom w:val="single" w:color="BFE3A0" w:sz="4"/>
              <w:right w:val="single" w:color="BFE3A0" w:sz="4"/>
            </w:tcBorders>
            <w:shd w:fill="EAF5D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4E8B1B"/>
              </w:rPr>
              <w:t xml:space="preserve">Astuce — </w:t>
            </w:r>
            <w:r>
              <w:rPr>
                <w:color w:val="1F2937"/>
              </w:rPr>
              <w:t xml:space="preserve">Votre profil (RH) est habilité à modifier également le grade et le département — ces champs sont réservés à la RH pour tous les autres profils (lecture seule).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4"/>
              <w:left w:val="dashed" w:color="94A3B8" w:sz="4"/>
              <w:bottom w:val="dashed" w:color="94A3B8" w:sz="4"/>
              <w:right w:val="dashed" w:color="94A3B8" w:sz="4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</w:rPr>
              <w:t xml:space="preserve">🖼  CAPTURE D'ÉCRAN À INSÉRER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4748B"/>
              </w:rPr>
              <w:t xml:space="preserve">Onglet « Informations personnelles » du profil</w:t>
            </w:r>
          </w:p>
        </w:tc>
      </w:tr>
    </w:tbl>
    <w:p>
      <w:pPr>
        <w:pStyle w:val="Heading2"/>
      </w:pPr>
      <w:r>
        <w:t xml:space="preserve">Connexion &amp; mot de passe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Cet onglet permet de changer votre mot de passe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Saisissez votre ancien mot de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Saisissez le nouveau mot de passe souhaité.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Confirmez le nouveau mot de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Cliquez sur « Modifier le mot de passe 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4"/>
              <w:left w:val="dashed" w:color="94A3B8" w:sz="4"/>
              <w:bottom w:val="dashed" w:color="94A3B8" w:sz="4"/>
              <w:right w:val="dashed" w:color="94A3B8" w:sz="4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</w:rPr>
              <w:t xml:space="preserve">🖼  CAPTURE D'ÉCRAN À INSÉRER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4748B"/>
              </w:rPr>
              <w:t xml:space="preserve">Onglet « Connexion &amp; mot de passe »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Statuts d'évaluation — signification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Au fil du circuit de validation, votre évaluation (ou celle de vos collaborateurs) passe par plusieurs statuts. Voici leur signification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0F3A6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  <w:tc>
          <w:tcPr>
            <w:tcW w:type="dxa" w:w="69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0F3A6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Signification</w:t>
            </w:r>
          </w:p>
        </w:tc>
      </w:tr>
      <w:tr>
        <w:tc>
          <w:tcPr>
            <w:tcW w:type="dxa" w:w="2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À compléter</w:t>
            </w:r>
          </w:p>
        </w:tc>
        <w:tc>
          <w:tcPr>
            <w:tcW w:type="dxa" w:w="69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Le dossier d'un collaborateur nécessite des éléments manquants avant contrôle.</w:t>
            </w:r>
          </w:p>
        </w:tc>
      </w:tr>
      <w:tr>
        <w:tc>
          <w:tcPr>
            <w:tcW w:type="dxa" w:w="2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Écart à arbitrer</w:t>
            </w:r>
          </w:p>
        </w:tc>
        <w:tc>
          <w:tcPr>
            <w:tcW w:type="dxa" w:w="69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Des écarts de notation entre évaluateurs nécessitent un arbitrage RH.</w:t>
            </w:r>
          </w:p>
        </w:tc>
      </w:tr>
      <w:tr>
        <w:tc>
          <w:tcPr>
            <w:tcW w:type="dxa" w:w="2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Prêt Associé</w:t>
            </w:r>
          </w:p>
        </w:tc>
        <w:tc>
          <w:tcPr>
            <w:tcW w:type="dxa" w:w="69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Le dossier est validé et prêt à intégrer la synthèse envoyée aux Associés.</w:t>
            </w:r>
          </w:p>
        </w:tc>
      </w:tr>
      <w:tr>
        <w:tc>
          <w:tcPr>
            <w:tcW w:type="dxa" w:w="2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Valide RH</w:t>
            </w:r>
          </w:p>
        </w:tc>
        <w:tc>
          <w:tcPr>
            <w:tcW w:type="dxa" w:w="69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L'évaluation a été validée et harmonisée par la RH.</w:t>
            </w:r>
          </w:p>
        </w:tc>
      </w:tr>
      <w:tr>
        <w:tc>
          <w:tcPr>
            <w:tcW w:type="dxa" w:w="2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Soumis aux Associes</w:t>
            </w:r>
          </w:p>
        </w:tc>
        <w:tc>
          <w:tcPr>
            <w:tcW w:type="dxa" w:w="69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La synthèse a été transmise aux Associés pour décision finale.</w:t>
            </w:r>
          </w:p>
        </w:tc>
      </w:tr>
      <w:tr>
        <w:tc>
          <w:tcPr>
            <w:tcW w:type="dxa" w:w="24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Cloture</w:t>
            </w:r>
          </w:p>
        </w:tc>
        <w:tc>
          <w:tcPr>
            <w:tcW w:type="dxa" w:w="69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Le cycle est terminé pour ce collaborateur.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Bonnes pratiques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Traitez les dossiers « Écart à arbitrer » en priorité : ils bloquent le passage au comité d'évaluation.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Calibrez les notes entre départements avant de transmettre les synthèses aux Associés, pour garantir l'équité du classement.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Modifiez le référentiel (Sections &amp; questions) hors période de campagne active, pour ne pas perturber les évaluations en cours.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Documentez chaque activation/désactivation de compte dans « Gestion des collaborateurs » pour garder une traçabilité RH.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Vérifiez la répartition des niveaux CA à CD au comité d'évaluation avant transmission : une répartition trop déséquilibrée mérite d'être questionnée.</w:t>
      </w:r>
    </w:p>
    <w:p>
      <w:pPr>
        <w:spacing w:after="120"/>
      </w:pPr>
    </w:p>
    <w:p>
      <w:pPr>
        <w:pStyle w:val="Heading1"/>
      </w:pPr>
      <w:r>
        <w:t xml:space="preserve">Foire aux questions</w:t>
      </w:r>
    </w:p>
    <w:p>
      <w:pPr>
        <w:pStyle w:val="Heading3"/>
      </w:pPr>
      <w:r>
        <w:t xml:space="preserve">Quelle est la différence entre RH et Assistante RH ?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La RH (accès total) valide, calibre et transmet les synthèses. L'Assistante RH a un accès restreint (essentiellement en lecture) et gère sa propre auto-évaluation ainsi que celle d'une assistante RH qu'elle encadre.</w:t>
      </w:r>
    </w:p>
    <w:p>
      <w:pPr>
        <w:pStyle w:val="Heading3"/>
      </w:pPr>
      <w:r>
        <w:t xml:space="preserve">Comment corriger une note après validation ?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Rouvrez le dossier depuis « Validations RH » ou « Évaluations par département » avant transmission au comité ; après transmission aux Associés, la correction doit passer par une nouvelle synthèse.</w:t>
      </w:r>
    </w:p>
    <w:p>
      <w:pPr>
        <w:pStyle w:val="Heading3"/>
      </w:pPr>
      <w:r>
        <w:t xml:space="preserve">Où voir le classement final décidé par les Associés ?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Une fois les Associés transmis leur décision, le taux d'augmentation revient à la RH via « Synthèses à transmettre » / le comité d'évaluation.</w:t>
      </w:r>
    </w:p>
    <w:p>
      <w:pPr>
        <w:spacing w:after="120"/>
      </w:pPr>
    </w:p>
    <w:p>
      <w:pPr>
        <w:pStyle w:val="Heading1"/>
      </w:pPr>
      <w:r>
        <w:t xml:space="preserve">Glossaire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0F3A6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Terme</w:t>
            </w:r>
          </w:p>
        </w:tc>
        <w:tc>
          <w:tcPr>
            <w:tcW w:type="dxa" w:w="71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0F3A6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Définition</w:t>
            </w:r>
          </w:p>
        </w:tc>
      </w:tr>
      <w:tr>
        <w:tc>
          <w:tcPr>
            <w:tcW w:type="dxa" w:w="22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Cycle</w:t>
            </w:r>
          </w:p>
        </w:tc>
        <w:tc>
          <w:tcPr>
            <w:tcW w:type="dxa" w:w="71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Période annuelle d'évaluation (ex. « Cycle 2025-2026 »), définie et ouverte par la RH.</w:t>
            </w:r>
          </w:p>
        </w:tc>
      </w:tr>
      <w:tr>
        <w:tc>
          <w:tcPr>
            <w:tcW w:type="dxa" w:w="22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Auto-évaluation</w:t>
            </w:r>
          </w:p>
        </w:tc>
        <w:tc>
          <w:tcPr>
            <w:tcW w:type="dxa" w:w="71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Évaluation que chaque collaborateur réalise de son propre travail, mission par mission.</w:t>
            </w:r>
          </w:p>
        </w:tc>
      </w:tr>
      <w:tr>
        <w:tc>
          <w:tcPr>
            <w:tcW w:type="dxa" w:w="22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Mission</w:t>
            </w:r>
          </w:p>
        </w:tc>
        <w:tc>
          <w:tcPr>
            <w:tcW w:type="dxa" w:w="71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Dossier ou intervention (audit, expertise comptable, conseil...) sur laquelle un collaborateur est évalué.</w:t>
            </w:r>
          </w:p>
        </w:tc>
      </w:tr>
      <w:tr>
        <w:tc>
          <w:tcPr>
            <w:tcW w:type="dxa" w:w="22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Critère</w:t>
            </w:r>
          </w:p>
        </w:tc>
        <w:tc>
          <w:tcPr>
            <w:tcW w:type="dxa" w:w="71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Compétence ou comportement noté de 1 à 5 au sein d'une mission.</w:t>
            </w:r>
          </w:p>
        </w:tc>
      </w:tr>
      <w:tr>
        <w:tc>
          <w:tcPr>
            <w:tcW w:type="dxa" w:w="22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Synthèse</w:t>
            </w:r>
          </w:p>
        </w:tc>
        <w:tc>
          <w:tcPr>
            <w:tcW w:type="dxa" w:w="71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Résumé consolidé d'une évaluation, transmis d'un niveau à l'autre du circuit de validation.</w:t>
            </w:r>
          </w:p>
        </w:tc>
      </w:tr>
      <w:tr>
        <w:tc>
          <w:tcPr>
            <w:tcW w:type="dxa" w:w="22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Calibration</w:t>
            </w:r>
          </w:p>
        </w:tc>
        <w:tc>
          <w:tcPr>
            <w:tcW w:type="dxa" w:w="71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Harmonisation des notes entre départements réalisée par la RH avant transmission aux associés.</w:t>
            </w:r>
          </w:p>
        </w:tc>
      </w:tr>
      <w:tr>
        <w:tc>
          <w:tcPr>
            <w:tcW w:type="dxa" w:w="22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Comité d'évaluation</w:t>
            </w:r>
          </w:p>
        </w:tc>
        <w:tc>
          <w:tcPr>
            <w:tcW w:type="dxa" w:w="71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Séance de classement collectif (glisser-déposer) des collaborateurs dans les niveaux CA à CD.</w:t>
            </w:r>
          </w:p>
        </w:tc>
      </w:tr>
      <w:tr>
        <w:tc>
          <w:tcPr>
            <w:tcW w:type="dxa" w:w="22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Commentaire anonyme</w:t>
            </w:r>
          </w:p>
        </w:tc>
        <w:tc>
          <w:tcPr>
            <w:tcW w:type="dxa" w:w="71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Retour libre, non attribué nominativement au lecteur, laissé à un supérieur ou un collaborateur.</w:t>
            </w:r>
          </w:p>
        </w:tc>
      </w:tr>
      <w:tr>
        <w:tc>
          <w:tcPr>
            <w:tcW w:type="dxa" w:w="22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Arbitrage RH</w:t>
            </w:r>
          </w:p>
        </w:tc>
        <w:tc>
          <w:tcPr>
            <w:tcW w:type="dxa" w:w="71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Décision de la RH pour trancher un écart de notation entre évaluateurs.</w:t>
            </w:r>
          </w:p>
        </w:tc>
      </w:tr>
      <w:tr>
        <w:tc>
          <w:tcPr>
            <w:tcW w:type="dxa" w:w="22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Population</w:t>
            </w:r>
          </w:p>
        </w:tc>
        <w:tc>
          <w:tcPr>
            <w:tcW w:type="dxa" w:w="71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Ensemble des collaborateurs actifs du cabinet, visualisé par département et grade.</w:t>
            </w:r>
          </w:p>
        </w:tc>
      </w:tr>
      <w:tr>
        <w:tc>
          <w:tcPr>
            <w:tcW w:type="dxa" w:w="220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Référentiel de compétences</w:t>
            </w:r>
          </w:p>
        </w:tc>
        <w:tc>
          <w:tcPr>
            <w:tcW w:type="dxa" w:w="7160"/>
            <w:tcBorders>
              <w:top w:val="single" w:color="D6E1EF" w:sz="2"/>
              <w:left w:val="single" w:color="D6E1EF" w:sz="2"/>
              <w:bottom w:val="single" w:color="D6E1EF" w:sz="2"/>
              <w:right w:val="single" w:color="D6E1E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Ensemble des sections, thèmes et critères notés utilisés dans toutes les évaluations.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1EF" w:sz="4" w:space="4"/>
      </w:pBdr>
    </w:pPr>
    <w:r>
      <w:rPr>
        <w:b/>
        <w:bCs/>
        <w:color w:val="0F3A63"/>
        <w:sz w:val="16"/>
        <w:szCs w:val="16"/>
      </w:rPr>
      <w:t xml:space="preserve">SGE — Manuel d'utilisation</w:t>
    </w:r>
    <w:r>
      <w:rPr>
        <w:color w:val="6B7280"/>
        <w:sz w:val="16"/>
        <w:szCs w:val="16"/>
      </w:rPr>
      <w:t xml:space="preserve">   |   Profil RH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rial" w:cs="Arial" w:eastAsia="Arial" w:hAnsi="Arial"/>
      <w:b/>
      <w:bCs/>
      <w:color w:val="0F3A63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76B82A" w:sz="8" w:space="6"/>
      </w:pBdr>
      <w:spacing w:after="220" w:before="420"/>
      <w:outlineLvl w:val="0"/>
    </w:pPr>
    <w:rPr>
      <w:rFonts w:ascii="Arial" w:cs="Arial" w:eastAsia="Arial" w:hAnsi="Arial"/>
      <w:b/>
      <w:bCs/>
      <w:color w:val="0F3A6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0B2F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E8B1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2026-07-01T09:25:50.505Z</dcterms:created>
  <dcterms:modified xsi:type="dcterms:W3CDTF">2026-07-01T09:25:50.505Z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