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376E2">
      <w:pPr>
        <w:pStyle w:val="3"/>
        <w:jc w:val="center"/>
        <w:rPr>
          <w:rFonts w:hint="eastAsia" w:ascii="宋体" w:hAnsi="宋体" w:eastAsia="宋体"/>
          <w:b w:val="0"/>
          <w:color w:val="auto"/>
          <w:sz w:val="32"/>
          <w:szCs w:val="32"/>
          <w:lang w:eastAsia="zh-CN"/>
        </w:rPr>
      </w:pPr>
      <w:r>
        <w:rPr>
          <w:rFonts w:ascii="宋体" w:hAnsi="宋体" w:eastAsia="宋体"/>
          <w:b w:val="0"/>
          <w:color w:val="auto"/>
          <w:sz w:val="32"/>
          <w:szCs w:val="32"/>
          <w:lang w:eastAsia="zh-CN"/>
        </w:rPr>
        <w:t xml:space="preserve">Pascal-S 到 C </w:t>
      </w:r>
      <w:r>
        <w:rPr>
          <w:rFonts w:hint="eastAsia" w:ascii="宋体" w:hAnsi="宋体" w:eastAsia="宋体" w:cs="微软雅黑"/>
          <w:b w:val="0"/>
          <w:color w:val="auto"/>
          <w:sz w:val="32"/>
          <w:szCs w:val="32"/>
          <w:lang w:eastAsia="zh-CN"/>
        </w:rPr>
        <w:t>编译</w:t>
      </w:r>
      <w:r>
        <w:rPr>
          <w:rFonts w:hint="eastAsia" w:ascii="宋体" w:hAnsi="宋体" w:eastAsia="宋体" w:cs="MS Gothic"/>
          <w:b w:val="0"/>
          <w:color w:val="auto"/>
          <w:sz w:val="32"/>
          <w:szCs w:val="32"/>
          <w:lang w:eastAsia="zh-CN"/>
        </w:rPr>
        <w:t>器</w:t>
      </w:r>
      <w:r>
        <w:rPr>
          <w:rFonts w:hint="eastAsia" w:ascii="宋体" w:hAnsi="宋体" w:eastAsia="宋体" w:cs="微软雅黑"/>
          <w:b w:val="0"/>
          <w:color w:val="auto"/>
          <w:sz w:val="32"/>
          <w:szCs w:val="32"/>
          <w:lang w:eastAsia="zh-CN"/>
        </w:rPr>
        <w:t>项</w:t>
      </w:r>
      <w:r>
        <w:rPr>
          <w:rFonts w:hint="eastAsia" w:ascii="宋体" w:hAnsi="宋体" w:eastAsia="宋体" w:cs="MS Gothic"/>
          <w:b w:val="0"/>
          <w:color w:val="auto"/>
          <w:sz w:val="32"/>
          <w:szCs w:val="32"/>
          <w:lang w:eastAsia="zh-CN"/>
        </w:rPr>
        <w:t>目整体结构与实现方案说明</w:t>
      </w:r>
    </w:p>
    <w:p w14:paraId="00349400">
      <w:pPr>
        <w:pStyle w:val="4"/>
        <w:rPr>
          <w:rFonts w:hint="eastAsia" w:ascii="宋体" w:hAnsi="宋体" w:eastAsia="宋体"/>
          <w:b w:val="0"/>
          <w:color w:val="auto"/>
          <w:lang w:eastAsia="zh-CN"/>
        </w:rPr>
      </w:pPr>
      <w:r>
        <w:rPr>
          <w:rFonts w:ascii="宋体" w:hAnsi="宋体" w:eastAsia="宋体"/>
          <w:b w:val="0"/>
          <w:color w:val="auto"/>
          <w:lang w:eastAsia="zh-CN"/>
        </w:rPr>
        <w:t>一、</w:t>
      </w:r>
      <w:r>
        <w:rPr>
          <w:rFonts w:hint="eastAsia" w:ascii="宋体" w:hAnsi="宋体" w:eastAsia="宋体" w:cs="微软雅黑"/>
          <w:b w:val="0"/>
          <w:color w:val="auto"/>
          <w:lang w:eastAsia="zh-CN"/>
        </w:rPr>
        <w:t>系统总体架构概述</w:t>
      </w:r>
    </w:p>
    <w:p w14:paraId="36AC56DB">
      <w:pPr>
        <w:pStyle w:val="30"/>
        <w:rPr>
          <w:rFonts w:hint="eastAsia"/>
        </w:rPr>
      </w:pPr>
      <w:r>
        <w:t>编译器采用</w:t>
      </w:r>
      <w:r>
        <w:rPr>
          <w:b/>
          <w:bCs/>
        </w:rPr>
        <w:t>多阶段流水线式</w:t>
      </w:r>
      <w:r>
        <w:t>结构。输入为 Pascal-S 源程序，输出为等价的 C 程序。各阶段串行执行，通过严格定义的数据结构（Token 流、AST、符号表等）进行交互。</w:t>
      </w:r>
    </w:p>
    <w:p w14:paraId="0AAA32D5">
      <w:pPr>
        <w:pStyle w:val="30"/>
        <w:rPr>
          <w:rFonts w:hint="eastAsia"/>
        </w:rPr>
      </w:pPr>
      <w:r>
        <w:rPr>
          <w:rFonts w:hint="eastAsia"/>
        </w:rPr>
        <w:t>核心流程如图:</w:t>
      </w:r>
    </w:p>
    <w:p w14:paraId="5C5C58B1">
      <w:pPr>
        <w:pStyle w:val="30"/>
        <w:rPr>
          <w:rFonts w:hint="eastAsia"/>
        </w:rPr>
      </w:pPr>
      <w:r>
        <w:drawing>
          <wp:inline distT="0" distB="0" distL="0" distR="0">
            <wp:extent cx="5486400" cy="5918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E548">
      <w:pPr>
        <w:pStyle w:val="4"/>
        <w:rPr>
          <w:rFonts w:hint="eastAsia" w:ascii="宋体" w:hAnsi="宋体" w:eastAsia="宋体" w:cs="微软雅黑"/>
          <w:b w:val="0"/>
          <w:color w:val="auto"/>
          <w:lang w:eastAsia="zh-CN"/>
        </w:rPr>
      </w:pPr>
      <w:r>
        <w:rPr>
          <w:rFonts w:ascii="宋体" w:hAnsi="宋体" w:eastAsia="宋体"/>
          <w:b w:val="0"/>
          <w:color w:val="auto"/>
          <w:lang w:eastAsia="zh-CN"/>
        </w:rPr>
        <w:t>二、</w:t>
      </w:r>
      <w:r>
        <w:rPr>
          <w:rFonts w:hint="eastAsia" w:ascii="宋体" w:hAnsi="宋体" w:eastAsia="宋体" w:cs="微软雅黑"/>
          <w:b w:val="0"/>
          <w:color w:val="auto"/>
          <w:lang w:eastAsia="zh-CN"/>
        </w:rPr>
        <w:t>系统总体框图</w:t>
      </w:r>
    </w:p>
    <w:p w14:paraId="007A4768">
      <w:pPr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0" distR="0">
            <wp:extent cx="2298065" cy="2298065"/>
            <wp:effectExtent l="0" t="0" r="698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3017" cy="230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FE9A">
      <w:pPr>
        <w:pStyle w:val="4"/>
        <w:rPr>
          <w:rFonts w:hint="eastAsia" w:ascii="宋体" w:hAnsi="宋体" w:eastAsia="宋体"/>
          <w:b w:val="0"/>
          <w:color w:val="auto"/>
          <w:lang w:eastAsia="zh-CN"/>
        </w:rPr>
      </w:pPr>
      <w:r>
        <w:rPr>
          <w:rFonts w:ascii="宋体" w:hAnsi="宋体" w:eastAsia="宋体"/>
          <w:b w:val="0"/>
          <w:color w:val="auto"/>
          <w:lang w:eastAsia="zh-CN"/>
        </w:rPr>
        <w:t>三、</w:t>
      </w:r>
      <w:r>
        <w:rPr>
          <w:rFonts w:hint="eastAsia" w:ascii="宋体" w:hAnsi="宋体" w:eastAsia="宋体"/>
          <w:b w:val="0"/>
          <w:color w:val="auto"/>
          <w:lang w:eastAsia="zh-CN"/>
        </w:rPr>
        <w:t>模块划分与职责说明</w:t>
      </w:r>
    </w:p>
    <w:p w14:paraId="43613F06">
      <w:pPr>
        <w:pStyle w:val="5"/>
        <w:rPr>
          <w:rFonts w:hint="eastAsia" w:ascii="宋体" w:hAnsi="宋体" w:eastAsia="宋体"/>
          <w:b w:val="0"/>
          <w:color w:val="auto"/>
          <w:lang w:eastAsia="zh-CN"/>
        </w:rPr>
      </w:pPr>
      <w:r>
        <w:rPr>
          <w:rFonts w:ascii="宋体" w:hAnsi="宋体" w:eastAsia="宋体"/>
          <w:b w:val="0"/>
          <w:color w:val="auto"/>
          <w:lang w:eastAsia="zh-CN"/>
        </w:rPr>
        <w:t xml:space="preserve">3.1 </w:t>
      </w:r>
      <w:r>
        <w:rPr>
          <w:rFonts w:hint="eastAsia" w:ascii="宋体" w:hAnsi="宋体" w:eastAsia="宋体" w:cs="微软雅黑"/>
          <w:b w:val="0"/>
          <w:color w:val="auto"/>
          <w:lang w:eastAsia="zh-CN"/>
        </w:rPr>
        <w:t>词法分析模块</w:t>
      </w:r>
    </w:p>
    <w:p w14:paraId="2FB96B12">
      <w:pPr>
        <w:pStyle w:val="30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职责</w:t>
      </w:r>
      <w:r>
        <w:t>：将源代码字符流转换为 Token 流</w:t>
      </w:r>
    </w:p>
    <w:p w14:paraId="774D6C20">
      <w:pPr>
        <w:pStyle w:val="30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输入</w:t>
      </w:r>
      <w:r>
        <w:t>：源代码文本</w:t>
      </w:r>
    </w:p>
    <w:p w14:paraId="7039F89D">
      <w:pPr>
        <w:pStyle w:val="30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输出</w:t>
      </w:r>
      <w:r>
        <w:t>：Token 列表（类型、词素、行列号）</w:t>
      </w:r>
    </w:p>
    <w:p w14:paraId="7B039BF0">
      <w:pPr>
        <w:pStyle w:val="30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核心处理</w:t>
      </w:r>
      <w:r>
        <w:t>：识别标识符、关键字、运算符、常量；跳过空白符和注释；记录位置信息</w:t>
      </w:r>
    </w:p>
    <w:p w14:paraId="04BBAFE9">
      <w:pPr>
        <w:pStyle w:val="30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下游传递</w:t>
      </w:r>
      <w:r>
        <w:t>：Token 流 → 语法分析器</w:t>
      </w:r>
    </w:p>
    <w:p w14:paraId="2F58323F">
      <w:pPr>
        <w:pStyle w:val="5"/>
        <w:rPr>
          <w:rFonts w:hint="eastAsia" w:ascii="宋体" w:hAnsi="宋体" w:eastAsia="宋体"/>
          <w:b w:val="0"/>
          <w:color w:val="auto"/>
        </w:rPr>
      </w:pPr>
      <w:r>
        <w:rPr>
          <w:rFonts w:ascii="宋体" w:hAnsi="宋体" w:eastAsia="宋体"/>
          <w:b w:val="0"/>
          <w:color w:val="auto"/>
        </w:rPr>
        <w:t xml:space="preserve">3.2 </w:t>
      </w:r>
      <w:r>
        <w:rPr>
          <w:rFonts w:hint="eastAsia" w:ascii="宋体" w:hAnsi="宋体" w:eastAsia="宋体"/>
          <w:b w:val="0"/>
          <w:color w:val="auto"/>
        </w:rPr>
        <w:t>语法分析模块</w:t>
      </w:r>
    </w:p>
    <w:p w14:paraId="068019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职责：</w:t>
      </w:r>
      <w:r>
        <w:rPr>
          <w:rFonts w:hint="eastAsia" w:ascii="宋体" w:hAnsi="宋体" w:eastAsia="宋体"/>
          <w:lang w:eastAsia="zh-CN"/>
        </w:rPr>
        <w:t>根据文法构造抽象语法树（</w:t>
      </w:r>
      <w:r>
        <w:rPr>
          <w:rFonts w:ascii="宋体" w:hAnsi="宋体" w:eastAsia="宋体"/>
          <w:lang w:eastAsia="zh-CN"/>
        </w:rPr>
        <w:t>AST</w:t>
      </w:r>
      <w:r>
        <w:rPr>
          <w:rFonts w:hint="eastAsia" w:ascii="宋体" w:hAnsi="宋体" w:eastAsia="宋体"/>
          <w:lang w:eastAsia="zh-CN"/>
        </w:rPr>
        <w:t>）</w:t>
      </w:r>
    </w:p>
    <w:p w14:paraId="7B5337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lang w:eastAsia="zh-CN"/>
        </w:rPr>
        <w:t>输入：</w:t>
      </w:r>
      <w:r>
        <w:rPr>
          <w:rFonts w:ascii="宋体" w:hAnsi="宋体" w:eastAsia="宋体"/>
        </w:rPr>
        <w:t xml:space="preserve">Token </w:t>
      </w:r>
      <w:r>
        <w:rPr>
          <w:rFonts w:hint="eastAsia" w:ascii="宋体" w:hAnsi="宋体" w:eastAsia="宋体"/>
        </w:rPr>
        <w:t>流</w:t>
      </w:r>
    </w:p>
    <w:p w14:paraId="42824D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lang w:eastAsia="zh-CN"/>
        </w:rPr>
        <w:t>输出：</w:t>
      </w:r>
      <w:r>
        <w:rPr>
          <w:rFonts w:ascii="宋体" w:hAnsi="宋体" w:eastAsia="宋体"/>
        </w:rPr>
        <w:t>AST</w:t>
      </w:r>
    </w:p>
    <w:p w14:paraId="1BE41F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核心处理：</w:t>
      </w:r>
      <w:r>
        <w:rPr>
          <w:rFonts w:hint="eastAsia" w:ascii="宋体" w:hAnsi="宋体" w:eastAsia="宋体"/>
          <w:lang w:eastAsia="zh-CN"/>
        </w:rPr>
        <w:t>自顶向下</w:t>
      </w:r>
      <w:r>
        <w:rPr>
          <w:rFonts w:ascii="宋体" w:hAnsi="宋体" w:eastAsia="宋体"/>
          <w:lang w:eastAsia="zh-CN"/>
        </w:rPr>
        <w:t>/</w:t>
      </w:r>
      <w:r>
        <w:rPr>
          <w:rFonts w:hint="eastAsia" w:ascii="宋体" w:hAnsi="宋体" w:eastAsia="宋体"/>
          <w:lang w:eastAsia="zh-CN"/>
        </w:rPr>
        <w:t>自底向上归约；构建</w:t>
      </w:r>
      <w:r>
        <w:rPr>
          <w:rFonts w:ascii="宋体" w:hAnsi="宋体" w:eastAsia="宋体"/>
          <w:lang w:eastAsia="zh-CN"/>
        </w:rPr>
        <w:t xml:space="preserve"> AST </w:t>
      </w:r>
      <w:r>
        <w:rPr>
          <w:rFonts w:hint="eastAsia" w:ascii="宋体" w:hAnsi="宋体" w:eastAsia="宋体"/>
          <w:lang w:eastAsia="zh-CN"/>
        </w:rPr>
        <w:t>节点（表达式、语句、声明等）；捕获语法错误并定位</w:t>
      </w:r>
    </w:p>
    <w:p w14:paraId="62AB46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下游传递：</w:t>
      </w:r>
      <w:r>
        <w:rPr>
          <w:rFonts w:ascii="宋体" w:hAnsi="宋体" w:eastAsia="宋体"/>
          <w:lang w:eastAsia="zh-CN"/>
        </w:rPr>
        <w:t xml:space="preserve">AST </w:t>
      </w:r>
      <w:r>
        <w:rPr>
          <w:rFonts w:hint="eastAsia" w:ascii="宋体" w:hAnsi="宋体" w:eastAsia="宋体"/>
          <w:lang w:eastAsia="zh-CN"/>
        </w:rPr>
        <w:t>→</w:t>
      </w:r>
      <w:r>
        <w:rPr>
          <w:rFonts w:ascii="宋体" w:hAnsi="宋体" w:eastAsia="宋体"/>
          <w:lang w:eastAsia="zh-CN"/>
        </w:rPr>
        <w:t xml:space="preserve"> </w:t>
      </w:r>
      <w:r>
        <w:rPr>
          <w:rFonts w:hint="eastAsia" w:ascii="宋体" w:hAnsi="宋体" w:eastAsia="宋体"/>
          <w:lang w:eastAsia="zh-CN"/>
        </w:rPr>
        <w:t>语义分析器</w:t>
      </w:r>
    </w:p>
    <w:p w14:paraId="5FBFE7CB">
      <w:pPr>
        <w:pStyle w:val="5"/>
        <w:rPr>
          <w:rFonts w:hint="eastAsia" w:ascii="宋体" w:hAnsi="宋体" w:eastAsia="宋体"/>
          <w:b w:val="0"/>
          <w:color w:val="auto"/>
          <w:lang w:eastAsia="zh-CN"/>
        </w:rPr>
      </w:pPr>
      <w:r>
        <w:rPr>
          <w:rFonts w:ascii="宋体" w:hAnsi="宋体" w:eastAsia="宋体"/>
          <w:b w:val="0"/>
          <w:color w:val="auto"/>
          <w:lang w:eastAsia="zh-CN"/>
        </w:rPr>
        <w:t xml:space="preserve">3.3 </w:t>
      </w:r>
      <w:r>
        <w:rPr>
          <w:rFonts w:hint="eastAsia" w:ascii="宋体" w:hAnsi="宋体" w:eastAsia="宋体"/>
          <w:b w:val="0"/>
          <w:color w:val="auto"/>
          <w:lang w:eastAsia="zh-CN"/>
        </w:rPr>
        <w:t>抽象语法树管理模块</w:t>
      </w:r>
    </w:p>
    <w:p w14:paraId="571F56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职责：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表示程序的结构化语法信息</w:t>
      </w:r>
    </w:p>
    <w:p w14:paraId="68421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输入：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语法分析生成的各类节点</w:t>
      </w:r>
    </w:p>
    <w:p w14:paraId="4B5158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输出：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完整的程序树</w:t>
      </w:r>
    </w:p>
    <w:p w14:paraId="44F733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核心内容：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节点包含类型、子节点、源代码位置；统一结构支持代码生成遍历；语义分析后附带类型注释与符号表链接</w:t>
      </w:r>
    </w:p>
    <w:p w14:paraId="4DE60E67">
      <w:p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</w:t>
      </w:r>
      <w:r>
        <w:rPr>
          <w:rFonts w:hint="eastAsia" w:ascii="宋体" w:hAnsi="宋体" w:eastAsia="宋体"/>
          <w:lang w:eastAsia="zh-CN"/>
        </w:rPr>
        <w:t>4</w:t>
      </w:r>
      <w:r>
        <w:rPr>
          <w:rFonts w:ascii="宋体" w:hAnsi="宋体" w:eastAsia="宋体"/>
          <w:lang w:eastAsia="zh-CN"/>
        </w:rPr>
        <w:t xml:space="preserve"> </w:t>
      </w:r>
      <w:r>
        <w:rPr>
          <w:rFonts w:hint="eastAsia" w:ascii="宋体" w:hAnsi="宋体" w:eastAsia="宋体"/>
          <w:lang w:eastAsia="zh-CN"/>
        </w:rPr>
        <w:t>符号表管理模块</w:t>
      </w:r>
    </w:p>
    <w:p w14:paraId="31D50B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职责</w:t>
      </w:r>
      <w:r>
        <w:rPr>
          <w:rFonts w:ascii="宋体" w:hAnsi="宋体" w:eastAsia="宋体"/>
          <w:lang w:eastAsia="zh-CN"/>
        </w:rPr>
        <w:t>：记录程序中的标识符信息</w:t>
      </w:r>
    </w:p>
    <w:p w14:paraId="55367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输入</w:t>
      </w:r>
      <w:r>
        <w:rPr>
          <w:rFonts w:ascii="宋体" w:hAnsi="宋体" w:eastAsia="宋体"/>
          <w:lang w:eastAsia="zh-CN"/>
        </w:rPr>
        <w:t>：AST 节点（声明信息）</w:t>
      </w:r>
    </w:p>
    <w:p w14:paraId="248DE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输出</w:t>
      </w:r>
      <w:r>
        <w:rPr>
          <w:rFonts w:ascii="宋体" w:hAnsi="宋体" w:eastAsia="宋体"/>
          <w:lang w:eastAsia="zh-CN"/>
        </w:rPr>
        <w:t>：符号表（供语义分析与代码生成使用）</w:t>
      </w:r>
    </w:p>
    <w:p w14:paraId="73BB8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维护内容</w:t>
      </w:r>
      <w:r>
        <w:rPr>
          <w:rFonts w:ascii="宋体" w:hAnsi="宋体" w:eastAsia="宋体"/>
          <w:lang w:eastAsia="zh-CN"/>
        </w:rPr>
        <w:t>：变量、常量、过程/函数条目；类型、作用域、形参列表、可见性；作用域入栈/出栈</w:t>
      </w:r>
    </w:p>
    <w:p w14:paraId="53751112">
      <w:p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</w:t>
      </w:r>
      <w:r>
        <w:rPr>
          <w:rFonts w:hint="eastAsia" w:ascii="宋体" w:hAnsi="宋体" w:eastAsia="宋体"/>
          <w:lang w:eastAsia="zh-CN"/>
        </w:rPr>
        <w:t>5</w:t>
      </w:r>
      <w:r>
        <w:rPr>
          <w:rFonts w:ascii="宋体" w:hAnsi="宋体" w:eastAsia="宋体"/>
          <w:lang w:eastAsia="zh-CN"/>
        </w:rPr>
        <w:t xml:space="preserve"> </w:t>
      </w:r>
      <w:r>
        <w:rPr>
          <w:rFonts w:hint="eastAsia" w:ascii="宋体" w:hAnsi="宋体" w:eastAsia="宋体"/>
          <w:lang w:eastAsia="zh-CN"/>
        </w:rPr>
        <w:t>语义分析模块</w:t>
      </w:r>
    </w:p>
    <w:p w14:paraId="26A23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职责</w:t>
      </w:r>
      <w:r>
        <w:rPr>
          <w:rFonts w:ascii="宋体" w:hAnsi="宋体" w:eastAsia="宋体"/>
          <w:lang w:eastAsia="zh-CN"/>
        </w:rPr>
        <w:t>：验证 AST 的语义正确性，补充类型等语义信息</w:t>
      </w:r>
    </w:p>
    <w:p w14:paraId="387A4F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输入</w:t>
      </w:r>
      <w:r>
        <w:rPr>
          <w:rFonts w:ascii="宋体" w:hAnsi="宋体" w:eastAsia="宋体"/>
          <w:lang w:eastAsia="zh-CN"/>
        </w:rPr>
        <w:t>：AST + 符号表</w:t>
      </w:r>
    </w:p>
    <w:p w14:paraId="47489B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输出</w:t>
      </w:r>
      <w:r>
        <w:rPr>
          <w:rFonts w:ascii="宋体" w:hAnsi="宋体" w:eastAsia="宋体"/>
          <w:lang w:eastAsia="zh-CN"/>
        </w:rPr>
        <w:t>：带完整语义注释的 AST（或错误信息）</w:t>
      </w:r>
    </w:p>
    <w:p w14:paraId="477F41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主要检查</w:t>
      </w:r>
      <w:r>
        <w:rPr>
          <w:rFonts w:ascii="宋体" w:hAnsi="宋体" w:eastAsia="宋体"/>
          <w:lang w:eastAsia="zh-CN"/>
        </w:rPr>
        <w:t>：变量声明与重复声明；类型匹配（表达式、赋值、参数）；过程/函数调用合法性；常量是否被非法修改</w:t>
      </w:r>
    </w:p>
    <w:p w14:paraId="43C116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错误处理：</w:t>
      </w:r>
      <w:r>
        <w:rPr>
          <w:rFonts w:ascii="宋体" w:hAnsi="宋体" w:eastAsia="宋体"/>
          <w:b w:val="0"/>
          <w:bCs w:val="0"/>
          <w:lang w:eastAsia="zh-CN"/>
        </w:rPr>
        <w:t>收集所有语义错误后统一中断，不进入代码生成</w:t>
      </w:r>
    </w:p>
    <w:p w14:paraId="0A655365">
      <w:p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</w:t>
      </w:r>
      <w:r>
        <w:rPr>
          <w:rFonts w:hint="eastAsia" w:ascii="宋体" w:hAnsi="宋体" w:eastAsia="宋体"/>
          <w:lang w:eastAsia="zh-CN"/>
        </w:rPr>
        <w:t>6</w:t>
      </w:r>
      <w:r>
        <w:rPr>
          <w:rFonts w:ascii="宋体" w:hAnsi="宋体" w:eastAsia="宋体"/>
          <w:lang w:eastAsia="zh-CN"/>
        </w:rPr>
        <w:t xml:space="preserve"> </w:t>
      </w:r>
      <w:r>
        <w:rPr>
          <w:rFonts w:hint="eastAsia" w:ascii="宋体" w:hAnsi="宋体" w:eastAsia="宋体"/>
          <w:lang w:eastAsia="zh-CN"/>
        </w:rPr>
        <w:t>代码生成模块</w:t>
      </w:r>
    </w:p>
    <w:p w14:paraId="46E943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职责</w:t>
      </w:r>
      <w:r>
        <w:rPr>
          <w:rFonts w:ascii="宋体" w:hAnsi="宋体" w:eastAsia="宋体"/>
          <w:lang w:eastAsia="zh-CN"/>
        </w:rPr>
        <w:t>：遍历 AST，将节点转换为 C 语言代码</w:t>
      </w:r>
    </w:p>
    <w:p w14:paraId="7DDF1C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输入</w:t>
      </w:r>
      <w:r>
        <w:rPr>
          <w:rFonts w:ascii="宋体" w:hAnsi="宋体" w:eastAsia="宋体"/>
          <w:lang w:eastAsia="zh-CN"/>
        </w:rPr>
        <w:t>：语义通过的 AST + 符号表</w:t>
      </w:r>
    </w:p>
    <w:p w14:paraId="7364D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输出</w:t>
      </w:r>
      <w:r>
        <w:rPr>
          <w:rFonts w:ascii="宋体" w:hAnsi="宋体" w:eastAsia="宋体"/>
          <w:lang w:eastAsia="zh-CN"/>
        </w:rPr>
        <w:t>：C 程序文本</w:t>
      </w:r>
    </w:p>
    <w:p w14:paraId="7E098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主要转换</w:t>
      </w:r>
      <w:r>
        <w:rPr>
          <w:rFonts w:ascii="宋体" w:hAnsi="宋体" w:eastAsia="宋体"/>
          <w:lang w:eastAsia="zh-CN"/>
        </w:rPr>
        <w:t>：</w:t>
      </w:r>
    </w:p>
    <w:p w14:paraId="4EE278D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Pascal-S → C 语法映射</w:t>
      </w:r>
    </w:p>
    <w:p w14:paraId="6141E8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类型转换（integer → int）</w:t>
      </w:r>
    </w:p>
    <w:p w14:paraId="388C07F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begin…end → {}</w:t>
      </w:r>
    </w:p>
    <w:p w14:paraId="6F1B4B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if / for → 对应 C 控制结构</w:t>
      </w:r>
    </w:p>
    <w:p w14:paraId="0535F29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函数与过程 → C 函数</w:t>
      </w:r>
    </w:p>
    <w:p w14:paraId="01A8962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I/O 语句 → printf / scanf（或自定义库</w:t>
      </w:r>
    </w:p>
    <w:p w14:paraId="584A64E2">
      <w:p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</w:t>
      </w:r>
      <w:r>
        <w:rPr>
          <w:rFonts w:hint="eastAsia" w:ascii="宋体" w:hAnsi="宋体" w:eastAsia="宋体"/>
          <w:lang w:eastAsia="zh-CN"/>
        </w:rPr>
        <w:t>7错误处理模块</w:t>
      </w:r>
    </w:p>
    <w:p w14:paraId="46EAC3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职责</w:t>
      </w:r>
      <w:r>
        <w:rPr>
          <w:rFonts w:ascii="宋体" w:hAnsi="宋体" w:eastAsia="宋体"/>
          <w:lang w:eastAsia="zh-CN"/>
        </w:rPr>
        <w:t>：在所有阶段提供统一的错误报告格式</w:t>
      </w:r>
    </w:p>
    <w:p w14:paraId="37677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来源</w:t>
      </w:r>
      <w:r>
        <w:rPr>
          <w:rFonts w:ascii="宋体" w:hAnsi="宋体" w:eastAsia="宋体"/>
          <w:lang w:eastAsia="zh-CN"/>
        </w:rPr>
        <w:t>：Lexer / Parser / Semantic Analyzer</w:t>
      </w:r>
    </w:p>
    <w:p w14:paraId="16D667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输出</w:t>
      </w:r>
      <w:r>
        <w:rPr>
          <w:rFonts w:ascii="宋体" w:hAnsi="宋体" w:eastAsia="宋体"/>
          <w:lang w:eastAsia="zh-CN"/>
        </w:rPr>
        <w:t>：包含行列号、错误类型、错误描述的信息</w:t>
      </w:r>
    </w:p>
    <w:p w14:paraId="3A5103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错误范围</w:t>
      </w:r>
      <w:r>
        <w:rPr>
          <w:rFonts w:ascii="宋体" w:hAnsi="宋体" w:eastAsia="宋体"/>
          <w:lang w:eastAsia="zh-CN"/>
        </w:rPr>
        <w:t>：词法错误、语法错误、语义错误</w:t>
      </w:r>
    </w:p>
    <w:p w14:paraId="258EA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错误恢复：</w:t>
      </w:r>
      <w:r>
        <w:rPr>
          <w:rFonts w:ascii="宋体" w:hAnsi="宋体" w:eastAsia="宋体"/>
          <w:b w:val="0"/>
          <w:bCs w:val="0"/>
          <w:lang w:eastAsia="zh-CN"/>
        </w:rPr>
        <w:t>在词法 / 语法阶段尝试跳过错误位置后继续分析，使一次运行能报告多条错误</w:t>
      </w:r>
    </w:p>
    <w:p w14:paraId="4FCCD7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目标</w:t>
      </w:r>
      <w:r>
        <w:rPr>
          <w:rFonts w:ascii="宋体" w:hAnsi="宋体" w:eastAsia="宋体"/>
          <w:lang w:eastAsia="zh-CN"/>
        </w:rPr>
        <w:t>：提升编译器可用性与教学价值</w:t>
      </w:r>
    </w:p>
    <w:p w14:paraId="619986CB">
      <w:pPr>
        <w:pStyle w:val="4"/>
        <w:rPr>
          <w:rFonts w:hint="eastAsia" w:ascii="宋体" w:hAnsi="宋体" w:eastAsia="宋体"/>
          <w:b w:val="0"/>
          <w:color w:val="auto"/>
          <w:lang w:eastAsia="zh-CN"/>
        </w:rPr>
      </w:pPr>
      <w:r>
        <w:rPr>
          <w:rFonts w:ascii="宋体" w:hAnsi="宋体" w:eastAsia="宋体"/>
          <w:b w:val="0"/>
          <w:color w:val="auto"/>
          <w:lang w:eastAsia="zh-CN"/>
        </w:rPr>
        <w:t>四、</w:t>
      </w:r>
      <w:r>
        <w:rPr>
          <w:rFonts w:hint="eastAsia" w:ascii="宋体" w:hAnsi="宋体" w:eastAsia="宋体"/>
          <w:b w:val="0"/>
          <w:color w:val="auto"/>
          <w:lang w:eastAsia="zh-CN"/>
        </w:rPr>
        <w:t>数据流与模块协作方式</w:t>
      </w:r>
    </w:p>
    <w:p w14:paraId="51DFFEF1">
      <w:pPr>
        <w:numPr>
          <w:ilvl w:val="0"/>
          <w:numId w:val="14"/>
        </w:numPr>
        <w:rPr>
          <w:rFonts w:eastAsia="宋体"/>
          <w:lang w:eastAsia="zh-CN"/>
        </w:rPr>
      </w:pPr>
      <w:r>
        <w:rPr>
          <w:rFonts w:eastAsia="宋体"/>
          <w:b/>
          <w:bCs/>
          <w:lang w:eastAsia="zh-CN"/>
        </w:rPr>
        <w:t>源代码 → Lexer</w:t>
      </w:r>
      <w:r>
        <w:rPr>
          <w:rFonts w:eastAsia="宋体"/>
          <w:lang w:eastAsia="zh-CN"/>
        </w:rPr>
        <w:br w:type="textWrapping"/>
      </w:r>
      <w:r>
        <w:rPr>
          <w:rFonts w:eastAsia="宋体"/>
          <w:lang w:eastAsia="zh-CN"/>
        </w:rPr>
        <w:t>字符流解析为 Token 序列，错误直接返回。</w:t>
      </w:r>
    </w:p>
    <w:p w14:paraId="19444748">
      <w:pPr>
        <w:numPr>
          <w:ilvl w:val="0"/>
          <w:numId w:val="14"/>
        </w:numPr>
        <w:rPr>
          <w:rFonts w:eastAsia="宋体"/>
          <w:lang w:eastAsia="zh-CN"/>
        </w:rPr>
      </w:pPr>
      <w:r>
        <w:t>Token 流 → Parser</w:t>
      </w:r>
      <w:r>
        <w:br w:type="textWrapping"/>
      </w:r>
      <w:r>
        <w:t>出现语法错误时尝试恢复并继续归约，累计错误后再统一中断。</w:t>
      </w:r>
    </w:p>
    <w:p w14:paraId="6B6F65ED">
      <w:pPr>
        <w:numPr>
          <w:ilvl w:val="0"/>
          <w:numId w:val="14"/>
        </w:numPr>
        <w:rPr>
          <w:rFonts w:eastAsia="宋体"/>
          <w:lang w:eastAsia="zh-CN"/>
        </w:rPr>
      </w:pPr>
      <w:r>
        <w:t>AST → Semantic Analyzer</w:t>
      </w:r>
      <w:r>
        <w:br w:type="textWrapping"/>
      </w:r>
      <w:r>
        <w:t>遍历 AST，维护符号表栈；记录所有语义错误，遍历完毕后统一中断。</w:t>
      </w:r>
    </w:p>
    <w:p w14:paraId="2BA62DF5">
      <w:pPr>
        <w:numPr>
          <w:ilvl w:val="0"/>
          <w:numId w:val="14"/>
        </w:numPr>
        <w:rPr>
          <w:rFonts w:eastAsia="宋体"/>
          <w:lang w:eastAsia="zh-CN"/>
        </w:rPr>
      </w:pPr>
      <w:r>
        <w:rPr>
          <w:rFonts w:eastAsia="宋体"/>
          <w:b/>
          <w:bCs/>
          <w:lang w:eastAsia="zh-CN"/>
        </w:rPr>
        <w:t>语义正确的 AST → Code Generator</w:t>
      </w:r>
      <w:r>
        <w:rPr>
          <w:rFonts w:eastAsia="宋体"/>
          <w:lang w:eastAsia="zh-CN"/>
        </w:rPr>
        <w:br w:type="textWrapping"/>
      </w:r>
      <w:r>
        <w:rPr>
          <w:rFonts w:eastAsia="宋体"/>
          <w:lang w:eastAsia="zh-CN"/>
        </w:rPr>
        <w:t>根据节点类型生成 C 代码文本。</w:t>
      </w:r>
      <w:bookmarkStart w:id="0" w:name="_GoBack"/>
      <w:bookmarkEnd w:id="0"/>
    </w:p>
    <w:p w14:paraId="6A08343F">
      <w:pPr>
        <w:numPr>
          <w:ilvl w:val="0"/>
          <w:numId w:val="14"/>
        </w:numPr>
        <w:rPr>
          <w:rFonts w:eastAsia="宋体"/>
          <w:lang w:eastAsia="zh-CN"/>
        </w:rPr>
      </w:pPr>
      <w:r>
        <w:rPr>
          <w:rFonts w:eastAsia="宋体"/>
          <w:b/>
          <w:bCs/>
          <w:lang w:eastAsia="zh-CN"/>
        </w:rPr>
        <w:t>最终输出 → C 文件</w:t>
      </w:r>
      <w:r>
        <w:rPr>
          <w:rFonts w:eastAsia="宋体"/>
          <w:lang w:eastAsia="zh-CN"/>
        </w:rPr>
        <w:br w:type="textWrapping"/>
      </w:r>
      <w:r>
        <w:rPr>
          <w:rFonts w:eastAsia="宋体"/>
          <w:lang w:eastAsia="zh-CN"/>
        </w:rPr>
        <w:t>可直接交由外部 C 编译器编译运行。</w:t>
      </w:r>
    </w:p>
    <w:p w14:paraId="08BC8F4A">
      <w:pPr>
        <w:pStyle w:val="4"/>
        <w:rPr>
          <w:rFonts w:hint="eastAsia" w:ascii="宋体" w:hAnsi="宋体" w:eastAsia="宋体"/>
          <w:b w:val="0"/>
          <w:color w:val="auto"/>
          <w:lang w:eastAsia="zh-CN"/>
        </w:rPr>
      </w:pPr>
      <w:r>
        <w:rPr>
          <w:rFonts w:ascii="宋体" w:hAnsi="宋体" w:eastAsia="宋体"/>
          <w:b w:val="0"/>
          <w:color w:val="auto"/>
          <w:lang w:eastAsia="zh-CN"/>
        </w:rPr>
        <w:t>五、</w:t>
      </w:r>
      <w:r>
        <w:rPr>
          <w:rFonts w:hint="eastAsia" w:ascii="宋体" w:hAnsi="宋体" w:eastAsia="宋体"/>
          <w:b w:val="0"/>
          <w:color w:val="auto"/>
          <w:lang w:eastAsia="zh-CN"/>
        </w:rPr>
        <w:t>整体流程图</w:t>
      </w:r>
    </w:p>
    <w:p w14:paraId="7448BDEE">
      <w:pPr>
        <w:spacing w:before="100" w:beforeAutospacing="1" w:after="100" w:afterAutospacing="1" w:line="240" w:lineRule="auto"/>
        <w:rPr>
          <w:rFonts w:hint="eastAsia" w:ascii="宋体" w:hAnsi="宋体" w:eastAsia="宋体"/>
        </w:rPr>
      </w:pPr>
      <w:r>
        <w:drawing>
          <wp:inline distT="0" distB="0" distL="0" distR="0">
            <wp:extent cx="2792095" cy="2792095"/>
            <wp:effectExtent l="0" t="0" r="825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1125" cy="28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</w:rPr>
        <w:t xml:space="preserve">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F7043ED"/>
    <w:multiLevelType w:val="multilevel"/>
    <w:tmpl w:val="1F704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4F50D3A"/>
    <w:multiLevelType w:val="multilevel"/>
    <w:tmpl w:val="24F50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DE56638"/>
    <w:multiLevelType w:val="multilevel"/>
    <w:tmpl w:val="2DE56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68E2532"/>
    <w:multiLevelType w:val="multilevel"/>
    <w:tmpl w:val="368E2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99301DC"/>
    <w:multiLevelType w:val="multilevel"/>
    <w:tmpl w:val="39930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0751C53"/>
    <w:multiLevelType w:val="multilevel"/>
    <w:tmpl w:val="40751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22B7B24"/>
    <w:multiLevelType w:val="multilevel"/>
    <w:tmpl w:val="522B7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CB103F5"/>
    <w:multiLevelType w:val="multilevel"/>
    <w:tmpl w:val="6CB103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9"/>
  </w:num>
  <w:num w:numId="8">
    <w:abstractNumId w:val="13"/>
  </w:num>
  <w:num w:numId="9">
    <w:abstractNumId w:val="10"/>
  </w:num>
  <w:num w:numId="10">
    <w:abstractNumId w:val="12"/>
  </w:num>
  <w:num w:numId="11">
    <w:abstractNumId w:val="7"/>
  </w:num>
  <w:num w:numId="12">
    <w:abstractNumId w:val="11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60A"/>
    <w:rsid w:val="0015074B"/>
    <w:rsid w:val="0029639D"/>
    <w:rsid w:val="00326F90"/>
    <w:rsid w:val="00385BEC"/>
    <w:rsid w:val="003F5186"/>
    <w:rsid w:val="00426E93"/>
    <w:rsid w:val="005354B9"/>
    <w:rsid w:val="00545872"/>
    <w:rsid w:val="006329A9"/>
    <w:rsid w:val="006A1952"/>
    <w:rsid w:val="006C78ED"/>
    <w:rsid w:val="00775C81"/>
    <w:rsid w:val="00AA1D8D"/>
    <w:rsid w:val="00B47730"/>
    <w:rsid w:val="00CB0664"/>
    <w:rsid w:val="00ED79DD"/>
    <w:rsid w:val="00F55A20"/>
    <w:rsid w:val="00FC693F"/>
    <w:rsid w:val="00FD7BF6"/>
    <w:rsid w:val="47BF723E"/>
    <w:rsid w:val="4D7F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  <w:lang w:eastAsia="zh-CN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37">
    <w:name w:val="页眉 字符"/>
    <w:basedOn w:val="133"/>
    <w:link w:val="25"/>
    <w:uiPriority w:val="99"/>
  </w:style>
  <w:style w:type="character" w:customStyle="1" w:styleId="138">
    <w:name w:val="页脚 字符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3"/>
    <w:link w:val="19"/>
    <w:uiPriority w:val="99"/>
  </w:style>
  <w:style w:type="character" w:customStyle="1" w:styleId="147">
    <w:name w:val="正文文本 2 字符"/>
    <w:basedOn w:val="133"/>
    <w:link w:val="28"/>
    <w:uiPriority w:val="99"/>
  </w:style>
  <w:style w:type="character" w:customStyle="1" w:styleId="148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9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BBD0A7-13D9-4734-A3AE-F1B501BC2A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194</Words>
  <Characters>1108</Characters>
  <Lines>9</Lines>
  <Paragraphs>2</Paragraphs>
  <TotalTime>160</TotalTime>
  <ScaleCrop>false</ScaleCrop>
  <LinksUpToDate>false</LinksUpToDate>
  <CharactersWithSpaces>1300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袁炜途</cp:lastModifiedBy>
  <dcterms:modified xsi:type="dcterms:W3CDTF">2026-05-19T09:52:48Z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4544346C64C0990A0354C3690D73BB12_42</vt:lpwstr>
  </property>
</Properties>
</file>