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A59" w:rsidRPr="00406774" w:rsidRDefault="00D65CB9">
      <w:pPr>
        <w:rPr>
          <w:b/>
          <w:i/>
        </w:rPr>
      </w:pPr>
      <w:r w:rsidRPr="00406774">
        <w:rPr>
          <w:b/>
          <w:i/>
        </w:rPr>
        <w:t>Why a simulation study</w:t>
      </w:r>
      <w:r w:rsidR="00406774">
        <w:rPr>
          <w:b/>
          <w:i/>
        </w:rPr>
        <w:t>?</w:t>
      </w:r>
    </w:p>
    <w:p w:rsidR="00D65CB9" w:rsidRDefault="00D65CB9"/>
    <w:p w:rsidR="00017453" w:rsidRDefault="00D65CB9" w:rsidP="00017453">
      <w:r>
        <w:t xml:space="preserve">For the final project, I decided to do a simulation study for </w:t>
      </w:r>
      <w:r w:rsidR="00017453">
        <w:t xml:space="preserve">the very first time. I had never done a simulation study and saw this as an opportunity to learn </w:t>
      </w:r>
      <w:r w:rsidR="00017453" w:rsidRPr="00017453">
        <w:rPr>
          <w:i/>
        </w:rPr>
        <w:t>how</w:t>
      </w:r>
      <w:r w:rsidR="00017453">
        <w:t xml:space="preserve"> to conduct a simulation by working on a </w:t>
      </w:r>
      <w:r w:rsidR="00F544AF">
        <w:t xml:space="preserve">very </w:t>
      </w:r>
      <w:r w:rsidR="00017453">
        <w:t>small project. The topic for th</w:t>
      </w:r>
      <w:r w:rsidR="00F544AF">
        <w:t>is</w:t>
      </w:r>
      <w:r w:rsidR="00017453">
        <w:t xml:space="preserve"> </w:t>
      </w:r>
      <w:r w:rsidR="00F544AF">
        <w:t>study</w:t>
      </w:r>
      <w:r w:rsidR="00017453">
        <w:t xml:space="preserve"> marries</w:t>
      </w:r>
      <w:r w:rsidR="00017453" w:rsidRPr="00017453">
        <w:t xml:space="preserve"> </w:t>
      </w:r>
      <w:r w:rsidR="00017453">
        <w:t xml:space="preserve">an area that I’m interested in exploring further for my dissertation--multilevel models, with a topic that I’ve had some exposure to, latent growth curve models. </w:t>
      </w:r>
    </w:p>
    <w:p w:rsidR="00D65CB9" w:rsidRDefault="00D65CB9"/>
    <w:p w:rsidR="00E117BD" w:rsidRPr="00406774" w:rsidRDefault="00017453">
      <w:pPr>
        <w:rPr>
          <w:b/>
          <w:i/>
        </w:rPr>
      </w:pPr>
      <w:r w:rsidRPr="00406774">
        <w:rPr>
          <w:b/>
          <w:i/>
        </w:rPr>
        <w:t>Figuring out exactly what is entailed in a simulation study</w:t>
      </w:r>
    </w:p>
    <w:p w:rsidR="00017453" w:rsidRDefault="00017453"/>
    <w:p w:rsidR="00017453" w:rsidRDefault="00D65CB9" w:rsidP="008638A8">
      <w:r>
        <w:t>The first</w:t>
      </w:r>
      <w:r w:rsidR="00B32C4F">
        <w:t>,</w:t>
      </w:r>
      <w:r>
        <w:t xml:space="preserve"> and most obvious source of difficulty is figuring out exactly how one would conduct a simulation. I used readings from </w:t>
      </w:r>
      <w:proofErr w:type="spellStart"/>
      <w:r w:rsidR="0037467E">
        <w:t>Bandalos</w:t>
      </w:r>
      <w:proofErr w:type="spellEnd"/>
      <w:r w:rsidR="0037467E">
        <w:t xml:space="preserve"> </w:t>
      </w:r>
      <w:r w:rsidR="000D27B3">
        <w:t>&amp;</w:t>
      </w:r>
      <w:r w:rsidR="0037467E">
        <w:t xml:space="preserve"> </w:t>
      </w:r>
      <w:proofErr w:type="spellStart"/>
      <w:r w:rsidR="000D27B3">
        <w:t>Leite</w:t>
      </w:r>
      <w:proofErr w:type="spellEnd"/>
      <w:r w:rsidR="0037467E">
        <w:t xml:space="preserve"> (2</w:t>
      </w:r>
      <w:r w:rsidR="000D27B3">
        <w:t>01</w:t>
      </w:r>
      <w:r w:rsidR="00F544AF">
        <w:t>3</w:t>
      </w:r>
      <w:r w:rsidR="000D27B3">
        <w:t>)</w:t>
      </w:r>
      <w:r w:rsidR="00B32C4F">
        <w:t xml:space="preserve"> and</w:t>
      </w:r>
      <w:r w:rsidR="000D27B3">
        <w:t xml:space="preserve"> </w:t>
      </w:r>
      <w:proofErr w:type="spellStart"/>
      <w:r w:rsidR="000D27B3">
        <w:t>Bandalos</w:t>
      </w:r>
      <w:proofErr w:type="spellEnd"/>
      <w:r w:rsidR="000D27B3">
        <w:t xml:space="preserve"> &amp; Gagne (</w:t>
      </w:r>
      <w:r w:rsidR="00F544AF">
        <w:t>2012</w:t>
      </w:r>
      <w:r w:rsidR="000D27B3">
        <w:t>)</w:t>
      </w:r>
      <w:r w:rsidR="00B32C4F">
        <w:t xml:space="preserve"> </w:t>
      </w:r>
      <w:r>
        <w:t xml:space="preserve">which provided guidelines on conducting simulations in structural equation modeling. </w:t>
      </w:r>
      <w:r w:rsidR="00B32C4F">
        <w:t xml:space="preserve">Because I was new to MLGCMs, I needed to understand the model and learn how to parameterize the model in Mplus. </w:t>
      </w:r>
      <w:r>
        <w:t xml:space="preserve">I </w:t>
      </w:r>
      <w:r w:rsidR="00B32C4F">
        <w:t>found</w:t>
      </w:r>
      <w:r>
        <w:t xml:space="preserve"> a dissertation </w:t>
      </w:r>
      <w:r w:rsidR="00017453">
        <w:t>(</w:t>
      </w:r>
      <w:r w:rsidR="000D27B3">
        <w:t>Jiang, 2014</w:t>
      </w:r>
      <w:r w:rsidR="00017453">
        <w:t xml:space="preserve">) </w:t>
      </w:r>
      <w:r>
        <w:t xml:space="preserve">that </w:t>
      </w:r>
      <w:r w:rsidR="000D27B3">
        <w:t>investiga</w:t>
      </w:r>
      <w:r w:rsidR="00B32C4F">
        <w:t>t</w:t>
      </w:r>
      <w:r w:rsidR="000D27B3">
        <w:t>ed</w:t>
      </w:r>
      <w:r>
        <w:t xml:space="preserve"> </w:t>
      </w:r>
      <w:r w:rsidR="00017453">
        <w:t xml:space="preserve">the effects of different treatments of </w:t>
      </w:r>
      <w:r>
        <w:t xml:space="preserve">missing data for multilevel </w:t>
      </w:r>
      <w:r w:rsidR="00017453">
        <w:t>latent growth curve</w:t>
      </w:r>
      <w:r>
        <w:t xml:space="preserve"> models</w:t>
      </w:r>
      <w:r w:rsidR="00E117BD">
        <w:t xml:space="preserve">. </w:t>
      </w:r>
      <w:r w:rsidR="00017453">
        <w:t>This</w:t>
      </w:r>
      <w:r w:rsidR="00E117BD">
        <w:t xml:space="preserve"> dissertation </w:t>
      </w:r>
      <w:r w:rsidR="00017453">
        <w:t>provided me with detailed background information in how to parameterize the MLGC</w:t>
      </w:r>
      <w:r w:rsidR="00B32C4F">
        <w:t>M. In addition, Jiang (2014)</w:t>
      </w:r>
      <w:r w:rsidR="008638A8">
        <w:t xml:space="preserve"> </w:t>
      </w:r>
      <w:r w:rsidR="00017453">
        <w:t xml:space="preserve">used the </w:t>
      </w:r>
      <w:r w:rsidR="0054016C">
        <w:t>ECLSK:2011 for the population model</w:t>
      </w:r>
      <w:r w:rsidR="00B32C4F">
        <w:t xml:space="preserve"> with Math scores as the outcome. Because of my familiarity with the ECLSK:2011, I decided to use it to generate population parameters for my study, using reading scores as my outcome of interest. </w:t>
      </w:r>
      <w:r w:rsidR="009C66F5">
        <w:t xml:space="preserve">In addition, because it was my </w:t>
      </w:r>
      <w:r w:rsidR="0034513E">
        <w:t xml:space="preserve">time </w:t>
      </w:r>
      <w:r w:rsidR="009C66F5">
        <w:t>using</w:t>
      </w:r>
      <w:r w:rsidR="0034513E">
        <w:t xml:space="preserve"> </w:t>
      </w:r>
      <w:r w:rsidR="009C66F5">
        <w:t>the</w:t>
      </w:r>
      <w:r w:rsidR="0034513E">
        <w:t xml:space="preserve"> MLGCM and I </w:t>
      </w:r>
      <w:r w:rsidR="00E81468">
        <w:t>relied heavily on</w:t>
      </w:r>
      <w:r w:rsidR="0034513E">
        <w:t xml:space="preserve"> the Mplus User’s Guide </w:t>
      </w:r>
      <w:r w:rsidR="009C66F5">
        <w:t>(</w:t>
      </w:r>
      <w:r w:rsidR="0034513E">
        <w:t xml:space="preserve">Chapter </w:t>
      </w:r>
      <w:r w:rsidR="009C66F5">
        <w:t xml:space="preserve">9) </w:t>
      </w:r>
      <w:r w:rsidR="0034513E">
        <w:t xml:space="preserve">as a reference. </w:t>
      </w:r>
      <w:r w:rsidR="00E81468">
        <w:t>I adapted the syntax in chapter 9.12</w:t>
      </w:r>
    </w:p>
    <w:p w:rsidR="00E117BD" w:rsidRDefault="00E117BD"/>
    <w:p w:rsidR="00E117BD" w:rsidRPr="00406774" w:rsidRDefault="00E117BD">
      <w:pPr>
        <w:rPr>
          <w:b/>
          <w:i/>
        </w:rPr>
      </w:pPr>
      <w:r w:rsidRPr="00406774">
        <w:rPr>
          <w:b/>
          <w:i/>
        </w:rPr>
        <w:t>What is the “best” way to do this?</w:t>
      </w:r>
    </w:p>
    <w:p w:rsidR="00017453" w:rsidRDefault="00017453" w:rsidP="00017453"/>
    <w:p w:rsidR="0034513E" w:rsidRDefault="0054016C" w:rsidP="00017453">
      <w:r>
        <w:t xml:space="preserve">I </w:t>
      </w:r>
      <w:r w:rsidR="00292975">
        <w:t xml:space="preserve">quickly </w:t>
      </w:r>
      <w:r>
        <w:t xml:space="preserve">learned that there are many ways in which researchers have conducted simulation studies and </w:t>
      </w:r>
      <w:r w:rsidR="00E117BD">
        <w:t>there is</w:t>
      </w:r>
      <w:r>
        <w:t xml:space="preserve">n’t a </w:t>
      </w:r>
      <w:r w:rsidRPr="0054016C">
        <w:rPr>
          <w:i/>
        </w:rPr>
        <w:t>correct</w:t>
      </w:r>
      <w:r>
        <w:t xml:space="preserve"> </w:t>
      </w:r>
      <w:r w:rsidR="00E117BD">
        <w:t xml:space="preserve">way of conducting a simulation. </w:t>
      </w:r>
      <w:r w:rsidR="00292975">
        <w:t>For example</w:t>
      </w:r>
      <w:r>
        <w:t xml:space="preserve"> one could choose from different software to </w:t>
      </w:r>
      <w:r w:rsidR="00AA2100">
        <w:t>generate</w:t>
      </w:r>
      <w:r>
        <w:t xml:space="preserve"> data, such as SAS, R, Mplus</w:t>
      </w:r>
      <w:r w:rsidR="00AA2100">
        <w:t>,</w:t>
      </w:r>
      <w:r w:rsidR="00E81468">
        <w:t xml:space="preserve"> and then decide on a software to use to analyze the simulated datasets. </w:t>
      </w:r>
      <w:r>
        <w:t>I spent approximately four days looking at</w:t>
      </w:r>
      <w:r w:rsidR="00E81468">
        <w:t xml:space="preserve"> over and trying out</w:t>
      </w:r>
      <w:r>
        <w:t xml:space="preserve"> code from SAS, R, and Mplus before deciding to use Mplus to generate and analyze my data. This seemed to be the most straightforward option given that I had approximately three weeks </w:t>
      </w:r>
      <w:r w:rsidR="0034513E">
        <w:t>to complete th</w:t>
      </w:r>
      <w:r w:rsidR="00AA2100">
        <w:t xml:space="preserve">e study and write up the results. </w:t>
      </w:r>
      <w:r w:rsidR="00E117BD">
        <w:t xml:space="preserve">I would eventually like to learn to use R to </w:t>
      </w:r>
      <w:r w:rsidR="000D27B3">
        <w:t xml:space="preserve">conduct a simulation as it </w:t>
      </w:r>
      <w:r w:rsidR="00E117BD">
        <w:t>offers more flexibility</w:t>
      </w:r>
      <w:r w:rsidR="0034513E">
        <w:t>.</w:t>
      </w:r>
    </w:p>
    <w:p w:rsidR="00E117BD" w:rsidRDefault="00E117BD" w:rsidP="00E117BD"/>
    <w:p w:rsidR="00E117BD" w:rsidRPr="00406774" w:rsidRDefault="00FB3519" w:rsidP="00E117BD">
      <w:pPr>
        <w:rPr>
          <w:b/>
          <w:i/>
        </w:rPr>
      </w:pPr>
      <w:r w:rsidRPr="00406774">
        <w:rPr>
          <w:b/>
          <w:i/>
        </w:rPr>
        <w:t>Learning the nuts and bolts of a simulation study</w:t>
      </w:r>
    </w:p>
    <w:p w:rsidR="0034513E" w:rsidRDefault="0034513E" w:rsidP="00E117BD"/>
    <w:p w:rsidR="00FB3519" w:rsidRDefault="0034513E" w:rsidP="00E117BD">
      <w:r>
        <w:t xml:space="preserve">The resource I used the most when </w:t>
      </w:r>
      <w:r w:rsidR="00FB3519">
        <w:t>trying to figure out</w:t>
      </w:r>
      <w:r>
        <w:t xml:space="preserve"> how to do the simulation in Mplus </w:t>
      </w:r>
      <w:r w:rsidR="00FB3519">
        <w:t>was</w:t>
      </w:r>
      <w:r>
        <w:t xml:space="preserve"> the Mplus User</w:t>
      </w:r>
      <w:r w:rsidR="00AA2100">
        <w:t xml:space="preserve">’s </w:t>
      </w:r>
      <w:r>
        <w:t>Guide</w:t>
      </w:r>
      <w:r w:rsidR="00E81468">
        <w:t xml:space="preserve"> (Chapter 12)</w:t>
      </w:r>
      <w:r>
        <w:t>.</w:t>
      </w:r>
      <w:r w:rsidR="00E81468">
        <w:t xml:space="preserve"> Reading the examples in Chapter 12 helped me understand the different types of simulations one could run in Mplus. When I started to write my Mplus code, </w:t>
      </w:r>
      <w:r w:rsidR="00E117BD">
        <w:t xml:space="preserve">I learned that </w:t>
      </w:r>
      <w:r w:rsidR="00E81468">
        <w:t>needed</w:t>
      </w:r>
      <w:r w:rsidR="00E117BD">
        <w:t xml:space="preserve"> to create separate syntax files in Mplus for each treatment condition. </w:t>
      </w:r>
      <w:r w:rsidR="00E81468">
        <w:t>To do</w:t>
      </w:r>
      <w:r w:rsidR="00FB3519">
        <w:t xml:space="preserve"> this in a</w:t>
      </w:r>
      <w:r w:rsidR="00E81468">
        <w:t>n</w:t>
      </w:r>
      <w:r w:rsidR="00FB3519">
        <w:t xml:space="preserve"> efficient manner,</w:t>
      </w:r>
      <w:r w:rsidR="00E81468">
        <w:t xml:space="preserve"> and to minimize human error, I decided to learn how to use Mp</w:t>
      </w:r>
      <w:r w:rsidR="00FB3519">
        <w:t>lus</w:t>
      </w:r>
      <w:r w:rsidR="00191C51">
        <w:t xml:space="preserve"> </w:t>
      </w:r>
      <w:r w:rsidR="00FB3519">
        <w:t>Automation</w:t>
      </w:r>
      <w:r w:rsidR="00191C51">
        <w:t xml:space="preserve"> (MA)</w:t>
      </w:r>
      <w:r w:rsidR="00FB3519">
        <w:t>, a</w:t>
      </w:r>
      <w:r w:rsidR="00191C51">
        <w:t>n R</w:t>
      </w:r>
      <w:r w:rsidR="00FB3519">
        <w:t xml:space="preserve"> package</w:t>
      </w:r>
      <w:r w:rsidR="00E81468">
        <w:t>, for the simulation.</w:t>
      </w:r>
      <w:r w:rsidR="00FB3519">
        <w:t xml:space="preserve"> </w:t>
      </w:r>
      <w:r w:rsidR="00DE4CBC">
        <w:t xml:space="preserve">Although </w:t>
      </w:r>
      <w:r w:rsidR="00FB3519">
        <w:t xml:space="preserve">I used </w:t>
      </w:r>
      <w:r w:rsidR="00E81468">
        <w:t xml:space="preserve">MA this past summer </w:t>
      </w:r>
      <w:r w:rsidR="00191C51">
        <w:t>for</w:t>
      </w:r>
      <w:r w:rsidR="00FB3519">
        <w:t xml:space="preserve"> my work with Latent Class Analysis</w:t>
      </w:r>
      <w:r w:rsidR="00DE4CBC">
        <w:t>,</w:t>
      </w:r>
      <w:r w:rsidR="00191C51">
        <w:t xml:space="preserve"> </w:t>
      </w:r>
      <w:r w:rsidR="00E81468">
        <w:t>using it for simulations was new to me.</w:t>
      </w:r>
    </w:p>
    <w:p w:rsidR="00E81468" w:rsidRDefault="00E81468" w:rsidP="00E117BD"/>
    <w:p w:rsidR="00284FDD" w:rsidRDefault="00FB3519" w:rsidP="00E117BD">
      <w:r>
        <w:t xml:space="preserve">I used a paper by </w:t>
      </w:r>
      <w:proofErr w:type="spellStart"/>
      <w:r w:rsidR="00997E8C" w:rsidRPr="00997E8C">
        <w:t>Hallquist</w:t>
      </w:r>
      <w:proofErr w:type="spellEnd"/>
      <w:r w:rsidR="00997E8C">
        <w:t xml:space="preserve"> </w:t>
      </w:r>
      <w:r w:rsidR="0062673D">
        <w:t>&amp;</w:t>
      </w:r>
      <w:r w:rsidR="00997E8C" w:rsidRPr="00997E8C">
        <w:t xml:space="preserve"> Wiley</w:t>
      </w:r>
      <w:r w:rsidR="00997E8C">
        <w:t xml:space="preserve"> </w:t>
      </w:r>
      <w:r w:rsidR="00997E8C" w:rsidRPr="00997E8C">
        <w:t xml:space="preserve">(2018) </w:t>
      </w:r>
      <w:r>
        <w:t>which helped me with the syntax</w:t>
      </w:r>
      <w:r w:rsidR="00DE4CBC">
        <w:t xml:space="preserve"> for creating input files in R. </w:t>
      </w:r>
      <w:r w:rsidR="00191C51">
        <w:t>I</w:t>
      </w:r>
      <w:r w:rsidR="00E81468">
        <w:t>t</w:t>
      </w:r>
      <w:r w:rsidR="00191C51">
        <w:t xml:space="preserve"> seemed that </w:t>
      </w:r>
      <w:r w:rsidR="00E81468">
        <w:t xml:space="preserve">the syntax </w:t>
      </w:r>
      <w:r w:rsidR="00DE4CBC">
        <w:t xml:space="preserve">for </w:t>
      </w:r>
      <w:r w:rsidR="00E81468">
        <w:t xml:space="preserve">MA </w:t>
      </w:r>
      <w:r>
        <w:t xml:space="preserve">was straightforward </w:t>
      </w:r>
      <w:r w:rsidR="00191C51">
        <w:t>but</w:t>
      </w:r>
      <w:r w:rsidR="00AB6200">
        <w:t xml:space="preserve"> after encountering </w:t>
      </w:r>
      <w:r w:rsidR="009369B8">
        <w:t xml:space="preserve">an </w:t>
      </w:r>
      <w:r w:rsidR="00AB6200">
        <w:t xml:space="preserve">error </w:t>
      </w:r>
      <w:r w:rsidR="00AB6200">
        <w:lastRenderedPageBreak/>
        <w:t>message</w:t>
      </w:r>
      <w:r w:rsidR="009369B8">
        <w:t xml:space="preserve">, I </w:t>
      </w:r>
      <w:r>
        <w:t xml:space="preserve">learned was that </w:t>
      </w:r>
      <w:r w:rsidR="009369B8">
        <w:t xml:space="preserve">I had to use a text file and not an R script file to use </w:t>
      </w:r>
      <w:r w:rsidR="00191C51">
        <w:t>as an initial file to create</w:t>
      </w:r>
      <w:r w:rsidR="009369B8">
        <w:t xml:space="preserve"> </w:t>
      </w:r>
      <w:r w:rsidR="00191C51">
        <w:t xml:space="preserve">Mplus Input. This is something that I learned after searching the </w:t>
      </w:r>
      <w:r w:rsidR="00DE4CBC">
        <w:t>MA</w:t>
      </w:r>
      <w:r w:rsidR="00191C51">
        <w:t xml:space="preserve"> Google Group site</w:t>
      </w:r>
      <w:r w:rsidR="00284FDD">
        <w:t xml:space="preserve"> where Joshua Wiley </w:t>
      </w:r>
      <w:r w:rsidR="003A0A34">
        <w:t xml:space="preserve">(2013) </w:t>
      </w:r>
      <w:r w:rsidR="00284FDD">
        <w:t>replied a user who had the same error message as me:</w:t>
      </w:r>
    </w:p>
    <w:p w:rsidR="00284FDD" w:rsidRDefault="00284FDD" w:rsidP="00E117BD"/>
    <w:p w:rsidR="00284FDD" w:rsidRPr="00284FDD" w:rsidRDefault="00284FDD" w:rsidP="00284FDD">
      <w:pPr>
        <w:ind w:left="720"/>
        <w:rPr>
          <w:i/>
        </w:rPr>
      </w:pPr>
      <w:r w:rsidRPr="00284FDD">
        <w:rPr>
          <w:i/>
        </w:rPr>
        <w:t xml:space="preserve">Did you put your code in a *separate* template file?  None of it will work entered straight into R.  It has to be in a file that you process with the </w:t>
      </w:r>
      <w:proofErr w:type="spellStart"/>
      <w:r w:rsidRPr="00284FDD">
        <w:rPr>
          <w:i/>
        </w:rPr>
        <w:t>createModels</w:t>
      </w:r>
      <w:proofErr w:type="spellEnd"/>
      <w:r w:rsidRPr="00284FDD">
        <w:rPr>
          <w:i/>
        </w:rPr>
        <w:t>() function. </w:t>
      </w:r>
    </w:p>
    <w:p w:rsidR="00284FDD" w:rsidRDefault="00284FDD" w:rsidP="00E117BD"/>
    <w:p w:rsidR="0004212C" w:rsidRDefault="0004212C" w:rsidP="0004212C">
      <w:r>
        <w:t xml:space="preserve">Another issue I found was that my output files did not give me CFI or TLI results. I emailed Mplus support </w:t>
      </w:r>
      <w:r w:rsidR="00284FDD">
        <w:t>and learned</w:t>
      </w:r>
      <w:r>
        <w:t xml:space="preserve"> that CFI/TLI statistics are not provided for internal </w:t>
      </w:r>
      <w:r w:rsidR="00284FDD">
        <w:t>Monte Carlo</w:t>
      </w:r>
      <w:r>
        <w:t xml:space="preserve"> studies (where data is generated and interpreted in one go using Mplus)</w:t>
      </w:r>
      <w:r w:rsidR="00284FDD">
        <w:t xml:space="preserve"> and are only provided for external Monte Carlo studies such as the one found in example 12.6 of the Mplus User’s Guide.</w:t>
      </w:r>
    </w:p>
    <w:p w:rsidR="00997E8C" w:rsidRDefault="00997E8C" w:rsidP="0004212C">
      <w:r>
        <w:t xml:space="preserve">Because I wanted to compare CFI results as one of the outcomes in my study, I </w:t>
      </w:r>
      <w:r w:rsidR="00284FDD">
        <w:t xml:space="preserve">decided to adapt </w:t>
      </w:r>
      <w:r>
        <w:t>my Mplus code so that the simulation study I conduct would be an external one. To do so, I modified the syntax used to generate population parameters so that the population parameters would be saved as an external data file. I added an extra line at the end of the syntax:</w:t>
      </w:r>
    </w:p>
    <w:p w:rsidR="003A0A34" w:rsidRDefault="003A0A34" w:rsidP="0004212C"/>
    <w:tbl>
      <w:tblPr>
        <w:tblW w:w="9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1"/>
      </w:tblGrid>
      <w:tr w:rsidR="00997E8C" w:rsidTr="004573C6">
        <w:trPr>
          <w:trHeight w:val="82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7E8C" w:rsidRDefault="00997E8C" w:rsidP="003A0A34">
            <w:pPr>
              <w:spacing w:line="300" w:lineRule="atLeast"/>
              <w:ind w:left="720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SAVEDATA: Estimates=/Users/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melissa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/Documents/Box Sync/-Active/Classes Fa18/ Y750 Adv SEM/ResearchProject/mplus_data_gen/templateExample/750estimates.dat;</w:t>
            </w:r>
          </w:p>
        </w:tc>
      </w:tr>
    </w:tbl>
    <w:p w:rsidR="00997E8C" w:rsidRDefault="00997E8C" w:rsidP="0004212C">
      <w:r>
        <w:t>Then I modified example 12.7 from the Mplus User’s Guide to tell Mplus to read-in the data file containing population parameters.</w:t>
      </w:r>
    </w:p>
    <w:tbl>
      <w:tblPr>
        <w:tblW w:w="55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1"/>
      </w:tblGrid>
      <w:tr w:rsidR="003A0A34" w:rsidTr="003A0A34">
        <w:trPr>
          <w:trHeight w:val="187"/>
        </w:trPr>
        <w:tc>
          <w:tcPr>
            <w:tcW w:w="0" w:type="auto"/>
            <w:shd w:val="clear" w:color="auto" w:fill="FFFFFF"/>
            <w:vAlign w:val="center"/>
            <w:hideMark/>
          </w:tcPr>
          <w:p w:rsidR="003A0A34" w:rsidRDefault="003A0A34"/>
        </w:tc>
      </w:tr>
      <w:tr w:rsidR="003A0A34" w:rsidTr="003A0A34">
        <w:trPr>
          <w:trHeight w:val="32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A34" w:rsidRDefault="003A0A34" w:rsidP="003A0A34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Population = y750estimates.dat;</w:t>
            </w:r>
          </w:p>
          <w:p w:rsidR="003A0A34" w:rsidRDefault="003A0A34" w:rsidP="003A0A34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3A0A34" w:rsidRDefault="003A0A34" w:rsidP="003A0A34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A0A34" w:rsidTr="003A0A34">
        <w:trPr>
          <w:trHeight w:val="73"/>
        </w:trPr>
        <w:tc>
          <w:tcPr>
            <w:tcW w:w="5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A34" w:rsidRDefault="003A0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:rsidR="0004212C" w:rsidRDefault="0004212C" w:rsidP="00E117BD">
      <w:r>
        <w:t xml:space="preserve">I started by simulating and analyzing 10 datasets. I found that m population parameters were not correctly specified in output and I could not get them to show up correctly. </w:t>
      </w:r>
      <w:r w:rsidR="003A0A34">
        <w:t>After a lot of</w:t>
      </w:r>
      <w:r>
        <w:t xml:space="preserve"> trial and error</w:t>
      </w:r>
      <w:r w:rsidR="003A0A34">
        <w:t xml:space="preserve">, </w:t>
      </w:r>
      <w:r>
        <w:t xml:space="preserve">I figured out </w:t>
      </w:r>
      <w:r w:rsidR="003A0A34">
        <w:t>that I had to specify the same data file for my population and coverage values.</w:t>
      </w:r>
    </w:p>
    <w:p w:rsidR="003A0A34" w:rsidRPr="004573C6" w:rsidRDefault="003A0A34" w:rsidP="003A0A34">
      <w:pPr>
        <w:ind w:left="1440"/>
        <w:rPr>
          <w:sz w:val="10"/>
          <w:szCs w:val="10"/>
        </w:rPr>
      </w:pPr>
    </w:p>
    <w:tbl>
      <w:tblPr>
        <w:tblW w:w="72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411"/>
        <w:gridCol w:w="1187"/>
        <w:gridCol w:w="1187"/>
      </w:tblGrid>
      <w:tr w:rsidR="003A0A34" w:rsidTr="003A0A34">
        <w:trPr>
          <w:gridBefore w:val="1"/>
          <w:gridAfter w:val="1"/>
          <w:wBefore w:w="1459" w:type="dxa"/>
          <w:trHeight w:val="506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A34" w:rsidRDefault="003A0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Population = y750estimates.dat;</w:t>
            </w:r>
          </w:p>
          <w:p w:rsidR="003A0A34" w:rsidRDefault="003A0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Coverage = y750estimates.dat;</w:t>
            </w:r>
          </w:p>
        </w:tc>
      </w:tr>
      <w:tr w:rsidR="003A0A34" w:rsidTr="003A0A34">
        <w:trPr>
          <w:trHeight w:val="129"/>
        </w:trPr>
        <w:tc>
          <w:tcPr>
            <w:tcW w:w="487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A34" w:rsidRPr="004573C6" w:rsidRDefault="003A0A34">
            <w:pPr>
              <w:spacing w:line="300" w:lineRule="atLeast"/>
              <w:rPr>
                <w:rFonts w:ascii="Consolas" w:hAnsi="Consolas" w:cs="Consolas"/>
                <w:color w:val="24292E"/>
                <w:sz w:val="10"/>
                <w:szCs w:val="1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A34" w:rsidRDefault="003A0A3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</w:tbl>
    <w:p w:rsidR="00E117BD" w:rsidRPr="0004212C" w:rsidRDefault="00E117BD" w:rsidP="00E117BD">
      <w:pPr>
        <w:rPr>
          <w:b/>
          <w:i/>
        </w:rPr>
      </w:pPr>
      <w:r w:rsidRPr="0004212C">
        <w:rPr>
          <w:b/>
          <w:i/>
        </w:rPr>
        <w:t>Issues with collating the results</w:t>
      </w:r>
    </w:p>
    <w:p w:rsidR="0004212C" w:rsidRPr="0004212C" w:rsidRDefault="0004212C" w:rsidP="00E117BD">
      <w:pPr>
        <w:rPr>
          <w:i/>
        </w:rPr>
      </w:pPr>
    </w:p>
    <w:p w:rsidR="003A0A34" w:rsidRDefault="003A0A34" w:rsidP="00E117BD">
      <w:r>
        <w:t xml:space="preserve">After running the simulations, I had to figure out how to compile the results. To do so, I used both syntax specific to MA and R syntax. After running the </w:t>
      </w:r>
      <w:proofErr w:type="spellStart"/>
      <w:r w:rsidRPr="00B80966">
        <w:rPr>
          <w:rFonts w:ascii="Consolas" w:hAnsi="Consolas" w:cs="Consolas"/>
          <w:sz w:val="18"/>
        </w:rPr>
        <w:t>readModels</w:t>
      </w:r>
      <w:proofErr w:type="spellEnd"/>
      <w:r>
        <w:t xml:space="preserve"> command for MA, I had difficulty putting the results in a table format. I found answers in the MA Google Group and ended up modifying the following syntax provided by a user named Nicholas Bishop:</w:t>
      </w:r>
    </w:p>
    <w:p w:rsidR="003A0A34" w:rsidRDefault="003A0A34" w:rsidP="00E117BD"/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18"/>
          <w:szCs w:val="20"/>
        </w:rPr>
      </w:pP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mySummaries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 xml:space="preserve"> &lt;-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readModels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("C:/aim 1", what="summaries", recursive=TRUE)</w:t>
      </w:r>
    </w:p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18"/>
          <w:szCs w:val="20"/>
        </w:rPr>
      </w:pPr>
    </w:p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18"/>
          <w:szCs w:val="20"/>
        </w:rPr>
      </w:pP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combined_sum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 xml:space="preserve"> &lt;- 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do.call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(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dplyr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::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bind_rows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 xml:space="preserve">, 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lapply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(1:length(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mySummaries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), function(m) { </w:t>
      </w:r>
    </w:p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18"/>
          <w:szCs w:val="20"/>
        </w:rPr>
      </w:pPr>
      <w:r w:rsidRPr="003A0A34">
        <w:rPr>
          <w:rFonts w:ascii="Consolas" w:hAnsi="Consolas" w:cs="Consolas"/>
          <w:color w:val="222222"/>
          <w:sz w:val="18"/>
          <w:szCs w:val="20"/>
        </w:rPr>
        <w:t xml:space="preserve">      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df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 xml:space="preserve"> &lt;- 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mySummaries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[[m]]$summaries</w:t>
      </w:r>
    </w:p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18"/>
          <w:szCs w:val="20"/>
        </w:rPr>
      </w:pPr>
      <w:r w:rsidRPr="003A0A34">
        <w:rPr>
          <w:rFonts w:ascii="Consolas" w:hAnsi="Consolas" w:cs="Consolas"/>
          <w:color w:val="222222"/>
          <w:sz w:val="18"/>
          <w:szCs w:val="20"/>
        </w:rPr>
        <w:t>      return(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df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)</w:t>
      </w:r>
    </w:p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18"/>
          <w:szCs w:val="20"/>
        </w:rPr>
      </w:pPr>
      <w:r w:rsidRPr="003A0A34">
        <w:rPr>
          <w:rFonts w:ascii="Consolas" w:hAnsi="Consolas" w:cs="Consolas"/>
          <w:color w:val="222222"/>
          <w:sz w:val="18"/>
          <w:szCs w:val="20"/>
        </w:rPr>
        <w:t>    }))</w:t>
      </w:r>
    </w:p>
    <w:p w:rsidR="003A0A34" w:rsidRPr="003A0A34" w:rsidRDefault="003A0A34" w:rsidP="003A0A34">
      <w:pPr>
        <w:shd w:val="clear" w:color="auto" w:fill="FFFFFF"/>
        <w:ind w:left="720"/>
        <w:rPr>
          <w:rFonts w:ascii="Consolas" w:hAnsi="Consolas" w:cs="Consolas"/>
          <w:color w:val="222222"/>
          <w:sz w:val="20"/>
          <w:szCs w:val="20"/>
        </w:rPr>
      </w:pP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write.table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(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combined_sum,paste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('model fit summaries','.csv',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sep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=""),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row.names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 xml:space="preserve">=FALSE, 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col.names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 xml:space="preserve">=TRUE, quote=F, </w:t>
      </w:r>
      <w:proofErr w:type="spellStart"/>
      <w:r w:rsidRPr="003A0A34">
        <w:rPr>
          <w:rFonts w:ascii="Consolas" w:hAnsi="Consolas" w:cs="Consolas"/>
          <w:color w:val="222222"/>
          <w:sz w:val="18"/>
          <w:szCs w:val="20"/>
        </w:rPr>
        <w:t>sep</w:t>
      </w:r>
      <w:proofErr w:type="spellEnd"/>
      <w:r w:rsidRPr="003A0A34">
        <w:rPr>
          <w:rFonts w:ascii="Consolas" w:hAnsi="Consolas" w:cs="Consolas"/>
          <w:color w:val="222222"/>
          <w:sz w:val="18"/>
          <w:szCs w:val="20"/>
        </w:rPr>
        <w:t>=',')</w:t>
      </w:r>
    </w:p>
    <w:p w:rsidR="003A0A34" w:rsidRDefault="003A0A34" w:rsidP="00E117BD"/>
    <w:p w:rsidR="00E117BD" w:rsidRDefault="003A0A34">
      <w:r>
        <w:lastRenderedPageBreak/>
        <w:t xml:space="preserve">Another issue I had was compiling results that MA did not have functions for. For example, I could not figure out how to </w:t>
      </w:r>
      <w:r w:rsidR="00B80966">
        <w:t xml:space="preserve">extract Tech9 results. Because Tech9 results are in text format, I could not get code using </w:t>
      </w:r>
      <w:proofErr w:type="spellStart"/>
      <w:r w:rsidR="00B80966" w:rsidRPr="00B80966">
        <w:rPr>
          <w:rFonts w:ascii="Consolas" w:hAnsi="Consolas" w:cs="Consolas"/>
          <w:sz w:val="20"/>
        </w:rPr>
        <w:t>dplyr</w:t>
      </w:r>
      <w:proofErr w:type="spellEnd"/>
      <w:r w:rsidR="00B80966" w:rsidRPr="00B80966">
        <w:rPr>
          <w:sz w:val="20"/>
        </w:rPr>
        <w:t xml:space="preserve"> </w:t>
      </w:r>
      <w:r w:rsidR="00B80966">
        <w:t xml:space="preserve">to work (shown above). I asked Dr. Rutkowski for help and Dr. Rutkowski shared R code for her project with Dr. </w:t>
      </w:r>
      <w:proofErr w:type="spellStart"/>
      <w:r w:rsidR="00B80966">
        <w:t>Svetina</w:t>
      </w:r>
      <w:proofErr w:type="spellEnd"/>
      <w:r w:rsidR="00B80966">
        <w:t xml:space="preserve"> where parameters were extracted by scanning Mplus output files. I also asked a friend proficient in R for help. My friend helped me with writing for-loops in R to extract Tech9 as well as as ICC results. </w:t>
      </w:r>
    </w:p>
    <w:p w:rsidR="00721130" w:rsidRDefault="00721130"/>
    <w:p w:rsidR="00721130" w:rsidRDefault="00721130">
      <w:r>
        <w:t>For loop written to extract ICCs:</w:t>
      </w:r>
    </w:p>
    <w:p w:rsidR="005F4EC2" w:rsidRDefault="005F4EC2"/>
    <w:tbl>
      <w:tblPr>
        <w:tblW w:w="9360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8564"/>
        <w:gridCol w:w="306"/>
      </w:tblGrid>
      <w:tr w:rsidR="00721130" w:rsidTr="00721130">
        <w:trPr>
          <w:gridAfter w:val="1"/>
          <w:wAfter w:w="306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filenames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list.files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/Volumes/STUFF/Y750 Project/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mplus_data_gen</w:t>
            </w:r>
            <w:proofErr w:type="spell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mplus_data_gen</w:t>
            </w:r>
            <w:proofErr w:type="spellEnd"/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/y750project_1107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pattern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*.out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full.names</w:t>
            </w:r>
            <w:proofErr w:type="spellEnd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21130" w:rsidTr="004573C6">
        <w:trPr>
          <w:trHeight w:val="81"/>
        </w:trPr>
        <w:tc>
          <w:tcPr>
            <w:tcW w:w="905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21130" w:rsidRDefault="00721130" w:rsidP="00721130">
            <w:pPr>
              <w:jc w:val="right"/>
              <w:rPr>
                <w:sz w:val="20"/>
                <w:szCs w:val="20"/>
              </w:rPr>
            </w:pP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sz w:val="20"/>
                <w:szCs w:val="20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Extract ICCs</w:t>
            </w:r>
          </w:p>
        </w:tc>
      </w:tr>
      <w:tr w:rsidR="00721130" w:rsidTr="004573C6">
        <w:trPr>
          <w:trHeight w:val="8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row_icc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row_tech9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row_savedata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info_icc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info_tech9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array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21130" w:rsidRDefault="00721130" w:rsidP="00721130">
            <w:pPr>
              <w:jc w:val="right"/>
              <w:rPr>
                <w:sz w:val="20"/>
                <w:szCs w:val="20"/>
              </w:rPr>
            </w:pP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sz w:val="20"/>
                <w:szCs w:val="20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num_files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length(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filenames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 Create ICC file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num_files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#print(</w:t>
            </w:r>
            <w:proofErr w:type="spellStart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i</w:t>
            </w:r>
            <w:proofErr w:type="spellEnd"/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trigger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row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temp1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readLines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filenames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trigger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&lt;-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temp1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 xml:space="preserve">     Variable  Correlation   Variable  Correlation   Variable  Correlation</w:t>
            </w:r>
            <w:r>
              <w:rPr>
                <w:rStyle w:val="pl-pds"/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{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row_icc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]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print(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temp1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row_icc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row_icc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)])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trigger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21130" w:rsidTr="004573C6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21130" w:rsidTr="004573C6">
        <w:trPr>
          <w:trHeight w:val="81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1130" w:rsidRDefault="00721130" w:rsidP="00721130">
            <w:pPr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2673D" w:rsidRDefault="0062673D"/>
    <w:p w:rsidR="0062673D" w:rsidRPr="0062673D" w:rsidRDefault="0062673D">
      <w:pPr>
        <w:rPr>
          <w:b/>
          <w:i/>
        </w:rPr>
      </w:pPr>
      <w:r w:rsidRPr="0062673D">
        <w:rPr>
          <w:b/>
          <w:i/>
        </w:rPr>
        <w:t>Concluding thoughts</w:t>
      </w:r>
    </w:p>
    <w:p w:rsidR="00721130" w:rsidRDefault="00721130">
      <w:bookmarkStart w:id="0" w:name="_GoBack"/>
      <w:bookmarkEnd w:id="0"/>
    </w:p>
    <w:p w:rsidR="005F4EC2" w:rsidRDefault="0062673D">
      <w:r>
        <w:t xml:space="preserve">I cannot be more glad </w:t>
      </w:r>
      <w:r w:rsidR="00D0788B">
        <w:t xml:space="preserve">that </w:t>
      </w:r>
      <w:r>
        <w:t>I decided to do a simulation for my final project. The process was frustrating at times and there were moments where I was not sure if I would even get to the results (it was a very low point where my code in Mplus was just not working). Two things kept me going. Firstly, Dr. Rutkowski’s support throughout this process. I was never made to feel like I was a bad coder or that my simple simulation was too simple. She</w:t>
      </w:r>
      <w:r w:rsidR="005F4EC2">
        <w:t xml:space="preserve"> l</w:t>
      </w:r>
      <w:r>
        <w:t xml:space="preserve">istened to my </w:t>
      </w:r>
      <w:r w:rsidR="004573C6">
        <w:t xml:space="preserve">many </w:t>
      </w:r>
      <w:r>
        <w:t xml:space="preserve">questions and </w:t>
      </w:r>
      <w:r w:rsidR="005F4EC2">
        <w:t>shared</w:t>
      </w:r>
      <w:r>
        <w:t xml:space="preserve"> her suggestions</w:t>
      </w:r>
      <w:r w:rsidR="005F4EC2">
        <w:t xml:space="preserve">. </w:t>
      </w:r>
      <w:r>
        <w:t xml:space="preserve">This was enough for me to keep trying </w:t>
      </w:r>
      <w:r w:rsidR="005F4EC2">
        <w:t xml:space="preserve">(and trying). </w:t>
      </w:r>
      <w:r w:rsidR="004573C6">
        <w:t xml:space="preserve">Second, what </w:t>
      </w:r>
      <w:r w:rsidR="005F4EC2">
        <w:t xml:space="preserve">helped me see the light at the end of the tunnel was my friend who helped me with for loops in R. If not for his help, I would likely still be copying and pasting from my 6000 output files. </w:t>
      </w:r>
    </w:p>
    <w:p w:rsidR="004573C6" w:rsidRDefault="004573C6"/>
    <w:p w:rsidR="0062673D" w:rsidRDefault="005F4EC2">
      <w:r>
        <w:t xml:space="preserve">I’ve learned that </w:t>
      </w:r>
      <w:r w:rsidR="004573C6">
        <w:t xml:space="preserve">in terms of simulations, </w:t>
      </w:r>
      <w:r>
        <w:t xml:space="preserve">I am </w:t>
      </w:r>
      <w:r w:rsidR="004573C6">
        <w:t xml:space="preserve">currently </w:t>
      </w:r>
      <w:r>
        <w:t xml:space="preserve">limited by my lack of R </w:t>
      </w:r>
      <w:r w:rsidR="004573C6">
        <w:t>programming</w:t>
      </w:r>
      <w:r>
        <w:t xml:space="preserve"> skills. I hope to spend some time during the winter break working </w:t>
      </w:r>
      <w:r w:rsidR="004573C6">
        <w:t>this.</w:t>
      </w:r>
    </w:p>
    <w:p w:rsidR="004573C6" w:rsidRDefault="004573C6" w:rsidP="00721130">
      <w:pPr>
        <w:jc w:val="center"/>
        <w:rPr>
          <w:b/>
        </w:rPr>
      </w:pPr>
    </w:p>
    <w:p w:rsidR="000D27B3" w:rsidRPr="00721130" w:rsidRDefault="00721130" w:rsidP="00721130">
      <w:pPr>
        <w:jc w:val="center"/>
        <w:rPr>
          <w:b/>
        </w:rPr>
      </w:pPr>
      <w:r w:rsidRPr="00721130">
        <w:rPr>
          <w:b/>
        </w:rPr>
        <w:lastRenderedPageBreak/>
        <w:t>References</w:t>
      </w:r>
    </w:p>
    <w:p w:rsidR="00721130" w:rsidRDefault="00721130" w:rsidP="00F544AF">
      <w:pPr>
        <w:rPr>
          <w:rFonts w:eastAsiaTheme="minorEastAsia" w:cstheme="minorBidi"/>
        </w:rPr>
      </w:pPr>
    </w:p>
    <w:p w:rsidR="00F544AF" w:rsidRPr="004573C6" w:rsidRDefault="00F544AF" w:rsidP="004573C6">
      <w:pPr>
        <w:ind w:left="720" w:hanging="720"/>
        <w:rPr>
          <w:rFonts w:eastAsiaTheme="minorEastAsia"/>
        </w:rPr>
      </w:pPr>
      <w:proofErr w:type="spellStart"/>
      <w:r w:rsidRPr="004573C6">
        <w:rPr>
          <w:rFonts w:eastAsiaTheme="minorEastAsia"/>
        </w:rPr>
        <w:t>Bandalos</w:t>
      </w:r>
      <w:proofErr w:type="spellEnd"/>
      <w:r w:rsidRPr="004573C6">
        <w:rPr>
          <w:rFonts w:eastAsiaTheme="minorEastAsia"/>
        </w:rPr>
        <w:t xml:space="preserve">, D. L. &amp; </w:t>
      </w:r>
      <w:proofErr w:type="spellStart"/>
      <w:r w:rsidRPr="004573C6">
        <w:rPr>
          <w:rFonts w:eastAsiaTheme="minorEastAsia"/>
        </w:rPr>
        <w:t>Leite</w:t>
      </w:r>
      <w:proofErr w:type="spellEnd"/>
      <w:r w:rsidRPr="004573C6">
        <w:rPr>
          <w:rFonts w:eastAsiaTheme="minorEastAsia"/>
        </w:rPr>
        <w:t xml:space="preserve">, W. L. (2013). Use of </w:t>
      </w:r>
      <w:r w:rsidR="004573C6">
        <w:t>M</w:t>
      </w:r>
      <w:r w:rsidRPr="004573C6">
        <w:rPr>
          <w:rFonts w:eastAsiaTheme="minorEastAsia"/>
        </w:rPr>
        <w:t xml:space="preserve">onte </w:t>
      </w:r>
      <w:r w:rsidR="004573C6">
        <w:rPr>
          <w:rFonts w:eastAsiaTheme="minorEastAsia"/>
        </w:rPr>
        <w:t>C</w:t>
      </w:r>
      <w:r w:rsidRPr="004573C6">
        <w:rPr>
          <w:rFonts w:eastAsiaTheme="minorEastAsia"/>
        </w:rPr>
        <w:t xml:space="preserve">arlo </w:t>
      </w:r>
      <w:r w:rsidRPr="004573C6">
        <w:t>s</w:t>
      </w:r>
      <w:r w:rsidRPr="004573C6">
        <w:rPr>
          <w:rFonts w:eastAsiaTheme="minorEastAsia"/>
        </w:rPr>
        <w:t xml:space="preserve">tudies in </w:t>
      </w:r>
      <w:r w:rsidR="004573C6">
        <w:rPr>
          <w:rFonts w:eastAsiaTheme="minorEastAsia"/>
        </w:rPr>
        <w:t>s</w:t>
      </w:r>
      <w:r w:rsidRPr="004573C6">
        <w:rPr>
          <w:rFonts w:eastAsiaTheme="minorEastAsia"/>
        </w:rPr>
        <w:t xml:space="preserve">tructural </w:t>
      </w:r>
      <w:r w:rsidR="004573C6">
        <w:rPr>
          <w:rFonts w:eastAsiaTheme="minorEastAsia"/>
        </w:rPr>
        <w:t>e</w:t>
      </w:r>
      <w:r w:rsidRPr="004573C6">
        <w:rPr>
          <w:rFonts w:eastAsiaTheme="minorEastAsia"/>
        </w:rPr>
        <w:t xml:space="preserve">quation </w:t>
      </w:r>
      <w:r w:rsidR="004573C6">
        <w:rPr>
          <w:rFonts w:eastAsiaTheme="minorEastAsia"/>
        </w:rPr>
        <w:t>m</w:t>
      </w:r>
      <w:r w:rsidRPr="004573C6">
        <w:rPr>
          <w:rFonts w:eastAsiaTheme="minorEastAsia"/>
        </w:rPr>
        <w:t xml:space="preserve">odeling </w:t>
      </w:r>
      <w:r w:rsidR="004573C6">
        <w:rPr>
          <w:rFonts w:eastAsiaTheme="minorEastAsia"/>
        </w:rPr>
        <w:t>r</w:t>
      </w:r>
      <w:r w:rsidRPr="004573C6">
        <w:rPr>
          <w:rFonts w:eastAsiaTheme="minorEastAsia"/>
        </w:rPr>
        <w:t>esearch. In G. R. Hancock &amp; R. O. Mueller (Eds.), </w:t>
      </w:r>
      <w:r w:rsidRPr="004573C6">
        <w:rPr>
          <w:rFonts w:eastAsiaTheme="minorEastAsia"/>
          <w:i/>
        </w:rPr>
        <w:t>Structural e</w:t>
      </w:r>
      <w:r w:rsidRPr="004573C6">
        <w:rPr>
          <w:rFonts w:eastAsiaTheme="minorEastAsia"/>
          <w:i/>
        </w:rPr>
        <w:t>q</w:t>
      </w:r>
      <w:r w:rsidRPr="004573C6">
        <w:rPr>
          <w:rFonts w:eastAsiaTheme="minorEastAsia"/>
          <w:i/>
        </w:rPr>
        <w:t>uation modeling: A second course (2nd Ed.)</w:t>
      </w:r>
      <w:r w:rsidRPr="004573C6">
        <w:rPr>
          <w:rFonts w:eastAsiaTheme="minorEastAsia"/>
        </w:rPr>
        <w:t>. (pp.564-666 ) Greenwich, CT: Information Age Publishing. </w:t>
      </w:r>
      <w:r w:rsidRPr="004573C6">
        <w:t xml:space="preserve"> </w:t>
      </w:r>
    </w:p>
    <w:p w:rsidR="00F544AF" w:rsidRPr="004573C6" w:rsidRDefault="00F544AF">
      <w:pPr>
        <w:rPr>
          <w:b/>
        </w:rPr>
      </w:pPr>
    </w:p>
    <w:p w:rsidR="00F544AF" w:rsidRPr="004573C6" w:rsidRDefault="00F544AF" w:rsidP="004573C6">
      <w:pPr>
        <w:ind w:left="720" w:hanging="720"/>
        <w:rPr>
          <w:color w:val="000000" w:themeColor="text1"/>
        </w:rPr>
      </w:pPr>
      <w:proofErr w:type="spellStart"/>
      <w:r w:rsidRPr="004573C6">
        <w:rPr>
          <w:color w:val="000000" w:themeColor="text1"/>
          <w:shd w:val="clear" w:color="auto" w:fill="FFFFFF"/>
        </w:rPr>
        <w:t>Bandalos</w:t>
      </w:r>
      <w:proofErr w:type="spellEnd"/>
      <w:r w:rsidRPr="004573C6">
        <w:rPr>
          <w:color w:val="000000" w:themeColor="text1"/>
          <w:shd w:val="clear" w:color="auto" w:fill="FFFFFF"/>
        </w:rPr>
        <w:t xml:space="preserve">, D.L. &amp; Gagne, P. (2012). Simulation </w:t>
      </w:r>
      <w:r w:rsidR="004573C6">
        <w:rPr>
          <w:color w:val="000000" w:themeColor="text1"/>
          <w:shd w:val="clear" w:color="auto" w:fill="FFFFFF"/>
        </w:rPr>
        <w:t>m</w:t>
      </w:r>
      <w:r w:rsidRPr="004573C6">
        <w:rPr>
          <w:color w:val="000000" w:themeColor="text1"/>
          <w:shd w:val="clear" w:color="auto" w:fill="FFFFFF"/>
        </w:rPr>
        <w:t xml:space="preserve">ethods in </w:t>
      </w:r>
      <w:r w:rsidR="004573C6">
        <w:rPr>
          <w:color w:val="000000" w:themeColor="text1"/>
          <w:shd w:val="clear" w:color="auto" w:fill="FFFFFF"/>
        </w:rPr>
        <w:t>s</w:t>
      </w:r>
      <w:r w:rsidRPr="004573C6">
        <w:rPr>
          <w:color w:val="000000" w:themeColor="text1"/>
          <w:shd w:val="clear" w:color="auto" w:fill="FFFFFF"/>
        </w:rPr>
        <w:t xml:space="preserve">tructural </w:t>
      </w:r>
      <w:r w:rsidR="004573C6">
        <w:rPr>
          <w:color w:val="000000" w:themeColor="text1"/>
          <w:shd w:val="clear" w:color="auto" w:fill="FFFFFF"/>
        </w:rPr>
        <w:t>e</w:t>
      </w:r>
      <w:r w:rsidRPr="004573C6">
        <w:rPr>
          <w:color w:val="000000" w:themeColor="text1"/>
          <w:shd w:val="clear" w:color="auto" w:fill="FFFFFF"/>
        </w:rPr>
        <w:t xml:space="preserve">quation </w:t>
      </w:r>
      <w:r w:rsidR="004573C6">
        <w:rPr>
          <w:color w:val="000000" w:themeColor="text1"/>
          <w:shd w:val="clear" w:color="auto" w:fill="FFFFFF"/>
        </w:rPr>
        <w:t>m</w:t>
      </w:r>
      <w:r w:rsidRPr="004573C6">
        <w:rPr>
          <w:color w:val="000000" w:themeColor="text1"/>
          <w:shd w:val="clear" w:color="auto" w:fill="FFFFFF"/>
        </w:rPr>
        <w:t>odeling. In R.H. Hoyle, (Ed.), </w:t>
      </w:r>
      <w:r w:rsidRPr="004573C6">
        <w:rPr>
          <w:rStyle w:val="Emphasis"/>
          <w:color w:val="000000" w:themeColor="text1"/>
          <w:shd w:val="clear" w:color="auto" w:fill="FFFFFF"/>
        </w:rPr>
        <w:t>Handbook of Structural Equation Modeling.</w:t>
      </w:r>
      <w:r w:rsidRPr="004573C6">
        <w:rPr>
          <w:color w:val="000000" w:themeColor="text1"/>
          <w:shd w:val="clear" w:color="auto" w:fill="FFFFFF"/>
        </w:rPr>
        <w:t> New York: Guilford Publications.</w:t>
      </w:r>
    </w:p>
    <w:p w:rsidR="00F544AF" w:rsidRPr="004573C6" w:rsidRDefault="00F544AF">
      <w:pPr>
        <w:rPr>
          <w:b/>
        </w:rPr>
      </w:pPr>
    </w:p>
    <w:p w:rsidR="00997E8C" w:rsidRPr="004573C6" w:rsidRDefault="00997E8C" w:rsidP="004573C6">
      <w:pPr>
        <w:ind w:left="720" w:hanging="720"/>
        <w:rPr>
          <w:rFonts w:eastAsiaTheme="minorEastAsia"/>
        </w:rPr>
      </w:pPr>
      <w:proofErr w:type="spellStart"/>
      <w:r w:rsidRPr="004573C6">
        <w:rPr>
          <w:rFonts w:eastAsiaTheme="minorEastAsia"/>
        </w:rPr>
        <w:t>Hallquist</w:t>
      </w:r>
      <w:proofErr w:type="spellEnd"/>
      <w:r w:rsidRPr="004573C6">
        <w:rPr>
          <w:rFonts w:eastAsiaTheme="minorEastAsia"/>
        </w:rPr>
        <w:t>, M. N., &amp; Wiley, J. F. (2018). Mplus Automation: An R package for facilitating large-scale latent variable analyses in Mplus. </w:t>
      </w:r>
      <w:r w:rsidRPr="004573C6">
        <w:rPr>
          <w:rFonts w:eastAsiaTheme="minorEastAsia"/>
          <w:i/>
        </w:rPr>
        <w:t>Structural Equation Modeling</w:t>
      </w:r>
      <w:r w:rsidRPr="004573C6">
        <w:rPr>
          <w:rFonts w:eastAsiaTheme="minorEastAsia"/>
        </w:rPr>
        <w:t>, 25(4), 621-638.</w:t>
      </w:r>
      <w:r w:rsidR="004573C6">
        <w:rPr>
          <w:rFonts w:eastAsiaTheme="minorEastAsia"/>
        </w:rPr>
        <w:t xml:space="preserve"> </w:t>
      </w:r>
      <w:hyperlink r:id="rId7" w:history="1">
        <w:r w:rsidR="004573C6" w:rsidRPr="002359C5">
          <w:rPr>
            <w:rStyle w:val="Hyperlink"/>
            <w:rFonts w:eastAsiaTheme="minorEastAsia"/>
          </w:rPr>
          <w:t>http://dx.doi.org/10.1080/10705511.2017.1402334</w:t>
        </w:r>
      </w:hyperlink>
    </w:p>
    <w:p w:rsidR="00997E8C" w:rsidRPr="004573C6" w:rsidRDefault="00997E8C">
      <w:pPr>
        <w:rPr>
          <w:rFonts w:eastAsiaTheme="minorEastAsia"/>
        </w:rPr>
      </w:pPr>
    </w:p>
    <w:p w:rsidR="004573C6" w:rsidRPr="004573C6" w:rsidRDefault="004573C6" w:rsidP="00D0788B">
      <w:pPr>
        <w:ind w:left="720" w:hanging="720"/>
        <w:rPr>
          <w:rStyle w:val="Hyperlink"/>
        </w:rPr>
      </w:pPr>
      <w:r w:rsidRPr="004573C6">
        <w:rPr>
          <w:rFonts w:eastAsiaTheme="minorEastAsia"/>
        </w:rPr>
        <w:t xml:space="preserve">Jiang, H. (2014). </w:t>
      </w:r>
      <w:r w:rsidRPr="004573C6">
        <w:rPr>
          <w:rFonts w:eastAsiaTheme="minorEastAsia"/>
          <w:i/>
        </w:rPr>
        <w:t>Missing data treatments in multilevel latent growth model : A Monte Carlo simulation study</w:t>
      </w:r>
      <w:r w:rsidRPr="004573C6">
        <w:rPr>
          <w:rFonts w:eastAsiaTheme="minorEastAsia"/>
        </w:rPr>
        <w:t xml:space="preserve"> </w:t>
      </w:r>
      <w:r w:rsidRPr="004573C6">
        <w:t>(Order No. 3672176). Available from Dissertations &amp; Theses @ CIC Institutions; ProQuest Dissertations &amp; Theses Global. (1647164295). Retrieved from</w:t>
      </w:r>
      <w:r w:rsidRPr="004573C6">
        <w:t xml:space="preserve"> </w:t>
      </w:r>
      <w:hyperlink r:id="rId8" w:history="1">
        <w:r w:rsidRPr="004573C6">
          <w:rPr>
            <w:rStyle w:val="Hyperlink"/>
          </w:rPr>
          <w:t>http://proxyiub.uits.iu.edu/login?url=https://search.proquest.com/docview/1647164295?accountid=11620</w:t>
        </w:r>
      </w:hyperlink>
    </w:p>
    <w:p w:rsidR="004573C6" w:rsidRPr="004573C6" w:rsidRDefault="004573C6">
      <w:pPr>
        <w:rPr>
          <w:rFonts w:eastAsiaTheme="minorEastAsia"/>
        </w:rPr>
      </w:pPr>
    </w:p>
    <w:p w:rsidR="0062673D" w:rsidRPr="004573C6" w:rsidRDefault="00B80966" w:rsidP="00D0788B">
      <w:pPr>
        <w:ind w:left="720" w:hanging="720"/>
        <w:rPr>
          <w:rFonts w:eastAsiaTheme="minorEastAsia"/>
        </w:rPr>
      </w:pPr>
      <w:r w:rsidRPr="004573C6">
        <w:rPr>
          <w:rFonts w:eastAsiaTheme="minorEastAsia"/>
        </w:rPr>
        <w:t xml:space="preserve">Joshua Wiley (2013, </w:t>
      </w:r>
      <w:r w:rsidR="0062673D" w:rsidRPr="004573C6">
        <w:rPr>
          <w:rFonts w:eastAsiaTheme="minorEastAsia"/>
        </w:rPr>
        <w:t>February</w:t>
      </w:r>
      <w:r w:rsidRPr="004573C6">
        <w:rPr>
          <w:rFonts w:eastAsiaTheme="minorEastAsia"/>
        </w:rPr>
        <w:t xml:space="preserve"> </w:t>
      </w:r>
      <w:r w:rsidR="0062673D" w:rsidRPr="004573C6">
        <w:rPr>
          <w:rFonts w:eastAsiaTheme="minorEastAsia"/>
        </w:rPr>
        <w:t>2</w:t>
      </w:r>
      <w:r w:rsidRPr="004573C6">
        <w:rPr>
          <w:rFonts w:eastAsiaTheme="minorEastAsia"/>
        </w:rPr>
        <w:t xml:space="preserve">). </w:t>
      </w:r>
      <w:r w:rsidR="0062673D" w:rsidRPr="004573C6">
        <w:rPr>
          <w:rFonts w:eastAsiaTheme="minorEastAsia"/>
        </w:rPr>
        <w:t xml:space="preserve">Getting error in </w:t>
      </w:r>
      <w:proofErr w:type="spellStart"/>
      <w:r w:rsidR="0062673D" w:rsidRPr="004573C6">
        <w:rPr>
          <w:rFonts w:eastAsiaTheme="minorEastAsia"/>
        </w:rPr>
        <w:t>init</w:t>
      </w:r>
      <w:proofErr w:type="spellEnd"/>
      <w:r w:rsidR="0062673D" w:rsidRPr="004573C6">
        <w:rPr>
          <w:rFonts w:eastAsiaTheme="minorEastAsia"/>
        </w:rPr>
        <w:t xml:space="preserve"> section: Error: unexpected '[[' in "[[" </w:t>
      </w:r>
      <w:r w:rsidRPr="004573C6">
        <w:rPr>
          <w:rFonts w:eastAsiaTheme="minorEastAsia"/>
        </w:rPr>
        <w:t>[</w:t>
      </w:r>
      <w:proofErr w:type="spellStart"/>
      <w:r w:rsidRPr="004573C6">
        <w:rPr>
          <w:rFonts w:eastAsiaTheme="minorEastAsia"/>
        </w:rPr>
        <w:t>Msg</w:t>
      </w:r>
      <w:proofErr w:type="spellEnd"/>
      <w:r w:rsidRPr="004573C6">
        <w:rPr>
          <w:rFonts w:eastAsiaTheme="minorEastAsia"/>
        </w:rPr>
        <w:t xml:space="preserve"> 2]. Message posted to </w:t>
      </w:r>
      <w:r w:rsidR="0062673D" w:rsidRPr="004573C6">
        <w:rPr>
          <w:rFonts w:eastAsiaTheme="minorEastAsia"/>
        </w:rPr>
        <w:t>https://groups.google.com/forum/#!msg/mplusautomation/Hl6SUhBlPTI/jgVHhSWqKLsJ;context-place=forum/mplusautomation</w:t>
      </w:r>
    </w:p>
    <w:p w:rsidR="00B80966" w:rsidRPr="004573C6" w:rsidRDefault="00B80966">
      <w:pPr>
        <w:rPr>
          <w:rFonts w:eastAsiaTheme="minorEastAsia"/>
        </w:rPr>
      </w:pPr>
    </w:p>
    <w:p w:rsidR="004573C6" w:rsidRPr="004573C6" w:rsidRDefault="004573C6" w:rsidP="00D0788B">
      <w:pPr>
        <w:ind w:left="720" w:hanging="720"/>
      </w:pPr>
      <w:proofErr w:type="spellStart"/>
      <w:r w:rsidRPr="004573C6">
        <w:t>Muthén</w:t>
      </w:r>
      <w:proofErr w:type="spellEnd"/>
      <w:r w:rsidRPr="004573C6">
        <w:t xml:space="preserve">, L.K. and </w:t>
      </w:r>
      <w:proofErr w:type="spellStart"/>
      <w:r w:rsidRPr="004573C6">
        <w:t>Muthén</w:t>
      </w:r>
      <w:proofErr w:type="spellEnd"/>
      <w:r w:rsidRPr="004573C6">
        <w:t xml:space="preserve">, B.O. (1998-2017). Mplus User’s Guide. Eighth Edition. Los Angeles, CA: </w:t>
      </w:r>
      <w:proofErr w:type="spellStart"/>
      <w:r w:rsidRPr="004573C6">
        <w:t>Muthén</w:t>
      </w:r>
      <w:proofErr w:type="spellEnd"/>
      <w:r w:rsidRPr="004573C6">
        <w:t xml:space="preserve"> &amp; </w:t>
      </w:r>
      <w:proofErr w:type="spellStart"/>
      <w:r w:rsidRPr="004573C6">
        <w:t>Muthén</w:t>
      </w:r>
      <w:proofErr w:type="spellEnd"/>
    </w:p>
    <w:p w:rsidR="004573C6" w:rsidRPr="004573C6" w:rsidRDefault="004573C6">
      <w:pPr>
        <w:rPr>
          <w:rFonts w:eastAsiaTheme="minorEastAsia"/>
        </w:rPr>
      </w:pPr>
    </w:p>
    <w:p w:rsidR="00B80966" w:rsidRPr="004573C6" w:rsidRDefault="00B80966" w:rsidP="00D0788B">
      <w:pPr>
        <w:ind w:left="720" w:hanging="720"/>
        <w:rPr>
          <w:rFonts w:eastAsiaTheme="minorEastAsia"/>
        </w:rPr>
      </w:pPr>
      <w:r w:rsidRPr="004573C6">
        <w:rPr>
          <w:rFonts w:eastAsiaTheme="minorEastAsia"/>
        </w:rPr>
        <w:t xml:space="preserve">Nicholas Bishop (2018, July 19). Extracting model summaries using </w:t>
      </w:r>
      <w:proofErr w:type="spellStart"/>
      <w:r w:rsidRPr="004573C6">
        <w:rPr>
          <w:rFonts w:eastAsiaTheme="minorEastAsia"/>
        </w:rPr>
        <w:t>runModels</w:t>
      </w:r>
      <w:proofErr w:type="spellEnd"/>
      <w:r w:rsidRPr="004573C6">
        <w:rPr>
          <w:rFonts w:eastAsiaTheme="minorEastAsia"/>
        </w:rPr>
        <w:t xml:space="preserve"> [</w:t>
      </w:r>
      <w:proofErr w:type="spellStart"/>
      <w:r w:rsidRPr="004573C6">
        <w:rPr>
          <w:rFonts w:eastAsiaTheme="minorEastAsia"/>
        </w:rPr>
        <w:t>Msg</w:t>
      </w:r>
      <w:proofErr w:type="spellEnd"/>
      <w:r w:rsidRPr="004573C6">
        <w:rPr>
          <w:rFonts w:eastAsiaTheme="minorEastAsia"/>
        </w:rPr>
        <w:t xml:space="preserve"> 6]. Message posted to </w:t>
      </w:r>
      <w:hyperlink r:id="rId9" w:history="1">
        <w:r w:rsidRPr="004573C6">
          <w:rPr>
            <w:rFonts w:eastAsiaTheme="minorEastAsia"/>
          </w:rPr>
          <w:t>https://groups.google.com/forum/#!msg/mplusautomation/R6sic5atpXM/HB86uY6XBwAJ;context-place=msg/mplusautomation/8ooMoB0QzmE/OIitEAEGAQAJ</w:t>
        </w:r>
      </w:hyperlink>
    </w:p>
    <w:p w:rsidR="00B80966" w:rsidRPr="004573C6" w:rsidRDefault="00B80966">
      <w:pPr>
        <w:rPr>
          <w:rFonts w:eastAsiaTheme="minorEastAsia"/>
        </w:rPr>
      </w:pPr>
    </w:p>
    <w:p w:rsidR="00B80966" w:rsidRPr="004573C6" w:rsidRDefault="00B80966">
      <w:pPr>
        <w:rPr>
          <w:rFonts w:eastAsiaTheme="minorEastAsia"/>
        </w:rPr>
      </w:pPr>
    </w:p>
    <w:sectPr w:rsidR="00B80966" w:rsidRPr="004573C6" w:rsidSect="000705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2A8" w:rsidRDefault="00AB42A8" w:rsidP="00D65CB9">
      <w:r>
        <w:separator/>
      </w:r>
    </w:p>
  </w:endnote>
  <w:endnote w:type="continuationSeparator" w:id="0">
    <w:p w:rsidR="00AB42A8" w:rsidRDefault="00AB42A8" w:rsidP="00D6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2A8" w:rsidRDefault="00AB42A8" w:rsidP="00D65CB9">
      <w:r>
        <w:separator/>
      </w:r>
    </w:p>
  </w:footnote>
  <w:footnote w:type="continuationSeparator" w:id="0">
    <w:p w:rsidR="00AB42A8" w:rsidRDefault="00AB42A8" w:rsidP="00D6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130" w:rsidRDefault="00721130">
    <w:pPr>
      <w:pStyle w:val="Header"/>
    </w:pPr>
    <w:r>
      <w:t>Reflection on Y750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1DE0"/>
    <w:multiLevelType w:val="hybridMultilevel"/>
    <w:tmpl w:val="FD66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B9"/>
    <w:rsid w:val="000026E4"/>
    <w:rsid w:val="0000503A"/>
    <w:rsid w:val="00017453"/>
    <w:rsid w:val="00040906"/>
    <w:rsid w:val="0004212C"/>
    <w:rsid w:val="000705E2"/>
    <w:rsid w:val="00083073"/>
    <w:rsid w:val="000A2173"/>
    <w:rsid w:val="000D27B3"/>
    <w:rsid w:val="001036FC"/>
    <w:rsid w:val="00107262"/>
    <w:rsid w:val="0013288A"/>
    <w:rsid w:val="0013416F"/>
    <w:rsid w:val="0015560B"/>
    <w:rsid w:val="00156D2D"/>
    <w:rsid w:val="0017197E"/>
    <w:rsid w:val="00175DC6"/>
    <w:rsid w:val="00191C51"/>
    <w:rsid w:val="001A5819"/>
    <w:rsid w:val="00203552"/>
    <w:rsid w:val="00206715"/>
    <w:rsid w:val="00221504"/>
    <w:rsid w:val="00276126"/>
    <w:rsid w:val="00277E84"/>
    <w:rsid w:val="00284FDD"/>
    <w:rsid w:val="00292975"/>
    <w:rsid w:val="003114A6"/>
    <w:rsid w:val="00331481"/>
    <w:rsid w:val="0034513E"/>
    <w:rsid w:val="0034768A"/>
    <w:rsid w:val="00370A84"/>
    <w:rsid w:val="0037467E"/>
    <w:rsid w:val="003A0A34"/>
    <w:rsid w:val="003A7A59"/>
    <w:rsid w:val="003C5213"/>
    <w:rsid w:val="003D313A"/>
    <w:rsid w:val="00406774"/>
    <w:rsid w:val="004573C6"/>
    <w:rsid w:val="0046202E"/>
    <w:rsid w:val="004949D2"/>
    <w:rsid w:val="004B1626"/>
    <w:rsid w:val="004C2443"/>
    <w:rsid w:val="005278F0"/>
    <w:rsid w:val="0054016C"/>
    <w:rsid w:val="00557DDE"/>
    <w:rsid w:val="0059781D"/>
    <w:rsid w:val="005F4EC2"/>
    <w:rsid w:val="0062673D"/>
    <w:rsid w:val="006627C9"/>
    <w:rsid w:val="00665BC9"/>
    <w:rsid w:val="00666E58"/>
    <w:rsid w:val="00691101"/>
    <w:rsid w:val="006C2BB9"/>
    <w:rsid w:val="00721130"/>
    <w:rsid w:val="00747467"/>
    <w:rsid w:val="00783C92"/>
    <w:rsid w:val="007B0116"/>
    <w:rsid w:val="008638A8"/>
    <w:rsid w:val="009369B8"/>
    <w:rsid w:val="009539A2"/>
    <w:rsid w:val="0097362A"/>
    <w:rsid w:val="00997E8C"/>
    <w:rsid w:val="009A0AD9"/>
    <w:rsid w:val="009C384D"/>
    <w:rsid w:val="009C66F5"/>
    <w:rsid w:val="009E48E1"/>
    <w:rsid w:val="00A338F3"/>
    <w:rsid w:val="00A406FD"/>
    <w:rsid w:val="00A47758"/>
    <w:rsid w:val="00A632C4"/>
    <w:rsid w:val="00AA2100"/>
    <w:rsid w:val="00AB42A8"/>
    <w:rsid w:val="00AB6200"/>
    <w:rsid w:val="00AD5385"/>
    <w:rsid w:val="00AF54CA"/>
    <w:rsid w:val="00B255BA"/>
    <w:rsid w:val="00B32BA4"/>
    <w:rsid w:val="00B32C4F"/>
    <w:rsid w:val="00B357C3"/>
    <w:rsid w:val="00B43C57"/>
    <w:rsid w:val="00B502FD"/>
    <w:rsid w:val="00B80966"/>
    <w:rsid w:val="00BC5EA1"/>
    <w:rsid w:val="00BC74C0"/>
    <w:rsid w:val="00BE4320"/>
    <w:rsid w:val="00C463BF"/>
    <w:rsid w:val="00C478DE"/>
    <w:rsid w:val="00C541C0"/>
    <w:rsid w:val="00CF08D6"/>
    <w:rsid w:val="00D0788B"/>
    <w:rsid w:val="00D43433"/>
    <w:rsid w:val="00D4603E"/>
    <w:rsid w:val="00D65CB9"/>
    <w:rsid w:val="00D8470E"/>
    <w:rsid w:val="00DB45D7"/>
    <w:rsid w:val="00DE4CBC"/>
    <w:rsid w:val="00DF39DA"/>
    <w:rsid w:val="00E117BD"/>
    <w:rsid w:val="00E54E1B"/>
    <w:rsid w:val="00E57B24"/>
    <w:rsid w:val="00E81468"/>
    <w:rsid w:val="00ED65AD"/>
    <w:rsid w:val="00F4609D"/>
    <w:rsid w:val="00F544AF"/>
    <w:rsid w:val="00F70350"/>
    <w:rsid w:val="00F750D8"/>
    <w:rsid w:val="00F82A9D"/>
    <w:rsid w:val="00FB3519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9085F"/>
  <w15:chartTrackingRefBased/>
  <w15:docId w15:val="{9278B986-D8BA-354E-9FB8-4625B54E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44A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CB9"/>
  </w:style>
  <w:style w:type="paragraph" w:styleId="Footer">
    <w:name w:val="footer"/>
    <w:basedOn w:val="Normal"/>
    <w:link w:val="FooterChar"/>
    <w:uiPriority w:val="99"/>
    <w:unhideWhenUsed/>
    <w:rsid w:val="00D65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CB9"/>
  </w:style>
  <w:style w:type="paragraph" w:styleId="ListParagraph">
    <w:name w:val="List Paragraph"/>
    <w:basedOn w:val="Normal"/>
    <w:uiPriority w:val="34"/>
    <w:qFormat/>
    <w:rsid w:val="00017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4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44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544A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44AF"/>
    <w:rPr>
      <w:i/>
      <w:iCs/>
    </w:rPr>
  </w:style>
  <w:style w:type="character" w:customStyle="1" w:styleId="pl-smi">
    <w:name w:val="pl-smi"/>
    <w:basedOn w:val="DefaultParagraphFont"/>
    <w:rsid w:val="00721130"/>
  </w:style>
  <w:style w:type="character" w:customStyle="1" w:styleId="pl-k">
    <w:name w:val="pl-k"/>
    <w:basedOn w:val="DefaultParagraphFont"/>
    <w:rsid w:val="00721130"/>
  </w:style>
  <w:style w:type="character" w:customStyle="1" w:styleId="pl-s">
    <w:name w:val="pl-s"/>
    <w:basedOn w:val="DefaultParagraphFont"/>
    <w:rsid w:val="00721130"/>
  </w:style>
  <w:style w:type="character" w:customStyle="1" w:styleId="pl-pds">
    <w:name w:val="pl-pds"/>
    <w:basedOn w:val="DefaultParagraphFont"/>
    <w:rsid w:val="00721130"/>
  </w:style>
  <w:style w:type="character" w:customStyle="1" w:styleId="pl-v">
    <w:name w:val="pl-v"/>
    <w:basedOn w:val="DefaultParagraphFont"/>
    <w:rsid w:val="00721130"/>
  </w:style>
  <w:style w:type="character" w:customStyle="1" w:styleId="pl-c1">
    <w:name w:val="pl-c1"/>
    <w:basedOn w:val="DefaultParagraphFont"/>
    <w:rsid w:val="00721130"/>
  </w:style>
  <w:style w:type="character" w:customStyle="1" w:styleId="pl-c">
    <w:name w:val="pl-c"/>
    <w:basedOn w:val="DefaultParagraphFont"/>
    <w:rsid w:val="0072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iub.uits.iu.edu/login?url=https://search.proquest.com/docview/1647164295?accountid=11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80/10705511.2017.14023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roups.google.com/forum/#!msg/mplusautomation/R6sic5atpXM/HB86uY6XBwAJ;context-place=msg/mplusautomation/8ooMoB0QzmE/OIitEAEGAQ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Lee</dc:creator>
  <cp:keywords/>
  <dc:description/>
  <cp:lastModifiedBy>Melissa Lee</cp:lastModifiedBy>
  <cp:revision>11</cp:revision>
  <dcterms:created xsi:type="dcterms:W3CDTF">2018-11-26T04:29:00Z</dcterms:created>
  <dcterms:modified xsi:type="dcterms:W3CDTF">2018-12-07T06:17:00Z</dcterms:modified>
</cp:coreProperties>
</file>