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7658" w14:textId="77777777" w:rsidR="0065325D" w:rsidRPr="0065325D" w:rsidRDefault="0065325D" w:rsidP="0065325D">
      <w:pPr>
        <w:spacing w:line="240" w:lineRule="auto"/>
        <w:rPr>
          <w:rFonts w:ascii="Times New Roman" w:hAnsi="Times New Roman" w:cs="Times New Roman"/>
          <w:b/>
          <w:bCs/>
          <w:sz w:val="24"/>
        </w:rPr>
      </w:pPr>
      <w:r w:rsidRPr="0065325D">
        <w:rPr>
          <w:rFonts w:ascii="Times New Roman" w:hAnsi="Times New Roman" w:cs="Times New Roman"/>
          <w:b/>
          <w:bCs/>
          <w:sz w:val="24"/>
        </w:rPr>
        <w:t xml:space="preserve">1.0 Idea Development </w:t>
      </w:r>
    </w:p>
    <w:p w14:paraId="7A4B064D" w14:textId="77777777" w:rsidR="0065325D" w:rsidRPr="0065325D" w:rsidRDefault="0065325D" w:rsidP="0065325D">
      <w:pPr>
        <w:spacing w:line="240" w:lineRule="auto"/>
        <w:rPr>
          <w:rFonts w:ascii="Times New Roman" w:hAnsi="Times New Roman" w:cs="Times New Roman"/>
          <w:b/>
          <w:bCs/>
          <w:sz w:val="24"/>
        </w:rPr>
      </w:pPr>
      <w:r w:rsidRPr="0065325D">
        <w:rPr>
          <w:rFonts w:ascii="Times New Roman" w:hAnsi="Times New Roman" w:cs="Times New Roman"/>
          <w:b/>
          <w:bCs/>
          <w:sz w:val="24"/>
        </w:rPr>
        <w:t>1.1 Background and Core Philosophy</w:t>
      </w:r>
    </w:p>
    <w:p w14:paraId="2B3DAD3D" w14:textId="77777777" w:rsidR="0065325D" w:rsidRPr="0065325D" w:rsidRDefault="0065325D" w:rsidP="0065325D">
      <w:pPr>
        <w:spacing w:line="240" w:lineRule="auto"/>
        <w:rPr>
          <w:rFonts w:ascii="Times New Roman" w:hAnsi="Times New Roman" w:cs="Times New Roman"/>
          <w:sz w:val="24"/>
        </w:rPr>
      </w:pPr>
      <w:r w:rsidRPr="0065325D">
        <w:rPr>
          <w:rFonts w:ascii="Times New Roman" w:hAnsi="Times New Roman" w:cs="Times New Roman"/>
          <w:sz w:val="24"/>
        </w:rPr>
        <w:t>MuseumMate is an AI-driven intelligent museum guide system designed to address two key pain points in traditional museum visits through personalized route planning and contextual storytelling: congestion caused by uneven resource allocation, and the homogenization of visitor experiences. We have observed that during peak hours, museums often face the phenomenon of tourists flocking to popular exhibition areas while less-visited exhibits are neglected. This leads to overcrowding, reduced learning outcomes, and even the implicit waste of cultural heritage value. Based on this, MuseumMate’s core philosophy is to realize "people-centered" dynamic navigation through AI technology, balance efficiency and experience, and promote the accessibility and inclusiveness of cultural heritage.</w:t>
      </w:r>
    </w:p>
    <w:p w14:paraId="782BBAF9" w14:textId="77777777" w:rsidR="0065325D" w:rsidRPr="0065325D" w:rsidRDefault="0065325D" w:rsidP="0065325D">
      <w:pPr>
        <w:spacing w:line="240" w:lineRule="auto"/>
        <w:rPr>
          <w:rFonts w:ascii="Times New Roman" w:hAnsi="Times New Roman" w:cs="Times New Roman"/>
          <w:b/>
          <w:bCs/>
          <w:sz w:val="24"/>
        </w:rPr>
      </w:pPr>
      <w:r w:rsidRPr="0065325D">
        <w:rPr>
          <w:rFonts w:ascii="Times New Roman" w:hAnsi="Times New Roman" w:cs="Times New Roman"/>
          <w:b/>
          <w:bCs/>
          <w:sz w:val="24"/>
        </w:rPr>
        <w:t>1.2 Target Positioning</w:t>
      </w:r>
    </w:p>
    <w:p w14:paraId="40B0DD0A" w14:textId="77777777" w:rsidR="0065325D" w:rsidRPr="0065325D" w:rsidRDefault="0065325D" w:rsidP="0065325D">
      <w:pPr>
        <w:spacing w:line="240" w:lineRule="auto"/>
        <w:rPr>
          <w:rFonts w:ascii="Times New Roman" w:hAnsi="Times New Roman" w:cs="Times New Roman"/>
          <w:sz w:val="24"/>
        </w:rPr>
      </w:pPr>
      <w:r w:rsidRPr="0065325D">
        <w:rPr>
          <w:rFonts w:ascii="Times New Roman" w:hAnsi="Times New Roman" w:cs="Times New Roman"/>
          <w:sz w:val="24"/>
        </w:rPr>
        <w:t>This project revolves around three core objectives:</w:t>
      </w:r>
    </w:p>
    <w:p w14:paraId="5C1CA8C4" w14:textId="77777777" w:rsidR="0065325D" w:rsidRPr="0065325D" w:rsidRDefault="0065325D" w:rsidP="0065325D">
      <w:pPr>
        <w:spacing w:line="240" w:lineRule="auto"/>
        <w:rPr>
          <w:rFonts w:ascii="Times New Roman" w:hAnsi="Times New Roman" w:cs="Times New Roman"/>
          <w:sz w:val="24"/>
        </w:rPr>
      </w:pPr>
      <w:r w:rsidRPr="0065325D">
        <w:rPr>
          <w:rFonts w:ascii="Times New Roman" w:hAnsi="Times New Roman" w:cs="Times New Roman"/>
          <w:sz w:val="24"/>
        </w:rPr>
        <w:t>Optimize Museum Resource Utilization:Through real-time passenger flow analysis and multi-objective route optimization, we alleviate congestion in popular exhibition areas, increase the exposure of less-visited exhibits, and maximize the educational value of museum spaces and collections.</w:t>
      </w:r>
    </w:p>
    <w:p w14:paraId="528342C4" w14:textId="465B83C8" w:rsidR="0065325D" w:rsidRPr="0065325D" w:rsidRDefault="0065325D" w:rsidP="0065325D">
      <w:pPr>
        <w:spacing w:line="240" w:lineRule="auto"/>
        <w:rPr>
          <w:rFonts w:ascii="Times New Roman" w:hAnsi="Times New Roman" w:cs="Times New Roman"/>
          <w:sz w:val="24"/>
        </w:rPr>
      </w:pPr>
      <w:r w:rsidRPr="0065325D">
        <w:rPr>
          <w:rFonts w:ascii="Times New Roman" w:hAnsi="Times New Roman" w:cs="Times New Roman"/>
          <w:sz w:val="24"/>
        </w:rPr>
        <w:t>Enhance Personalized User Experiences:Tailored to the needs of different user groups, we leverage AI technology to capture visitors’ interests and preferences, providing customized tour routes and narrative content to achieve a "one-size-fits-none" personalized guided experience.</w:t>
      </w:r>
    </w:p>
    <w:p w14:paraId="10A531B2" w14:textId="77777777" w:rsidR="0065325D" w:rsidRPr="0065325D" w:rsidRDefault="0065325D" w:rsidP="0065325D">
      <w:pPr>
        <w:spacing w:line="240" w:lineRule="auto"/>
        <w:rPr>
          <w:rFonts w:ascii="Times New Roman" w:hAnsi="Times New Roman" w:cs="Times New Roman"/>
          <w:sz w:val="24"/>
        </w:rPr>
      </w:pPr>
      <w:r w:rsidRPr="0065325D">
        <w:rPr>
          <w:rFonts w:ascii="Times New Roman" w:hAnsi="Times New Roman" w:cs="Times New Roman"/>
          <w:sz w:val="24"/>
        </w:rPr>
        <w:t>Promote Equitable Cultural Participation:Through inclusive technological design (such as barrier-free navigation and multimodal interaction), we eliminate physical and cognitive barriers, ensuring that all users can equally access the interpretation rights of cultural heritage.</w:t>
      </w:r>
    </w:p>
    <w:p w14:paraId="2C7040FF" w14:textId="77777777" w:rsidR="0065325D" w:rsidRPr="0065325D" w:rsidRDefault="0065325D" w:rsidP="0065325D">
      <w:pPr>
        <w:spacing w:line="240" w:lineRule="auto"/>
        <w:rPr>
          <w:rFonts w:ascii="Times New Roman" w:hAnsi="Times New Roman" w:cs="Times New Roman"/>
          <w:b/>
          <w:bCs/>
          <w:sz w:val="24"/>
        </w:rPr>
      </w:pPr>
      <w:r w:rsidRPr="0065325D">
        <w:rPr>
          <w:rFonts w:ascii="Times New Roman" w:hAnsi="Times New Roman" w:cs="Times New Roman"/>
          <w:b/>
          <w:bCs/>
          <w:sz w:val="24"/>
        </w:rPr>
        <w:t>1.3 Technical Route: AI-Driven Solutions</w:t>
      </w:r>
    </w:p>
    <w:p w14:paraId="697A4D7A" w14:textId="77777777" w:rsidR="0065325D" w:rsidRPr="0065325D" w:rsidRDefault="0065325D" w:rsidP="0065325D">
      <w:pPr>
        <w:spacing w:line="240" w:lineRule="auto"/>
        <w:rPr>
          <w:rFonts w:ascii="Times New Roman" w:hAnsi="Times New Roman" w:cs="Times New Roman"/>
          <w:sz w:val="24"/>
        </w:rPr>
      </w:pPr>
      <w:r w:rsidRPr="0065325D">
        <w:rPr>
          <w:rFonts w:ascii="Times New Roman" w:hAnsi="Times New Roman" w:cs="Times New Roman"/>
          <w:sz w:val="24"/>
        </w:rPr>
        <w:t>Our technical solution integrates two core AI modules: an intelligent route optimizer using the AONSGA algorithm and a contextual storytelling engine based on the MuseRAG++ framework. These technologies work synergistically within a hybrid microservices architecture to deliver personalized experiences.</w:t>
      </w:r>
    </w:p>
    <w:p w14:paraId="13FB2F2B" w14:textId="77777777" w:rsidR="0065325D" w:rsidRPr="0065325D" w:rsidRDefault="0065325D" w:rsidP="0065325D">
      <w:pPr>
        <w:spacing w:line="240" w:lineRule="auto"/>
        <w:rPr>
          <w:rFonts w:ascii="Times New Roman" w:hAnsi="Times New Roman" w:cs="Times New Roman"/>
          <w:b/>
          <w:bCs/>
          <w:sz w:val="24"/>
        </w:rPr>
      </w:pPr>
      <w:r w:rsidRPr="0065325D">
        <w:rPr>
          <w:rFonts w:ascii="Times New Roman" w:hAnsi="Times New Roman" w:cs="Times New Roman"/>
          <w:b/>
          <w:bCs/>
          <w:sz w:val="24"/>
        </w:rPr>
        <w:t>1.4 Expected Outcomes and Social Value</w:t>
      </w:r>
    </w:p>
    <w:p w14:paraId="264D430A" w14:textId="77777777" w:rsidR="0065325D" w:rsidRPr="0065325D" w:rsidRDefault="0065325D" w:rsidP="0065325D">
      <w:pPr>
        <w:spacing w:line="240" w:lineRule="auto"/>
        <w:rPr>
          <w:rFonts w:ascii="Times New Roman" w:hAnsi="Times New Roman" w:cs="Times New Roman"/>
          <w:sz w:val="24"/>
        </w:rPr>
      </w:pPr>
      <w:r w:rsidRPr="0065325D">
        <w:rPr>
          <w:rFonts w:ascii="Times New Roman" w:hAnsi="Times New Roman" w:cs="Times New Roman"/>
          <w:sz w:val="24"/>
        </w:rPr>
        <w:t xml:space="preserve">Expected Outcomes: This project focuses on visitors' experience and museum operations, achieving dual improvements in efficiency and satisfaction. MuseumMate leverages AI to tailor personalized visiting routes, aligning with audiences’ diverse interests, available time and knowledge backgrounds to enhance visit relevance. It creates contextual immersive scenarios via VR/AR technologies, while monitoring crowd flow in real time for intelligent diversion to avoid congestion. Operationally, the system boosts exposure and visitation of less popular exhibits through </w:t>
      </w:r>
      <w:r w:rsidRPr="0065325D">
        <w:rPr>
          <w:rFonts w:ascii="Times New Roman" w:hAnsi="Times New Roman" w:cs="Times New Roman"/>
          <w:sz w:val="24"/>
        </w:rPr>
        <w:lastRenderedPageBreak/>
        <w:t>recommendations, predicts and regulates crowds using historical data, and analyzes visiting routes and dwell times to support exhibition planning and layout optimization, comprehensively upgrading operational decision-making.</w:t>
      </w:r>
    </w:p>
    <w:p w14:paraId="4092ECB1" w14:textId="41441CFF" w:rsidR="00C767AD" w:rsidRPr="00C767AD" w:rsidRDefault="00C767AD" w:rsidP="00672D10">
      <w:pPr>
        <w:spacing w:line="240" w:lineRule="auto"/>
        <w:rPr>
          <w:rFonts w:ascii="Times New Roman" w:hAnsi="Times New Roman" w:cs="Times New Roman"/>
          <w:b/>
          <w:bCs/>
          <w:sz w:val="24"/>
        </w:rPr>
      </w:pPr>
      <w:r w:rsidRPr="00C767AD">
        <w:rPr>
          <w:rFonts w:ascii="Times New Roman" w:hAnsi="Times New Roman" w:cs="Times New Roman"/>
          <w:b/>
          <w:bCs/>
          <w:sz w:val="24"/>
        </w:rPr>
        <w:t>2.0. Feasibility and Risk Analysis</w:t>
      </w:r>
    </w:p>
    <w:p w14:paraId="5F8F0F8D" w14:textId="77777777" w:rsidR="00C767AD" w:rsidRPr="00C767AD" w:rsidRDefault="00C767AD" w:rsidP="00672D10">
      <w:pPr>
        <w:spacing w:line="240" w:lineRule="auto"/>
        <w:rPr>
          <w:rFonts w:ascii="Times New Roman" w:hAnsi="Times New Roman" w:cs="Times New Roman"/>
          <w:b/>
          <w:bCs/>
          <w:sz w:val="24"/>
        </w:rPr>
      </w:pPr>
      <w:r w:rsidRPr="00C767AD">
        <w:rPr>
          <w:rFonts w:ascii="Times New Roman" w:hAnsi="Times New Roman" w:cs="Times New Roman"/>
          <w:b/>
          <w:bCs/>
          <w:sz w:val="24"/>
        </w:rPr>
        <w:t>2.1. Technical Feasibility</w:t>
      </w:r>
    </w:p>
    <w:p w14:paraId="0E54787B" w14:textId="77777777" w:rsidR="00C767AD" w:rsidRPr="00C767AD" w:rsidRDefault="00C767AD" w:rsidP="00672D10">
      <w:pPr>
        <w:spacing w:line="240" w:lineRule="auto"/>
        <w:rPr>
          <w:rFonts w:ascii="Times New Roman" w:hAnsi="Times New Roman" w:cs="Times New Roman"/>
          <w:sz w:val="24"/>
        </w:rPr>
      </w:pPr>
      <w:r w:rsidRPr="00C767AD">
        <w:rPr>
          <w:rFonts w:ascii="Times New Roman" w:hAnsi="Times New Roman" w:cs="Times New Roman"/>
          <w:sz w:val="24"/>
        </w:rPr>
        <w:t>The technical foundation of MuseumMate is supported by well-established methodologies and empirical validations documented in the provided literature. The route planning module employs an improved multi-objective genetic algorithm (AONSGA), which has been rigorously tested in real-world museum environments such as the Palace Museum [1]. This algorithm optimizes both path length and congestion degree, demonstrating superior convergence and distribution performance compared to traditional NSGA-II. For the interactive storytelling component, the system integrates a retrieval-augmented generation (RAG) framework, inspired by MuseRAG++ [2] and ArtRAG [3]. This framework leverages hybrid retrieval techniques—combining sparse (BM25) and dense (dual-encoder) retrieval—coupled with semantic re-ranking and provenance-aware generation. Such an architecture has been shown to achieve high recall (83.1% Recall@10) and precision (76.4%), significantly outperforming baseline LLMs in factual accuracy and interpretability [2]. Moreover, the adoption of modern large language models such as GPT-4o ensures robust natural language understanding and generation, supporting multi-turn dialogues and multimodal inputs without requiring extensive fine-tuning.</w:t>
      </w:r>
    </w:p>
    <w:p w14:paraId="599EBB82" w14:textId="77777777" w:rsidR="00C767AD" w:rsidRPr="00C767AD" w:rsidRDefault="00C767AD" w:rsidP="00672D10">
      <w:pPr>
        <w:spacing w:line="240" w:lineRule="auto"/>
        <w:rPr>
          <w:rFonts w:ascii="Times New Roman" w:hAnsi="Times New Roman" w:cs="Times New Roman"/>
          <w:b/>
          <w:bCs/>
          <w:sz w:val="24"/>
        </w:rPr>
      </w:pPr>
      <w:r w:rsidRPr="00C767AD">
        <w:rPr>
          <w:rFonts w:ascii="Times New Roman" w:hAnsi="Times New Roman" w:cs="Times New Roman"/>
          <w:b/>
          <w:bCs/>
          <w:sz w:val="24"/>
        </w:rPr>
        <w:t>2.2. Operational Feasibility</w:t>
      </w:r>
    </w:p>
    <w:p w14:paraId="398C463D" w14:textId="77777777" w:rsidR="00C767AD" w:rsidRPr="00C767AD" w:rsidRDefault="00C767AD" w:rsidP="00672D10">
      <w:pPr>
        <w:spacing w:line="240" w:lineRule="auto"/>
        <w:rPr>
          <w:rFonts w:ascii="Times New Roman" w:hAnsi="Times New Roman" w:cs="Times New Roman"/>
          <w:sz w:val="24"/>
        </w:rPr>
      </w:pPr>
      <w:r w:rsidRPr="00C767AD">
        <w:rPr>
          <w:rFonts w:ascii="Times New Roman" w:hAnsi="Times New Roman" w:cs="Times New Roman"/>
          <w:sz w:val="24"/>
        </w:rPr>
        <w:t>From an operational perspective, MuseumMate is designed for seamless integration into existing museum digital ecosystems. The system can be deployed as a lightweight web or mobile application, utilizing RESTful APIs to interface with museum databases, ticketing systems, and real-time visitor flow sensors. The modular architecture allows for scalable cloud-based deployment (e.g., via AWS or Azure) while supporting offline functionality for key features such as pre-downloaded exhibit descriptions and static route maps. Operational costs are mitigated through efficient use of serverless computing and cached retrieval, reducing latency and dependency on continuous high-bandwidth connectivity. Furthermore, the no-code customization interface—similar to that used in the Joseph Lister GPT case [4]—enables museum staff to update content and adjust parameters without advanced technical expertise, enhancing long-term sustainability.</w:t>
      </w:r>
    </w:p>
    <w:p w14:paraId="556F6E19" w14:textId="77777777" w:rsidR="00C767AD" w:rsidRPr="00C767AD" w:rsidRDefault="00C767AD" w:rsidP="00672D10">
      <w:pPr>
        <w:spacing w:line="240" w:lineRule="auto"/>
        <w:rPr>
          <w:rFonts w:ascii="Times New Roman" w:hAnsi="Times New Roman" w:cs="Times New Roman"/>
          <w:b/>
          <w:bCs/>
          <w:sz w:val="24"/>
        </w:rPr>
      </w:pPr>
      <w:r w:rsidRPr="00C767AD">
        <w:rPr>
          <w:rFonts w:ascii="Times New Roman" w:hAnsi="Times New Roman" w:cs="Times New Roman"/>
          <w:b/>
          <w:bCs/>
          <w:sz w:val="24"/>
        </w:rPr>
        <w:t>2.3 Risk Identification and Mitigation Strategies</w:t>
      </w:r>
    </w:p>
    <w:p w14:paraId="3F99CDD8" w14:textId="2EDF8A0D" w:rsidR="00C767AD" w:rsidRDefault="00C767AD" w:rsidP="00672D10">
      <w:pPr>
        <w:spacing w:line="240" w:lineRule="auto"/>
        <w:rPr>
          <w:rFonts w:ascii="Times New Roman" w:hAnsi="Times New Roman" w:cs="Times New Roman"/>
          <w:sz w:val="24"/>
        </w:rPr>
      </w:pPr>
      <w:r w:rsidRPr="00C767AD">
        <w:rPr>
          <w:rFonts w:ascii="Times New Roman" w:hAnsi="Times New Roman" w:cs="Times New Roman"/>
          <w:sz w:val="24"/>
        </w:rPr>
        <w:t>We have identified several potential risks and have formulated corresponding proactive measures:</w:t>
      </w:r>
    </w:p>
    <w:tbl>
      <w:tblPr>
        <w:tblStyle w:val="ae"/>
        <w:tblW w:w="0" w:type="auto"/>
        <w:tblLook w:val="04A0" w:firstRow="1" w:lastRow="0" w:firstColumn="1" w:lastColumn="0" w:noHBand="0" w:noVBand="1"/>
      </w:tblPr>
      <w:tblGrid>
        <w:gridCol w:w="1555"/>
        <w:gridCol w:w="6741"/>
      </w:tblGrid>
      <w:tr w:rsidR="00C767AD" w14:paraId="0CAFFFD1" w14:textId="77777777" w:rsidTr="00DB3C74">
        <w:tc>
          <w:tcPr>
            <w:tcW w:w="1555" w:type="dxa"/>
          </w:tcPr>
          <w:p w14:paraId="67E31DC0" w14:textId="693FA75D" w:rsidR="00C767AD" w:rsidRDefault="00DB3C74" w:rsidP="00672D10">
            <w:pPr>
              <w:jc w:val="center"/>
              <w:rPr>
                <w:rFonts w:ascii="Times New Roman" w:hAnsi="Times New Roman" w:cs="Times New Roman"/>
                <w:sz w:val="24"/>
              </w:rPr>
            </w:pPr>
            <w:r>
              <w:rPr>
                <w:rFonts w:ascii="Times New Roman" w:hAnsi="Times New Roman" w:cs="Times New Roman" w:hint="eastAsia"/>
                <w:sz w:val="24"/>
              </w:rPr>
              <w:t>Risk</w:t>
            </w:r>
          </w:p>
        </w:tc>
        <w:tc>
          <w:tcPr>
            <w:tcW w:w="6741" w:type="dxa"/>
          </w:tcPr>
          <w:p w14:paraId="0EF94A9C" w14:textId="613110EC" w:rsidR="00C767AD" w:rsidRDefault="00DB3C74" w:rsidP="00672D10">
            <w:pPr>
              <w:jc w:val="center"/>
              <w:rPr>
                <w:rFonts w:ascii="Times New Roman" w:hAnsi="Times New Roman" w:cs="Times New Roman"/>
                <w:sz w:val="24"/>
              </w:rPr>
            </w:pPr>
            <w:r w:rsidRPr="00DB3C74">
              <w:rPr>
                <w:rFonts w:ascii="Times New Roman" w:hAnsi="Times New Roman" w:cs="Times New Roman" w:hint="eastAsia"/>
                <w:sz w:val="24"/>
              </w:rPr>
              <w:t>Mitigation</w:t>
            </w:r>
          </w:p>
        </w:tc>
      </w:tr>
      <w:tr w:rsidR="00C767AD" w14:paraId="60B1247F" w14:textId="77777777" w:rsidTr="00DB3C74">
        <w:tc>
          <w:tcPr>
            <w:tcW w:w="1555" w:type="dxa"/>
          </w:tcPr>
          <w:p w14:paraId="6460853D" w14:textId="77777777" w:rsidR="0003245B" w:rsidRDefault="0003245B" w:rsidP="00672D10">
            <w:pPr>
              <w:jc w:val="center"/>
              <w:rPr>
                <w:rFonts w:ascii="Times New Roman" w:hAnsi="Times New Roman" w:cs="Times New Roman"/>
                <w:sz w:val="24"/>
              </w:rPr>
            </w:pPr>
          </w:p>
          <w:p w14:paraId="56F5B0CB" w14:textId="65E461CE" w:rsidR="00C767AD" w:rsidRDefault="00C767AD" w:rsidP="00672D10">
            <w:pPr>
              <w:jc w:val="center"/>
              <w:rPr>
                <w:rFonts w:ascii="Times New Roman" w:hAnsi="Times New Roman" w:cs="Times New Roman"/>
                <w:sz w:val="24"/>
              </w:rPr>
            </w:pPr>
            <w:r w:rsidRPr="00C767AD">
              <w:rPr>
                <w:rFonts w:ascii="Times New Roman" w:hAnsi="Times New Roman" w:cs="Times New Roman" w:hint="eastAsia"/>
                <w:sz w:val="24"/>
              </w:rPr>
              <w:t xml:space="preserve">Data Quality </w:t>
            </w:r>
            <w:r w:rsidRPr="00C767AD">
              <w:rPr>
                <w:rFonts w:ascii="Times New Roman" w:hAnsi="Times New Roman" w:cs="Times New Roman" w:hint="eastAsia"/>
                <w:sz w:val="24"/>
              </w:rPr>
              <w:lastRenderedPageBreak/>
              <w:t>and Bias Risk</w:t>
            </w:r>
          </w:p>
        </w:tc>
        <w:tc>
          <w:tcPr>
            <w:tcW w:w="6741" w:type="dxa"/>
          </w:tcPr>
          <w:p w14:paraId="2A8C3A9B" w14:textId="62FC36D4" w:rsidR="00C767AD" w:rsidRDefault="00DB3C74" w:rsidP="00672D10">
            <w:pPr>
              <w:rPr>
                <w:rFonts w:ascii="Times New Roman" w:hAnsi="Times New Roman" w:cs="Times New Roman"/>
                <w:sz w:val="24"/>
              </w:rPr>
            </w:pPr>
            <w:r w:rsidRPr="00DB3C74">
              <w:rPr>
                <w:rFonts w:ascii="Times New Roman" w:hAnsi="Times New Roman" w:cs="Times New Roman" w:hint="eastAsia"/>
                <w:sz w:val="24"/>
              </w:rPr>
              <w:lastRenderedPageBreak/>
              <w:t xml:space="preserve">We will implement a multi-source verification mechanism, integrating academic databases with expert-crafted metadata. At the </w:t>
            </w:r>
            <w:r w:rsidRPr="00DB3C74">
              <w:rPr>
                <w:rFonts w:ascii="Times New Roman" w:hAnsi="Times New Roman" w:cs="Times New Roman" w:hint="eastAsia"/>
                <w:sz w:val="24"/>
              </w:rPr>
              <w:lastRenderedPageBreak/>
              <w:t>same time, we will conduct regular bias reviews using computational methods to detect stereotypes or cultural misinterpretations.</w:t>
            </w:r>
          </w:p>
        </w:tc>
      </w:tr>
      <w:tr w:rsidR="00DB3C74" w14:paraId="0F70A581" w14:textId="77777777" w:rsidTr="00DB3C74">
        <w:tc>
          <w:tcPr>
            <w:tcW w:w="1555" w:type="dxa"/>
          </w:tcPr>
          <w:p w14:paraId="2F72E271" w14:textId="7EB26498" w:rsidR="00DB3C74" w:rsidRPr="00C767AD" w:rsidRDefault="00DB3C74" w:rsidP="00672D10">
            <w:pPr>
              <w:jc w:val="center"/>
              <w:rPr>
                <w:rFonts w:ascii="Times New Roman" w:hAnsi="Times New Roman" w:cs="Times New Roman"/>
                <w:sz w:val="24"/>
              </w:rPr>
            </w:pPr>
            <w:r w:rsidRPr="00DB3C74">
              <w:rPr>
                <w:rFonts w:ascii="Times New Roman" w:hAnsi="Times New Roman" w:cs="Times New Roman" w:hint="eastAsia"/>
                <w:sz w:val="24"/>
              </w:rPr>
              <w:lastRenderedPageBreak/>
              <w:t>Model Hallucination and Factual Inconsistency</w:t>
            </w:r>
          </w:p>
        </w:tc>
        <w:tc>
          <w:tcPr>
            <w:tcW w:w="6741" w:type="dxa"/>
          </w:tcPr>
          <w:p w14:paraId="6565DA32" w14:textId="4198035E" w:rsidR="00DB3C74" w:rsidRDefault="00DB3C74" w:rsidP="00672D10">
            <w:pPr>
              <w:rPr>
                <w:rFonts w:ascii="Times New Roman" w:hAnsi="Times New Roman" w:cs="Times New Roman"/>
                <w:sz w:val="24"/>
              </w:rPr>
            </w:pPr>
            <w:r w:rsidRPr="00DB3C74">
              <w:rPr>
                <w:rFonts w:ascii="Times New Roman" w:hAnsi="Times New Roman" w:cs="Times New Roman" w:hint="eastAsia"/>
                <w:sz w:val="24"/>
              </w:rPr>
              <w:t>We will incorporate clear source tracking and attribution information in all generated responses, just as demonstrated in MuseRAG++ [2]. At the same time, a backup mechanism will be set up to flag responses with lower credibility for manual review.</w:t>
            </w:r>
          </w:p>
        </w:tc>
      </w:tr>
      <w:tr w:rsidR="00DB3C74" w14:paraId="146AB00A" w14:textId="77777777" w:rsidTr="00DB3C74">
        <w:tc>
          <w:tcPr>
            <w:tcW w:w="1555" w:type="dxa"/>
          </w:tcPr>
          <w:p w14:paraId="0A2D6980" w14:textId="77777777" w:rsidR="0003245B" w:rsidRDefault="0003245B" w:rsidP="00672D10">
            <w:pPr>
              <w:jc w:val="center"/>
              <w:rPr>
                <w:rFonts w:ascii="Times New Roman" w:hAnsi="Times New Roman" w:cs="Times New Roman"/>
                <w:sz w:val="24"/>
              </w:rPr>
            </w:pPr>
          </w:p>
          <w:p w14:paraId="6F8A0A92" w14:textId="7473666D" w:rsidR="00DB3C74" w:rsidRPr="00C767AD" w:rsidRDefault="00DB3C74" w:rsidP="00672D10">
            <w:pPr>
              <w:jc w:val="center"/>
              <w:rPr>
                <w:rFonts w:ascii="Times New Roman" w:hAnsi="Times New Roman" w:cs="Times New Roman"/>
                <w:sz w:val="24"/>
              </w:rPr>
            </w:pPr>
            <w:r w:rsidRPr="00DB3C74">
              <w:rPr>
                <w:rFonts w:ascii="Times New Roman" w:hAnsi="Times New Roman" w:cs="Times New Roman" w:hint="eastAsia"/>
                <w:sz w:val="24"/>
              </w:rPr>
              <w:t>Privacy and Ethical Concerns</w:t>
            </w:r>
          </w:p>
        </w:tc>
        <w:tc>
          <w:tcPr>
            <w:tcW w:w="6741" w:type="dxa"/>
          </w:tcPr>
          <w:p w14:paraId="1DC47289" w14:textId="4A289088" w:rsidR="00DB3C74" w:rsidRDefault="00DB3C74" w:rsidP="00672D10">
            <w:pPr>
              <w:rPr>
                <w:rFonts w:ascii="Times New Roman" w:hAnsi="Times New Roman" w:cs="Times New Roman"/>
                <w:sz w:val="24"/>
              </w:rPr>
            </w:pPr>
            <w:r w:rsidRPr="00DB3C74">
              <w:rPr>
                <w:rFonts w:ascii="Times New Roman" w:hAnsi="Times New Roman" w:cs="Times New Roman" w:hint="eastAsia"/>
                <w:sz w:val="24"/>
              </w:rPr>
              <w:t>We will adopt the approach of "prior consideration of privacy during design": All user data will be anonymized and aggregated before analysis. Clear consent forms and transparent data usage policies in compliance with the General Data Protection Regulation and similar laws will be provided to users.</w:t>
            </w:r>
          </w:p>
        </w:tc>
      </w:tr>
      <w:tr w:rsidR="00DB3C74" w14:paraId="1EC8D6DC" w14:textId="77777777" w:rsidTr="00DB3C74">
        <w:tc>
          <w:tcPr>
            <w:tcW w:w="1555" w:type="dxa"/>
          </w:tcPr>
          <w:p w14:paraId="0F35CB08" w14:textId="4E30A231" w:rsidR="00DB3C74" w:rsidRPr="00C767AD" w:rsidRDefault="00DB3C74" w:rsidP="00672D10">
            <w:pPr>
              <w:jc w:val="center"/>
              <w:rPr>
                <w:rFonts w:ascii="Times New Roman" w:hAnsi="Times New Roman" w:cs="Times New Roman"/>
                <w:sz w:val="24"/>
              </w:rPr>
            </w:pPr>
            <w:r w:rsidRPr="00DB3C74">
              <w:rPr>
                <w:rFonts w:ascii="Times New Roman" w:hAnsi="Times New Roman" w:cs="Times New Roman" w:hint="eastAsia"/>
                <w:sz w:val="24"/>
              </w:rPr>
              <w:t>Dependency on External Models and Platforms</w:t>
            </w:r>
          </w:p>
        </w:tc>
        <w:tc>
          <w:tcPr>
            <w:tcW w:w="6741" w:type="dxa"/>
          </w:tcPr>
          <w:p w14:paraId="1DBAB545" w14:textId="023B4B16" w:rsidR="00DB3C74" w:rsidRDefault="0003245B" w:rsidP="00672D10">
            <w:pPr>
              <w:rPr>
                <w:rFonts w:ascii="Times New Roman" w:hAnsi="Times New Roman" w:cs="Times New Roman"/>
                <w:sz w:val="24"/>
              </w:rPr>
            </w:pPr>
            <w:r w:rsidRPr="0003245B">
              <w:rPr>
                <w:rFonts w:ascii="Times New Roman" w:hAnsi="Times New Roman" w:cs="Times New Roman" w:hint="eastAsia"/>
                <w:sz w:val="24"/>
              </w:rPr>
              <w:t>We will maintain a modular process that enables the replacement of core components with open-source alternatives. This will ensure the stability of the system and reduce long-term operating costs.</w:t>
            </w:r>
          </w:p>
        </w:tc>
      </w:tr>
      <w:tr w:rsidR="00DB3C74" w14:paraId="292E7E90" w14:textId="77777777" w:rsidTr="00DB3C74">
        <w:tc>
          <w:tcPr>
            <w:tcW w:w="1555" w:type="dxa"/>
          </w:tcPr>
          <w:p w14:paraId="0A039165" w14:textId="77777777" w:rsidR="0003245B" w:rsidRDefault="0003245B" w:rsidP="00672D10">
            <w:pPr>
              <w:jc w:val="center"/>
              <w:rPr>
                <w:rFonts w:ascii="Times New Roman" w:hAnsi="Times New Roman" w:cs="Times New Roman"/>
                <w:sz w:val="24"/>
              </w:rPr>
            </w:pPr>
          </w:p>
          <w:p w14:paraId="1ADBCB9D" w14:textId="0B34F765" w:rsidR="00DB3C74" w:rsidRPr="00DB3C74" w:rsidRDefault="00DB3C74" w:rsidP="00672D10">
            <w:pPr>
              <w:jc w:val="center"/>
              <w:rPr>
                <w:rFonts w:ascii="Times New Roman" w:hAnsi="Times New Roman" w:cs="Times New Roman"/>
                <w:sz w:val="24"/>
              </w:rPr>
            </w:pPr>
            <w:r w:rsidRPr="00DB3C74">
              <w:rPr>
                <w:rFonts w:ascii="Times New Roman" w:hAnsi="Times New Roman" w:cs="Times New Roman" w:hint="eastAsia"/>
                <w:sz w:val="24"/>
              </w:rPr>
              <w:t>User Adoption and Accessibility</w:t>
            </w:r>
          </w:p>
        </w:tc>
        <w:tc>
          <w:tcPr>
            <w:tcW w:w="6741" w:type="dxa"/>
          </w:tcPr>
          <w:p w14:paraId="7D1EFF21" w14:textId="1B727979" w:rsidR="00DB3C74" w:rsidRDefault="0003245B" w:rsidP="00672D10">
            <w:pPr>
              <w:rPr>
                <w:rFonts w:ascii="Times New Roman" w:hAnsi="Times New Roman" w:cs="Times New Roman"/>
                <w:sz w:val="24"/>
              </w:rPr>
            </w:pPr>
            <w:r w:rsidRPr="0003245B">
              <w:rPr>
                <w:rFonts w:ascii="Times New Roman" w:hAnsi="Times New Roman" w:cs="Times New Roman" w:hint="eastAsia"/>
                <w:sz w:val="24"/>
              </w:rPr>
              <w:t>We will hold an inclusive design seminar and conduct iterative usability tests for different user groups (including non-native speakers and people with disabilities). This interface will support voice commands, multilingual output, and high-contrast visual mode.</w:t>
            </w:r>
          </w:p>
        </w:tc>
      </w:tr>
    </w:tbl>
    <w:p w14:paraId="1B95F496" w14:textId="1275032B" w:rsidR="00522C3E" w:rsidRPr="00522C3E" w:rsidRDefault="00522C3E" w:rsidP="00522C3E">
      <w:pPr>
        <w:spacing w:line="240" w:lineRule="auto"/>
        <w:rPr>
          <w:rFonts w:ascii="Times New Roman" w:hAnsi="Times New Roman" w:cs="Times New Roman"/>
          <w:b/>
          <w:bCs/>
          <w:sz w:val="24"/>
        </w:rPr>
      </w:pPr>
      <w:r w:rsidRPr="00522C3E">
        <w:rPr>
          <w:rFonts w:ascii="Times New Roman" w:hAnsi="Times New Roman" w:cs="Times New Roman"/>
          <w:b/>
          <w:bCs/>
          <w:sz w:val="24"/>
        </w:rPr>
        <w:t>3</w:t>
      </w:r>
      <w:r w:rsidRPr="00522C3E">
        <w:rPr>
          <w:rFonts w:ascii="Times New Roman" w:hAnsi="Times New Roman" w:cs="Times New Roman" w:hint="eastAsia"/>
          <w:b/>
          <w:bCs/>
          <w:sz w:val="24"/>
        </w:rPr>
        <w:t>.0</w:t>
      </w:r>
      <w:r w:rsidRPr="00522C3E">
        <w:rPr>
          <w:rFonts w:ascii="Times New Roman" w:hAnsi="Times New Roman" w:cs="Times New Roman"/>
          <w:b/>
          <w:bCs/>
          <w:sz w:val="24"/>
        </w:rPr>
        <w:t xml:space="preserve"> Assessment Criterion: Design and Planning</w:t>
      </w:r>
    </w:p>
    <w:p w14:paraId="62D4E227"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 xml:space="preserve">As an intelligent application, MuseumMate is targeting museum visitors. </w:t>
      </w:r>
    </w:p>
    <w:p w14:paraId="1BF4CCD5" w14:textId="77777777" w:rsidR="00522C3E" w:rsidRPr="00522C3E" w:rsidRDefault="00522C3E" w:rsidP="00522C3E">
      <w:pPr>
        <w:spacing w:line="240" w:lineRule="auto"/>
        <w:rPr>
          <w:rFonts w:ascii="Times New Roman" w:hAnsi="Times New Roman" w:cs="Times New Roman"/>
          <w:b/>
          <w:bCs/>
          <w:sz w:val="24"/>
        </w:rPr>
      </w:pPr>
      <w:r w:rsidRPr="00522C3E">
        <w:rPr>
          <w:rFonts w:ascii="Times New Roman" w:hAnsi="Times New Roman" w:cs="Times New Roman"/>
          <w:b/>
          <w:bCs/>
          <w:sz w:val="24"/>
        </w:rPr>
        <w:t>3.1 User Interface (UI) and Interaction Flow Design</w:t>
      </w:r>
    </w:p>
    <w:p w14:paraId="1962D8FA"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 xml:space="preserve">MuseumMate’s UI design integrates professional immersion, personalization, accessibility, and scene integration: it adopts a “museum culture + technological sense” style, and places the “AR Scan” function: prominent camera icon, one-click activation at the top center and the fixed bottom “Route Map” as core features, real-time positioning, no frequent page switching have been achieved. </w:t>
      </w:r>
    </w:p>
    <w:p w14:paraId="002AC13F"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 xml:space="preserve">The homepage offers personalized entrance options based on user registration information such as visitor type, interests, visit time and so on. About museum real-time data like crowd density, temporary exhibitions: such as “academic research routes” for student groups while providing multilingual switching for foreign visitors. </w:t>
      </w:r>
    </w:p>
    <w:p w14:paraId="034439E0"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The “Route Map” uses a 2D vector map matching the museum’s actual layout, with key points for exhibits, rest areas and exits, color-coded, real-time positioning as dynamic light spots, and planned routes highlighted in gold, automatically popping up a “AR scan” reminder when users approach exhibits, after scanning, virtual elements.</w:t>
      </w:r>
    </w:p>
    <w:p w14:paraId="6B6CEB64" w14:textId="77777777" w:rsidR="00522C3E" w:rsidRPr="00522C3E" w:rsidRDefault="00522C3E" w:rsidP="00522C3E">
      <w:pPr>
        <w:spacing w:line="240" w:lineRule="auto"/>
        <w:rPr>
          <w:rFonts w:ascii="Times New Roman" w:hAnsi="Times New Roman" w:cs="Times New Roman"/>
          <w:b/>
          <w:bCs/>
          <w:sz w:val="24"/>
        </w:rPr>
      </w:pPr>
      <w:r w:rsidRPr="00522C3E">
        <w:rPr>
          <w:rFonts w:ascii="Times New Roman" w:hAnsi="Times New Roman" w:cs="Times New Roman"/>
          <w:b/>
          <w:bCs/>
          <w:sz w:val="24"/>
        </w:rPr>
        <w:t>3.2 Data Strategy</w:t>
      </w:r>
    </w:p>
    <w:p w14:paraId="4C8F3933" w14:textId="77777777" w:rsidR="00522C3E" w:rsidRPr="00522C3E" w:rsidRDefault="00522C3E" w:rsidP="00522C3E">
      <w:pPr>
        <w:spacing w:line="240" w:lineRule="auto"/>
        <w:rPr>
          <w:rFonts w:ascii="Times New Roman" w:hAnsi="Times New Roman" w:cs="Times New Roman"/>
          <w:b/>
          <w:bCs/>
          <w:sz w:val="24"/>
        </w:rPr>
      </w:pPr>
      <w:r w:rsidRPr="00522C3E">
        <w:rPr>
          <w:rFonts w:ascii="Times New Roman" w:hAnsi="Times New Roman" w:cs="Times New Roman"/>
          <w:b/>
          <w:bCs/>
          <w:sz w:val="24"/>
        </w:rPr>
        <w:t>3.2.1 Data Sources and Requirements</w:t>
      </w:r>
    </w:p>
    <w:p w14:paraId="2D924A72"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 xml:space="preserve">Data is categorized into static, dynamic and personalized data, each with specific </w:t>
      </w:r>
      <w:r w:rsidRPr="00522C3E">
        <w:rPr>
          <w:rFonts w:ascii="Times New Roman" w:hAnsi="Times New Roman" w:cs="Times New Roman"/>
          <w:sz w:val="24"/>
        </w:rPr>
        <w:lastRenderedPageBreak/>
        <w:t>requirements for accuracy, timeliness, compliance, and temporal validity.</w:t>
      </w:r>
    </w:p>
    <w:p w14:paraId="603EC6FC"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Static data: Include museum’s official archives, academic databases, and authoritative cultural heritage resources. For historical figure scenarios, it covers primary sources such as original writings, letters and secondary sources as for biographies, historical interpretations, requiring authenticity, traceability.</w:t>
      </w:r>
    </w:p>
    <w:p w14:paraId="6364AE00"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Dynamic data: Derived from IoT sensors, Bluetooth beacons with real-time updates for crowd density, equipment status, etc.</w:t>
      </w:r>
    </w:p>
    <w:p w14:paraId="28742AE4"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Personalized data: Collected from users, ensuring relevance and no redundancy.</w:t>
      </w:r>
    </w:p>
    <w:p w14:paraId="0B9E2E18"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Historical figure data: Emphasizes temporal boundary. For example, Lister’s data excludes posthumous medical breakthroughs to maintain “cognitive authenticity” in generative scenarios.</w:t>
      </w:r>
    </w:p>
    <w:p w14:paraId="4E5B0A36" w14:textId="77777777" w:rsidR="00522C3E" w:rsidRPr="00522C3E" w:rsidRDefault="00522C3E" w:rsidP="00522C3E">
      <w:pPr>
        <w:spacing w:line="240" w:lineRule="auto"/>
        <w:rPr>
          <w:rFonts w:ascii="Times New Roman" w:hAnsi="Times New Roman" w:cs="Times New Roman"/>
          <w:b/>
          <w:bCs/>
          <w:sz w:val="24"/>
        </w:rPr>
      </w:pPr>
      <w:r w:rsidRPr="00522C3E">
        <w:rPr>
          <w:rFonts w:ascii="Times New Roman" w:hAnsi="Times New Roman" w:cs="Times New Roman"/>
          <w:b/>
          <w:bCs/>
          <w:sz w:val="24"/>
        </w:rPr>
        <w:t>3.2.2 Data Collection</w:t>
      </w:r>
    </w:p>
    <w:p w14:paraId="15A39C00"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As for static data collection: Museum open data platforms and academic database interfaces are used. For historical figures, machine-readable versions of works are obtained. Provide secondary sources when primary sources lack information.</w:t>
      </w:r>
    </w:p>
    <w:p w14:paraId="40A4726F"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Dynamic data collection: Real-time data is captured via sensor APIs and MQTT protocols, directly integrating with existing museum digital systems.</w:t>
      </w:r>
    </w:p>
    <w:p w14:paraId="7FC6DC45" w14:textId="77777777" w:rsidR="00522C3E" w:rsidRPr="00522C3E" w:rsidRDefault="00522C3E" w:rsidP="00522C3E">
      <w:pPr>
        <w:spacing w:line="240" w:lineRule="auto"/>
        <w:rPr>
          <w:rFonts w:ascii="Times New Roman" w:hAnsi="Times New Roman" w:cs="Times New Roman"/>
          <w:b/>
          <w:bCs/>
          <w:sz w:val="24"/>
        </w:rPr>
      </w:pPr>
      <w:r w:rsidRPr="00522C3E">
        <w:rPr>
          <w:rFonts w:ascii="Times New Roman" w:hAnsi="Times New Roman" w:cs="Times New Roman"/>
          <w:b/>
          <w:bCs/>
          <w:sz w:val="24"/>
        </w:rPr>
        <w:t>3.2.3 Data Processing and Usage</w:t>
      </w:r>
    </w:p>
    <w:p w14:paraId="0AFD3C01"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Data is processed into structured formats to support algorithmic and generative tasks, with considerations for source type and temporal attributes.</w:t>
      </w:r>
    </w:p>
    <w:p w14:paraId="2FF3AC6F"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Data processing:  Regarding spatial data, converted into distance matrices and crowd density weight matrices [3] for path planning algorithms. As for text data, static texts are vectorized and stored in vector databases, with knowledge graphs built to structure relationships. For historical figures, text vectors are associated with source type and temporal attributes [2] to ensure contextual validity.</w:t>
      </w:r>
    </w:p>
    <w:p w14:paraId="322AEF66"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Data usage:  In route optimization, distance and crowd density matrices serve as inputs to generate personalized routes. As for intelligent explanation, relevant vector fragments and knowledge graph relationships are retrieved to feed GPT-4 for accurate explanations. For historical figures, RAG ensures access only to lifetime information, with generated responses aligned to the figure’s historical context.</w:t>
      </w:r>
    </w:p>
    <w:p w14:paraId="342EE410" w14:textId="77777777" w:rsidR="00522C3E" w:rsidRPr="00522C3E" w:rsidRDefault="00522C3E" w:rsidP="00522C3E">
      <w:pPr>
        <w:spacing w:line="240" w:lineRule="auto"/>
        <w:rPr>
          <w:rFonts w:ascii="Times New Roman" w:hAnsi="Times New Roman" w:cs="Times New Roman"/>
          <w:b/>
          <w:bCs/>
          <w:sz w:val="24"/>
        </w:rPr>
      </w:pPr>
      <w:r w:rsidRPr="00522C3E">
        <w:rPr>
          <w:rFonts w:ascii="Times New Roman" w:hAnsi="Times New Roman" w:cs="Times New Roman"/>
          <w:b/>
          <w:bCs/>
          <w:sz w:val="24"/>
        </w:rPr>
        <w:t>3.3 AI Model Selection: Why is GPT-4</w:t>
      </w:r>
    </w:p>
    <w:p w14:paraId="05F002A6"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After comparing mainstream large language models such as BERT, Claude 3, and GPT-4, we determined that GPT-4 is the optimal choice for the MuseumMate project. Its core advantages perfectly match the project’s key demands for intelligent route personalization, exhibit storytelling immersion, and human-computer interaction naturalness, with specific justifications as follows:</w:t>
      </w:r>
    </w:p>
    <w:p w14:paraId="63A23CB2" w14:textId="77777777" w:rsidR="00522C3E" w:rsidRPr="00522C3E" w:rsidRDefault="00522C3E" w:rsidP="00522C3E">
      <w:pPr>
        <w:spacing w:line="240" w:lineRule="auto"/>
        <w:rPr>
          <w:rFonts w:ascii="Times New Roman" w:hAnsi="Times New Roman" w:cs="Times New Roman"/>
          <w:b/>
          <w:bCs/>
          <w:sz w:val="24"/>
        </w:rPr>
      </w:pPr>
      <w:r w:rsidRPr="00522C3E">
        <w:rPr>
          <w:rFonts w:ascii="Times New Roman" w:hAnsi="Times New Roman" w:cs="Times New Roman"/>
          <w:b/>
          <w:bCs/>
          <w:sz w:val="24"/>
        </w:rPr>
        <w:t>3.3.1 Route Personalization</w:t>
      </w:r>
    </w:p>
    <w:p w14:paraId="61FF60D0"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lastRenderedPageBreak/>
        <w:t>The core of intelligent route planning is translating “multi--dimensional preferences + real-time museum scenarios” into reasonable, tailored routes addressing the “one size fits all” limitation of traditional planning.</w:t>
      </w:r>
    </w:p>
    <w:p w14:paraId="1D31F7D6"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1.Multi-constraint integration capability: GPT-4 can process 5 more user preferences and real-time data such as temporary closures, rest area occupancy to generate hierarchical routes. For example, it can sequence dinosaur fossil exhibits by relevance and optimize paths to include rest stops.</w:t>
      </w:r>
    </w:p>
    <w:p w14:paraId="20FD9247"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2.Algorithmic support: The classic NSGA-II [4] provides a framework for resolving conflicts between route simplicity and visitor comfort. Vasic[2] noted that large language models can generate prefer-based routes, significantly enhancing visitor engagement.</w:t>
      </w:r>
    </w:p>
    <w:p w14:paraId="3AE176D9" w14:textId="77777777" w:rsidR="00522C3E" w:rsidRPr="00522C3E" w:rsidRDefault="00522C3E" w:rsidP="00522C3E">
      <w:pPr>
        <w:spacing w:line="240" w:lineRule="auto"/>
        <w:rPr>
          <w:rFonts w:ascii="Times New Roman" w:hAnsi="Times New Roman" w:cs="Times New Roman"/>
          <w:b/>
          <w:bCs/>
          <w:sz w:val="24"/>
        </w:rPr>
      </w:pPr>
      <w:r w:rsidRPr="00522C3E">
        <w:rPr>
          <w:rFonts w:ascii="Times New Roman" w:hAnsi="Times New Roman" w:cs="Times New Roman"/>
          <w:b/>
          <w:bCs/>
          <w:sz w:val="24"/>
        </w:rPr>
        <w:t>3.3.2 Exhibit Storytelling Immersion</w:t>
      </w:r>
    </w:p>
    <w:p w14:paraId="7699407D"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Interactive exhibit storytelling requires balancing historical accuracy and narrative appeal, supported by multi-style, traceable content generation.</w:t>
      </w:r>
    </w:p>
    <w:p w14:paraId="704BFD8F" w14:textId="5D00FA9D"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Factual accuracy: Aligns strictly with official museum materials (leveraging its large knowledge base in art/history/archaeology) to avoid errors.</w:t>
      </w:r>
    </w:p>
    <w:p w14:paraId="2E4B446C" w14:textId="2277277D"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Multi-style customization: Adapts narratives to audiences such as academic terms, story-based plots, concise emotional language, ect. and generates AR dialogue scripts.</w:t>
      </w:r>
    </w:p>
    <w:p w14:paraId="188CA540" w14:textId="4265B2B2"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Theoretical framework: The framework Hu, 2025 [5], constructs a retrieval-augmented generation system for virtual museums, integrating multimodal data and traceability-aware generation to ensure the factual reliability of interpretations.</w:t>
      </w:r>
    </w:p>
    <w:p w14:paraId="66AC3CB3" w14:textId="77777777" w:rsidR="00522C3E" w:rsidRPr="00522C3E" w:rsidRDefault="00522C3E" w:rsidP="00522C3E">
      <w:pPr>
        <w:spacing w:line="240" w:lineRule="auto"/>
        <w:rPr>
          <w:rFonts w:ascii="Times New Roman" w:hAnsi="Times New Roman" w:cs="Times New Roman"/>
          <w:b/>
          <w:bCs/>
          <w:sz w:val="24"/>
        </w:rPr>
      </w:pPr>
      <w:r w:rsidRPr="00522C3E">
        <w:rPr>
          <w:rFonts w:ascii="Times New Roman" w:hAnsi="Times New Roman" w:cs="Times New Roman"/>
          <w:b/>
          <w:bCs/>
          <w:sz w:val="24"/>
        </w:rPr>
        <w:t>3.3.3 Human-Computer Interaction</w:t>
      </w:r>
    </w:p>
    <w:p w14:paraId="78A17E8F"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Natural, user-friendly interaction reduces learning costs for diverse visitors and meets on-site real-time needs.</w:t>
      </w:r>
    </w:p>
    <w:p w14:paraId="6681247D"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Free-form conversational support is provided by GPT-4. It allows colloquial input for example “Explain this bronze mirror simply” without rigid preset commands.</w:t>
      </w:r>
    </w:p>
    <w:p w14:paraId="0361C906"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 xml:space="preserve">Real-time and empathetic response: GPT-4 maintains a response latency of less than 1 second for short interactions, which ensures that on-site visitors can get timely feedback when asking questions or adjusting needs. </w:t>
      </w:r>
    </w:p>
    <w:p w14:paraId="59699716" w14:textId="77777777" w:rsidR="00522C3E" w:rsidRPr="00522C3E" w:rsidRDefault="00522C3E" w:rsidP="00522C3E">
      <w:pPr>
        <w:spacing w:line="240" w:lineRule="auto"/>
        <w:rPr>
          <w:rFonts w:ascii="Times New Roman" w:hAnsi="Times New Roman" w:cs="Times New Roman"/>
          <w:b/>
          <w:bCs/>
          <w:sz w:val="24"/>
        </w:rPr>
      </w:pPr>
      <w:r w:rsidRPr="00522C3E">
        <w:rPr>
          <w:rFonts w:ascii="Times New Roman" w:hAnsi="Times New Roman" w:cs="Times New Roman"/>
          <w:b/>
          <w:bCs/>
          <w:sz w:val="24"/>
        </w:rPr>
        <w:t>3.4 Development Tools and Technology Stack</w:t>
      </w:r>
    </w:p>
    <w:p w14:paraId="42D611C4"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We have selected a modern, scalable technology stack to efficiently build and deploy MuseumMate.</w:t>
      </w:r>
    </w:p>
    <w:p w14:paraId="29745FD3"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 xml:space="preserve">Backend &amp; AI Core: The core backend services are built with Python and FastAPI for high-performance, asynchronous API endpoints. Our AI pipeline leverages PyTorch and the Hugging Face ecosystem for embedding generation and model management, while LangChain orchestrates the complex RAG workflows. The primary LLM is GPT-4o (via API) for its advanced reasoning and multimodality, with the architecture </w:t>
      </w:r>
      <w:r w:rsidRPr="00522C3E">
        <w:rPr>
          <w:rFonts w:ascii="Times New Roman" w:hAnsi="Times New Roman" w:cs="Times New Roman"/>
          <w:sz w:val="24"/>
        </w:rPr>
        <w:lastRenderedPageBreak/>
        <w:t>designed to be model-agnostic, allowing for fallback to open-source alternatives like Qwen hosted via LLM for cost efficiency and resilience.</w:t>
      </w:r>
    </w:p>
    <w:p w14:paraId="708CF066"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Data &amp; Retrieval Infrastructure: We implement a hybrid retrieval system. Elasticsearch handles sparse (BM25) retrieval for keyword matching, while Milvus, a dedicated vector database, manages dense semantic search using embeddings from the BGE model. This ensures both high recall and precision. Redis provides low-latitude caching for real-time data like crowd density.</w:t>
      </w:r>
    </w:p>
    <w:p w14:paraId="69EF7595"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Frontend &amp; Deployment: The cross-platform mobile application is developed with Flutter, ensuring a consistent user experience on iOS and Android, with Mapbox GL rendering the interactive maps. The entire system is containerized with Docker and orchestrated with Kubernetes on a cloud platform (AWS or Azure), enabling auto-scaling, high availability, and streamlined DevOps.</w:t>
      </w:r>
    </w:p>
    <w:p w14:paraId="227ED123"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This stack provides a robust, cloud-native foundation that directly supports the application's demanding AI tasks and ensures maintainability and scalability in a production museum environment.</w:t>
      </w:r>
    </w:p>
    <w:p w14:paraId="7629F6CA" w14:textId="77777777" w:rsidR="00522C3E" w:rsidRPr="00522C3E" w:rsidRDefault="00522C3E" w:rsidP="00522C3E">
      <w:pPr>
        <w:spacing w:line="240" w:lineRule="auto"/>
        <w:rPr>
          <w:rFonts w:ascii="Times New Roman" w:hAnsi="Times New Roman" w:cs="Times New Roman"/>
          <w:b/>
          <w:bCs/>
          <w:sz w:val="24"/>
        </w:rPr>
      </w:pPr>
      <w:r w:rsidRPr="00522C3E">
        <w:rPr>
          <w:rFonts w:ascii="Times New Roman" w:hAnsi="Times New Roman" w:cs="Times New Roman"/>
          <w:b/>
          <w:bCs/>
          <w:sz w:val="24"/>
        </w:rPr>
        <w:t>3.5 Participants Task Assignment</w:t>
      </w:r>
    </w:p>
    <w:p w14:paraId="42EDA3BC"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In a team, proper role assignments ensure efficient progress and complementary capabilities. The specific arrangements are as follows:</w:t>
      </w:r>
    </w:p>
    <w:p w14:paraId="31AF42FB"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Project Lead: Tu With a clear understanding of team members’ strengths, and the overall project goals, Tu is well equipped to coordinate resources accurately, oversee project timelines. She will take charge of overall project management.</w:t>
      </w:r>
    </w:p>
    <w:p w14:paraId="2BA96F4D"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Design Lead: Hong She first proposed the core concept of “intelligent route planning + interactive storytelling” based on her experience. She is for the project’s UI design, interaction flow optimization, and storytelling content.</w:t>
      </w:r>
    </w:p>
    <w:p w14:paraId="1E1FA7D4"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Technical Lead: Yang As the core developer, Yang has possessed rich hands on technical experience. He focused on addressing key challenges such as function implementation and system integration.</w:t>
      </w:r>
    </w:p>
    <w:p w14:paraId="3F76351A"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Data Collection Lead: Chen Drawing on her in-depth knowledge of the museum, Chen undertakes the task of collecting route index data from museums. This work provides accurate and comprehensive data support for this project.</w:t>
      </w:r>
    </w:p>
    <w:p w14:paraId="34DFEC0E" w14:textId="77777777"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Data Analysis Lead: Feng He excels at uncovering key information and potential value in data. He is for cleaning and analyzing the collected data, extracting core insights that can be used to optimize route planning and interactive storytelling.</w:t>
      </w:r>
    </w:p>
    <w:p w14:paraId="14F077F2" w14:textId="0D6FA51D" w:rsidR="00522C3E" w:rsidRPr="00522C3E" w:rsidRDefault="00522C3E" w:rsidP="00522C3E">
      <w:pPr>
        <w:spacing w:line="240" w:lineRule="auto"/>
        <w:rPr>
          <w:rFonts w:ascii="Times New Roman" w:hAnsi="Times New Roman" w:cs="Times New Roman"/>
          <w:sz w:val="24"/>
        </w:rPr>
      </w:pPr>
      <w:r w:rsidRPr="00522C3E">
        <w:rPr>
          <w:rFonts w:ascii="Times New Roman" w:hAnsi="Times New Roman" w:cs="Times New Roman"/>
          <w:sz w:val="24"/>
        </w:rPr>
        <w:t>Additionally, leveraging the learning foundation from the SAT101 course, the other 4 team members also actively participate in the AI development phase. They focus on exhibit recognition, content association, and interaction logic.</w:t>
      </w:r>
    </w:p>
    <w:p w14:paraId="15A8C1B5" w14:textId="77777777" w:rsidR="007C22FB" w:rsidRPr="007C22FB" w:rsidRDefault="007C22FB" w:rsidP="007C22FB">
      <w:pPr>
        <w:spacing w:line="240" w:lineRule="auto"/>
        <w:rPr>
          <w:rFonts w:ascii="Times New Roman" w:hAnsi="Times New Roman" w:cs="Times New Roman"/>
          <w:b/>
          <w:bCs/>
          <w:sz w:val="24"/>
        </w:rPr>
      </w:pPr>
      <w:r w:rsidRPr="007C22FB">
        <w:rPr>
          <w:rFonts w:ascii="Times New Roman" w:hAnsi="Times New Roman" w:cs="Times New Roman" w:hint="eastAsia"/>
          <w:b/>
          <w:bCs/>
          <w:sz w:val="24"/>
        </w:rPr>
        <w:t>4.0. Assessment Criterion: Documentation and Analysis</w:t>
      </w:r>
    </w:p>
    <w:p w14:paraId="061BFE18" w14:textId="77777777" w:rsidR="007C22FB" w:rsidRPr="007C22FB" w:rsidRDefault="007C22FB" w:rsidP="007C22FB">
      <w:pPr>
        <w:spacing w:line="240" w:lineRule="auto"/>
        <w:rPr>
          <w:rFonts w:ascii="Times New Roman" w:hAnsi="Times New Roman" w:cs="Times New Roman"/>
          <w:b/>
          <w:bCs/>
          <w:sz w:val="24"/>
        </w:rPr>
      </w:pPr>
      <w:r w:rsidRPr="007C22FB">
        <w:rPr>
          <w:rFonts w:ascii="Times New Roman" w:hAnsi="Times New Roman" w:cs="Times New Roman" w:hint="eastAsia"/>
          <w:b/>
          <w:bCs/>
          <w:sz w:val="24"/>
        </w:rPr>
        <w:t>4.1 Technical Design Overview and System Architecture</w:t>
      </w:r>
    </w:p>
    <w:p w14:paraId="7AEFA12D" w14:textId="77777777" w:rsidR="007C22FB" w:rsidRPr="007C22FB" w:rsidRDefault="007C22FB" w:rsidP="007C22FB">
      <w:pPr>
        <w:spacing w:line="240" w:lineRule="auto"/>
        <w:rPr>
          <w:rFonts w:ascii="Times New Roman" w:hAnsi="Times New Roman" w:cs="Times New Roman"/>
          <w:sz w:val="24"/>
        </w:rPr>
      </w:pPr>
      <w:r w:rsidRPr="007C22FB">
        <w:rPr>
          <w:rFonts w:ascii="Times New Roman" w:hAnsi="Times New Roman" w:cs="Times New Roman" w:hint="eastAsia"/>
          <w:sz w:val="24"/>
        </w:rPr>
        <w:lastRenderedPageBreak/>
        <w:t>The MuseumMate application adopts a Hybrid Microservices Architecture, structured into three primary layers to manage the complexity of real-time data processing and generative AI tasks.</w:t>
      </w:r>
    </w:p>
    <w:p w14:paraId="56073FF8" w14:textId="77777777" w:rsidR="007C22FB" w:rsidRPr="007C22FB" w:rsidRDefault="007C22FB" w:rsidP="007C22FB">
      <w:pPr>
        <w:spacing w:line="240" w:lineRule="auto"/>
        <w:rPr>
          <w:rFonts w:ascii="Times New Roman" w:hAnsi="Times New Roman" w:cs="Times New Roman"/>
          <w:b/>
          <w:bCs/>
          <w:sz w:val="24"/>
        </w:rPr>
      </w:pPr>
      <w:r w:rsidRPr="007C22FB">
        <w:rPr>
          <w:rFonts w:ascii="Times New Roman" w:hAnsi="Times New Roman" w:cs="Times New Roman" w:hint="eastAsia"/>
          <w:b/>
          <w:bCs/>
          <w:sz w:val="24"/>
        </w:rPr>
        <w:t>4.1.1 Layered Microservices Structure</w:t>
      </w:r>
    </w:p>
    <w:p w14:paraId="6F2DFA69" w14:textId="77777777" w:rsidR="007C22FB" w:rsidRPr="007C22FB" w:rsidRDefault="007C22FB" w:rsidP="007C22FB">
      <w:pPr>
        <w:spacing w:line="240" w:lineRule="auto"/>
        <w:rPr>
          <w:rFonts w:ascii="Times New Roman" w:hAnsi="Times New Roman" w:cs="Times New Roman"/>
          <w:sz w:val="24"/>
        </w:rPr>
      </w:pPr>
      <w:r w:rsidRPr="007C22FB">
        <w:rPr>
          <w:rFonts w:ascii="Times New Roman" w:hAnsi="Times New Roman" w:cs="Times New Roman" w:hint="eastAsia"/>
          <w:sz w:val="24"/>
        </w:rPr>
        <w:t>The architecture consists of three interconnected layers working in concert. The Interaction Layer serves as the frontend, built with Flutter to handle user input and AR rendering while communicating with the backend via secure HTTPS RESTful APIs. The Intelligence Layer forms the computational core. This layer includes the Route Optimizer Service implemented in Python with FastAPI and the Narrative Engine Service. Supporting these components is the Data Layer, which enables high-throughput data access through Redis for caching real-time crowd data with 30-second refresh intervals, Milvus for vector storage of artwork descriptions, and Neo4j for the Knowledge Graph inspired by the ArtRAG framework [1].</w:t>
      </w:r>
    </w:p>
    <w:p w14:paraId="51EC8EDF" w14:textId="77777777" w:rsidR="007C22FB" w:rsidRPr="007C22FB" w:rsidRDefault="007C22FB" w:rsidP="007C22FB">
      <w:pPr>
        <w:spacing w:line="240" w:lineRule="auto"/>
        <w:rPr>
          <w:rFonts w:ascii="Times New Roman" w:hAnsi="Times New Roman" w:cs="Times New Roman"/>
          <w:b/>
          <w:bCs/>
          <w:sz w:val="24"/>
        </w:rPr>
      </w:pPr>
      <w:r w:rsidRPr="007C22FB">
        <w:rPr>
          <w:rFonts w:ascii="Times New Roman" w:hAnsi="Times New Roman" w:cs="Times New Roman" w:hint="eastAsia"/>
          <w:b/>
          <w:bCs/>
          <w:sz w:val="24"/>
        </w:rPr>
        <w:t>4.1.2 Data Flow and Workflow Integration</w:t>
      </w:r>
    </w:p>
    <w:p w14:paraId="7B31DD3F" w14:textId="77777777" w:rsidR="007C22FB" w:rsidRPr="007C22FB" w:rsidRDefault="007C22FB" w:rsidP="007C22FB">
      <w:pPr>
        <w:spacing w:line="240" w:lineRule="auto"/>
        <w:rPr>
          <w:rFonts w:ascii="Times New Roman" w:hAnsi="Times New Roman" w:cs="Times New Roman"/>
          <w:sz w:val="24"/>
        </w:rPr>
      </w:pPr>
      <w:r w:rsidRPr="007C22FB">
        <w:rPr>
          <w:rFonts w:ascii="Times New Roman" w:hAnsi="Times New Roman" w:cs="Times New Roman" w:hint="eastAsia"/>
          <w:sz w:val="24"/>
        </w:rPr>
        <w:t>To illustrate the system dynamics, consider the data flow for a typical "60-minute Impressionism Tour" scenario. When the user submits their request, the mobile app sends a payload containing user constraints to the API Gateway, which routes it to the appropriate backend services. Real-time crowd density data is fetched from IoT sensors and directly fed into the Route Optimizer.The Route Optimizer executes the pathfinding algorithm and returns a set of coordinate sequences representing different route options. As the user begins moving through the museum, Bluetooth beacons detect their proximity to specific artworks and trigger the Narrative Engine. The Narrative Engine then queries both the vector database and knowledge graph, calls the LLM API to generate contextually relevant explanations, and streams the audio content back to the user's device in real time. This seamless integration ensures that users experience minimal delay between scanning an artwork and receiving personalized narration.</w:t>
      </w:r>
    </w:p>
    <w:p w14:paraId="4301AABB" w14:textId="77777777" w:rsidR="007C22FB" w:rsidRPr="007C22FB" w:rsidRDefault="007C22FB" w:rsidP="007C22FB">
      <w:pPr>
        <w:spacing w:line="240" w:lineRule="auto"/>
        <w:rPr>
          <w:rFonts w:ascii="Times New Roman" w:hAnsi="Times New Roman" w:cs="Times New Roman"/>
          <w:b/>
          <w:bCs/>
          <w:sz w:val="24"/>
        </w:rPr>
      </w:pPr>
      <w:r w:rsidRPr="007C22FB">
        <w:rPr>
          <w:rFonts w:ascii="Times New Roman" w:hAnsi="Times New Roman" w:cs="Times New Roman" w:hint="eastAsia"/>
          <w:b/>
          <w:bCs/>
          <w:sz w:val="24"/>
        </w:rPr>
        <w:t>4.2 AI Integration Plan</w:t>
      </w:r>
    </w:p>
    <w:p w14:paraId="31FF90B1" w14:textId="77777777" w:rsidR="007C22FB" w:rsidRPr="007C22FB" w:rsidRDefault="007C22FB" w:rsidP="007C22FB">
      <w:pPr>
        <w:spacing w:line="240" w:lineRule="auto"/>
        <w:rPr>
          <w:rFonts w:ascii="Times New Roman" w:hAnsi="Times New Roman" w:cs="Times New Roman"/>
          <w:sz w:val="24"/>
        </w:rPr>
      </w:pPr>
      <w:r w:rsidRPr="007C22FB">
        <w:rPr>
          <w:rFonts w:ascii="Times New Roman" w:hAnsi="Times New Roman" w:cs="Times New Roman" w:hint="eastAsia"/>
          <w:sz w:val="24"/>
        </w:rPr>
        <w:t>Our integration strategy focuses on embedding AI models as functional services within the application ecosystem, emphasizing API design, fault tolerance, and pipeline management.</w:t>
      </w:r>
    </w:p>
    <w:p w14:paraId="345E9817" w14:textId="77777777" w:rsidR="007C22FB" w:rsidRPr="007C22FB" w:rsidRDefault="007C22FB" w:rsidP="007C22FB">
      <w:pPr>
        <w:spacing w:line="240" w:lineRule="auto"/>
        <w:rPr>
          <w:rFonts w:ascii="Times New Roman" w:hAnsi="Times New Roman" w:cs="Times New Roman"/>
          <w:b/>
          <w:bCs/>
          <w:sz w:val="24"/>
        </w:rPr>
      </w:pPr>
      <w:r w:rsidRPr="007C22FB">
        <w:rPr>
          <w:rFonts w:ascii="Times New Roman" w:hAnsi="Times New Roman" w:cs="Times New Roman" w:hint="eastAsia"/>
          <w:b/>
          <w:bCs/>
          <w:sz w:val="24"/>
        </w:rPr>
        <w:t>4.2.1 Intelligent Route Planning Integration</w:t>
      </w:r>
    </w:p>
    <w:p w14:paraId="2BFD7044" w14:textId="77777777" w:rsidR="007C22FB" w:rsidRPr="007C22FB" w:rsidRDefault="007C22FB" w:rsidP="007C22FB">
      <w:pPr>
        <w:spacing w:line="240" w:lineRule="auto"/>
        <w:rPr>
          <w:rFonts w:ascii="Times New Roman" w:hAnsi="Times New Roman" w:cs="Times New Roman"/>
          <w:sz w:val="24"/>
        </w:rPr>
      </w:pPr>
      <w:r w:rsidRPr="007C22FB">
        <w:rPr>
          <w:rFonts w:ascii="Times New Roman" w:hAnsi="Times New Roman" w:cs="Times New Roman" w:hint="eastAsia"/>
          <w:sz w:val="24"/>
        </w:rPr>
        <w:t xml:space="preserve">We integrate the AONSGA algorithm [2] not as a standalone script, but as a robust backend microservice designed for production reliability. The service accepts a congestion matrix and user preferences as input, returning a Pareto-optimal set of routes in GeoJSON format for easy visualization on mobile devices. Unlike standard navigation systems that optimize for a single objective, this service performs multi-objective optimization to balance competing goals such as minimizing walking distance while avoiding crowded galleries. To ensure system stability, we implement a fallback mechanism where if the AONSGA algorithm fails to converge within 5 </w:t>
      </w:r>
      <w:r w:rsidRPr="007C22FB">
        <w:rPr>
          <w:rFonts w:ascii="Times New Roman" w:hAnsi="Times New Roman" w:cs="Times New Roman" w:hint="eastAsia"/>
          <w:sz w:val="24"/>
        </w:rPr>
        <w:lastRenderedPageBreak/>
        <w:t>seconds due to calculation complexity, the system automatically switches to a standard Dijkstra algorithm to guarantee the user receives a valid route immediately, albeit one that may be less optimized. System efficiency is optimized by pre-processing congestion data, ensuring the algorithm operates without bottlenecks.</w:t>
      </w:r>
    </w:p>
    <w:p w14:paraId="34C8A63D" w14:textId="77777777" w:rsidR="007C22FB" w:rsidRPr="007C22FB" w:rsidRDefault="007C22FB" w:rsidP="007C22FB">
      <w:pPr>
        <w:spacing w:line="240" w:lineRule="auto"/>
        <w:rPr>
          <w:rFonts w:ascii="Times New Roman" w:hAnsi="Times New Roman" w:cs="Times New Roman"/>
          <w:b/>
          <w:bCs/>
          <w:sz w:val="24"/>
        </w:rPr>
      </w:pPr>
      <w:r w:rsidRPr="007C22FB">
        <w:rPr>
          <w:rFonts w:ascii="Times New Roman" w:hAnsi="Times New Roman" w:cs="Times New Roman" w:hint="eastAsia"/>
          <w:b/>
          <w:bCs/>
          <w:sz w:val="24"/>
        </w:rPr>
        <w:t>4.2.2 Provenance-Aware Storytelling Integration</w:t>
      </w:r>
    </w:p>
    <w:p w14:paraId="109E3B38" w14:textId="77777777" w:rsidR="007C22FB" w:rsidRPr="007C22FB" w:rsidRDefault="007C22FB" w:rsidP="007C22FB">
      <w:pPr>
        <w:spacing w:line="240" w:lineRule="auto"/>
        <w:rPr>
          <w:rFonts w:ascii="Times New Roman" w:hAnsi="Times New Roman" w:cs="Times New Roman"/>
          <w:sz w:val="24"/>
        </w:rPr>
      </w:pPr>
      <w:r w:rsidRPr="007C22FB">
        <w:rPr>
          <w:rFonts w:ascii="Times New Roman" w:hAnsi="Times New Roman" w:cs="Times New Roman" w:hint="eastAsia"/>
          <w:sz w:val="24"/>
        </w:rPr>
        <w:t>We incorporate GPT-4 into the system through the MuseRAG++ pipeline [3], explicitly designed to mitigate hallucinations and enforce historical accuracy. The integration follows a strict five-step execution flow that ensures both quality and traceability. First, the user's query and current location context are are encoded locally to reduce API token costs while maintaining semantic fidelity. Next, the system performs hybrid retrieval by executing parallel searches: a vector search on Milvus retrieves the top-k most semantically relevant artwork descriptions[1]. The retrieved evidence is then injected into a strict System Prompt Template that defines the "Curator Persona" boundaries [4] and explicitly instructs the model to answer only using the provided context, preventing fabrication of facts. The assembled prompt is sent to the GPT-4 API to generate the narrative. Finally, the generated text undergoes post-processing where it is parsed to append citations pointing back to specific museum archive sources before being converted to speech [3], ensuring users can verify the information if desired. This multi-stage pipeline transforms raw AI outputs into trustworthy, educational content suitable for museum environments.</w:t>
      </w:r>
    </w:p>
    <w:p w14:paraId="21528AA5" w14:textId="77777777" w:rsidR="007C22FB" w:rsidRPr="007C22FB" w:rsidRDefault="007C22FB" w:rsidP="007C22FB">
      <w:pPr>
        <w:spacing w:line="240" w:lineRule="auto"/>
        <w:rPr>
          <w:rFonts w:ascii="Times New Roman" w:hAnsi="Times New Roman" w:cs="Times New Roman"/>
          <w:b/>
          <w:bCs/>
          <w:sz w:val="24"/>
        </w:rPr>
      </w:pPr>
      <w:r w:rsidRPr="007C22FB">
        <w:rPr>
          <w:rFonts w:ascii="Times New Roman" w:hAnsi="Times New Roman" w:cs="Times New Roman" w:hint="eastAsia"/>
          <w:b/>
          <w:bCs/>
          <w:sz w:val="24"/>
        </w:rPr>
        <w:t>4.3 Preliminary Evaluation Plan</w:t>
      </w:r>
    </w:p>
    <w:p w14:paraId="769D915D" w14:textId="77777777" w:rsidR="007C22FB" w:rsidRPr="007C22FB" w:rsidRDefault="007C22FB" w:rsidP="007C22FB">
      <w:pPr>
        <w:spacing w:line="240" w:lineRule="auto"/>
        <w:rPr>
          <w:rFonts w:ascii="Times New Roman" w:hAnsi="Times New Roman" w:cs="Times New Roman"/>
          <w:sz w:val="24"/>
        </w:rPr>
      </w:pPr>
      <w:r w:rsidRPr="007C22FB">
        <w:rPr>
          <w:rFonts w:ascii="Times New Roman" w:hAnsi="Times New Roman" w:cs="Times New Roman" w:hint="eastAsia"/>
          <w:sz w:val="24"/>
        </w:rPr>
        <w:t>To validate our solution, we propose a comprehensive evaluation strategy covering both technical performance and user experience, ensuring that MuseumMate functions reliably while delivering meaningful value to visitors.</w:t>
      </w:r>
    </w:p>
    <w:p w14:paraId="15DE8A2F" w14:textId="77777777" w:rsidR="007C22FB" w:rsidRPr="007C22FB" w:rsidRDefault="007C22FB" w:rsidP="007C22FB">
      <w:pPr>
        <w:spacing w:line="240" w:lineRule="auto"/>
        <w:rPr>
          <w:rFonts w:ascii="Times New Roman" w:hAnsi="Times New Roman" w:cs="Times New Roman"/>
          <w:b/>
          <w:bCs/>
          <w:sz w:val="24"/>
        </w:rPr>
      </w:pPr>
      <w:r w:rsidRPr="007C22FB">
        <w:rPr>
          <w:rFonts w:ascii="Times New Roman" w:hAnsi="Times New Roman" w:cs="Times New Roman" w:hint="eastAsia"/>
          <w:b/>
          <w:bCs/>
          <w:sz w:val="24"/>
        </w:rPr>
        <w:t>4.3.1 Technical Metrics through Quantitative Analysis</w:t>
      </w:r>
    </w:p>
    <w:p w14:paraId="1567E80C" w14:textId="77777777" w:rsidR="007C22FB" w:rsidRPr="007C22FB" w:rsidRDefault="007C22FB" w:rsidP="007C22FB">
      <w:pPr>
        <w:spacing w:line="240" w:lineRule="auto"/>
        <w:rPr>
          <w:rFonts w:ascii="Times New Roman" w:hAnsi="Times New Roman" w:cs="Times New Roman"/>
          <w:sz w:val="24"/>
        </w:rPr>
      </w:pPr>
      <w:r w:rsidRPr="007C22FB">
        <w:rPr>
          <w:rFonts w:ascii="Times New Roman" w:hAnsi="Times New Roman" w:cs="Times New Roman" w:hint="eastAsia"/>
          <w:sz w:val="24"/>
        </w:rPr>
        <w:t>We will measure route optimization efficiency using Hypervolume (HV) and Generational Distance (GD) metrics [2]. GD validates that the algorithm converges toward the theoretical optimal path rather than settling for suboptimal solutions, while HV ensures the system offers genuinely diverse route choices such as a short route versus a quieter route, rather than presenting three nearly identical variations. System latency will be tested rigorously, with target thresholds of under 2 seconds for route generation and under 1 second for narrative generation to ensure a smooth user experience without perceptible delays. For content quality, we will assess the AI guide using Factuality Scores with a target above 4.5 out of 5 based on the MuseRAG++ benchmark [3], ensuring the AI does not mislead visitors with incorrect historical dates, misattributed artworks, or invented interpretations.</w:t>
      </w:r>
    </w:p>
    <w:p w14:paraId="4E3DC5F6" w14:textId="77777777" w:rsidR="007C22FB" w:rsidRPr="007C22FB" w:rsidRDefault="007C22FB" w:rsidP="007C22FB">
      <w:pPr>
        <w:spacing w:line="240" w:lineRule="auto"/>
        <w:rPr>
          <w:rFonts w:ascii="Times New Roman" w:hAnsi="Times New Roman" w:cs="Times New Roman"/>
          <w:b/>
          <w:bCs/>
          <w:sz w:val="24"/>
        </w:rPr>
      </w:pPr>
      <w:r w:rsidRPr="007C22FB">
        <w:rPr>
          <w:rFonts w:ascii="Times New Roman" w:hAnsi="Times New Roman" w:cs="Times New Roman" w:hint="eastAsia"/>
          <w:b/>
          <w:bCs/>
          <w:sz w:val="24"/>
        </w:rPr>
        <w:t>4.3.2 User Experience Evaluation through Qualitative Analysis</w:t>
      </w:r>
    </w:p>
    <w:p w14:paraId="2EF0CCB5" w14:textId="32E051A6" w:rsidR="007C22FB" w:rsidRPr="007C22FB" w:rsidRDefault="007C22FB" w:rsidP="007C22FB">
      <w:pPr>
        <w:spacing w:line="240" w:lineRule="auto"/>
        <w:rPr>
          <w:rFonts w:ascii="Times New Roman" w:hAnsi="Times New Roman" w:cs="Times New Roman"/>
          <w:sz w:val="24"/>
        </w:rPr>
      </w:pPr>
      <w:r w:rsidRPr="007C22FB">
        <w:rPr>
          <w:rFonts w:ascii="Times New Roman" w:hAnsi="Times New Roman" w:cs="Times New Roman" w:hint="eastAsia"/>
          <w:sz w:val="24"/>
        </w:rPr>
        <w:t xml:space="preserve">We plan to conduct a controlled study involving 50 participants with varying levels of museum experience, aged 18 to 65, in a simulated digital museum environment where each participant will complete a 30-minute guided tour task [3]. Our evaluation will </w:t>
      </w:r>
      <w:r w:rsidRPr="007C22FB">
        <w:rPr>
          <w:rFonts w:ascii="Times New Roman" w:hAnsi="Times New Roman" w:cs="Times New Roman" w:hint="eastAsia"/>
          <w:sz w:val="24"/>
        </w:rPr>
        <w:lastRenderedPageBreak/>
        <w:t>focus on interpretability, assessing whether users can understand why a specific route was recommended or why a particular story was told, thereby validating the transparency of our recommendation logic and retrieval-augmented generation system. We will also evaluate persona consistency using a structured questionnaire to determine if the AI maintains its "Professional Curator" role throughout the interaction without drifting into modern slang, breaking character, or generating anachronistic content, following established validation protocols for historical personas [4].</w:t>
      </w:r>
    </w:p>
    <w:p w14:paraId="136C34EF" w14:textId="342FF5AD" w:rsidR="00C767AD" w:rsidRPr="00C767AD" w:rsidRDefault="00C767AD" w:rsidP="00672D10">
      <w:pPr>
        <w:spacing w:line="240" w:lineRule="auto"/>
        <w:rPr>
          <w:rFonts w:ascii="Times New Roman" w:hAnsi="Times New Roman" w:cs="Times New Roman"/>
          <w:b/>
          <w:bCs/>
          <w:sz w:val="24"/>
        </w:rPr>
      </w:pPr>
      <w:r w:rsidRPr="00C767AD">
        <w:rPr>
          <w:rFonts w:ascii="Times New Roman" w:hAnsi="Times New Roman" w:cs="Times New Roman"/>
          <w:b/>
          <w:bCs/>
          <w:sz w:val="24"/>
        </w:rPr>
        <w:t>5</w:t>
      </w:r>
      <w:r w:rsidRPr="00C767AD">
        <w:rPr>
          <w:rFonts w:ascii="Times New Roman" w:hAnsi="Times New Roman" w:cs="Times New Roman" w:hint="eastAsia"/>
          <w:b/>
          <w:bCs/>
          <w:sz w:val="24"/>
        </w:rPr>
        <w:t>.0.</w:t>
      </w:r>
      <w:r w:rsidRPr="00C767AD">
        <w:rPr>
          <w:rFonts w:ascii="Times New Roman" w:hAnsi="Times New Roman" w:cs="Times New Roman"/>
          <w:b/>
          <w:bCs/>
          <w:sz w:val="24"/>
        </w:rPr>
        <w:t xml:space="preserve"> Ethical Risk Mitigation</w:t>
      </w:r>
    </w:p>
    <w:p w14:paraId="39378107" w14:textId="77777777" w:rsidR="00C767AD" w:rsidRPr="00C767AD" w:rsidRDefault="00C767AD" w:rsidP="00672D10">
      <w:pPr>
        <w:spacing w:line="240" w:lineRule="auto"/>
        <w:rPr>
          <w:rFonts w:ascii="Times New Roman" w:hAnsi="Times New Roman" w:cs="Times New Roman"/>
          <w:sz w:val="24"/>
        </w:rPr>
      </w:pPr>
      <w:r w:rsidRPr="00C767AD">
        <w:rPr>
          <w:rFonts w:ascii="Times New Roman" w:hAnsi="Times New Roman" w:cs="Times New Roman"/>
          <w:sz w:val="24"/>
        </w:rPr>
        <w:t>Firstly, regarding bias-related ethical risks, Museum Mate addresses the potential for cultural or demographic bias in route recommendations and storytelling. To illustrate this, overrepresentation of cultural artifacts from dominant cultural groups or specific historical periods in training datasets can lead to the marginalization of underrepresented cultures, this aligns with the concern raised in [4] that that biased training data often results in the sidelining of minority cultural narratives in AI-driven museum applications. In order to mitigate this, this application is trained on diverse and representative datasets encompassing relics from varied cultural backgrounds, historical eras and geographic regions, ensuring no single cultural narrative is prioritized and that routes and stories reflect the inclusivity of the museum.</w:t>
      </w:r>
    </w:p>
    <w:p w14:paraId="215DB8F8" w14:textId="77777777" w:rsidR="00C767AD" w:rsidRPr="00C767AD" w:rsidRDefault="00C767AD" w:rsidP="00672D10">
      <w:pPr>
        <w:spacing w:line="240" w:lineRule="auto"/>
        <w:rPr>
          <w:rFonts w:ascii="Times New Roman" w:hAnsi="Times New Roman" w:cs="Times New Roman"/>
          <w:sz w:val="24"/>
        </w:rPr>
      </w:pPr>
      <w:r w:rsidRPr="00C767AD">
        <w:rPr>
          <w:rFonts w:ascii="Times New Roman" w:hAnsi="Times New Roman" w:cs="Times New Roman"/>
          <w:sz w:val="24"/>
        </w:rPr>
        <w:t>Furthermore, transparency deficits could be another targeting ethical risk. We provide a more detailed explanation of this issue in the following section. If users cannot comprehend how the AI generates route recommendations or selects narrative content, it will erode trust in the system and hinder accountability. [4] notes that "lack of transparency in AI decision-making not only reduces user trust but also makes it difficult to trace responsibility for biased or inappropriate outputs". To overcome this, the application ensures transparency by clearly informing users of the rationale behind the AI-generated routes, such as factors including balancing visitor traffic, the proximity of museum objects and alignment with personal interests. Additionally, the authoritative sources of historical information are also apprised explicitly. Not only can this approach equip the AI system with interpretability, but it can also enable users to trace the connection between output results, input data and evaluation criteria.</w:t>
      </w:r>
    </w:p>
    <w:p w14:paraId="238DCA40" w14:textId="77777777" w:rsidR="00C767AD" w:rsidRPr="00C767AD" w:rsidRDefault="00C767AD" w:rsidP="00672D10">
      <w:pPr>
        <w:spacing w:line="240" w:lineRule="auto"/>
        <w:rPr>
          <w:rFonts w:ascii="Times New Roman" w:hAnsi="Times New Roman" w:cs="Times New Roman"/>
          <w:sz w:val="24"/>
        </w:rPr>
      </w:pPr>
      <w:r w:rsidRPr="00C767AD">
        <w:rPr>
          <w:rFonts w:ascii="Times New Roman" w:hAnsi="Times New Roman" w:cs="Times New Roman"/>
          <w:sz w:val="24"/>
        </w:rPr>
        <w:t>From the third perspective, the core ethical issue of privacy risks is the collection or misuse of user data, such as personal identifiers and sensitive preference details, may infringe upon user autonomy and violate data protection regulations. [4] points out that "unnecessary collection of user personal data in museum AI tools poses significant privacy risks and may violate regional data protection laws like GDPR". Museum Mate mitigates this risk through a rigorous data minimization strategy which is the system processes only user-initiated preference data and excludes personal identifiers such as names and contact information. In the meantime, it deploys external safeguard mechanisms including data encryption and access control to prevent unauthorized data access, thereby safeguarding user privacy throughout the entire interaction lifecycle.</w:t>
      </w:r>
    </w:p>
    <w:p w14:paraId="1194D005" w14:textId="77777777" w:rsidR="00C767AD" w:rsidRPr="00C767AD" w:rsidRDefault="00C767AD" w:rsidP="00672D10">
      <w:pPr>
        <w:spacing w:line="240" w:lineRule="auto"/>
        <w:rPr>
          <w:rFonts w:ascii="Times New Roman" w:hAnsi="Times New Roman" w:cs="Times New Roman"/>
          <w:sz w:val="24"/>
        </w:rPr>
      </w:pPr>
      <w:r w:rsidRPr="00C767AD">
        <w:rPr>
          <w:rFonts w:ascii="Times New Roman" w:hAnsi="Times New Roman" w:cs="Times New Roman"/>
          <w:sz w:val="24"/>
        </w:rPr>
        <w:lastRenderedPageBreak/>
        <w:t>Finally, in tackling the risk of misinformation within narrative content, it is critical to note that inaccurate or misleading historical content may distort users’ perceptions of museum objects and undermine the educational credibility of museums. [4] emphasizes that "misinformation in AI-generated historical narratives not only misleads visitors but also damages the educational mission and professional credibility of museums", highlighting the urgency of addressing this risk. To address this risk, the application employs a content validation safeguard mechanism wherein all narrative content undergoes cross-verification against official museum curatorial records and peer-reviewed historical sources, with real-time filtering functions deployed to exclude erroneous or unsubstantiated claims.</w:t>
      </w:r>
    </w:p>
    <w:p w14:paraId="14FD1055" w14:textId="00863704" w:rsidR="00C767AD" w:rsidRPr="00C767AD" w:rsidRDefault="00C767AD" w:rsidP="00672D10">
      <w:pPr>
        <w:spacing w:line="240" w:lineRule="auto"/>
        <w:rPr>
          <w:rFonts w:ascii="Times New Roman" w:hAnsi="Times New Roman" w:cs="Times New Roman"/>
          <w:b/>
          <w:bCs/>
          <w:sz w:val="24"/>
        </w:rPr>
      </w:pPr>
      <w:r w:rsidRPr="00C767AD">
        <w:rPr>
          <w:rFonts w:ascii="Times New Roman" w:hAnsi="Times New Roman" w:cs="Times New Roman" w:hint="eastAsia"/>
          <w:b/>
          <w:bCs/>
          <w:sz w:val="24"/>
        </w:rPr>
        <w:t>6.0.</w:t>
      </w:r>
      <w:r w:rsidRPr="00C767AD">
        <w:rPr>
          <w:rFonts w:ascii="Times New Roman" w:hAnsi="Times New Roman" w:cs="Times New Roman"/>
          <w:b/>
          <w:bCs/>
          <w:sz w:val="24"/>
        </w:rPr>
        <w:t xml:space="preserve"> Social impact</w:t>
      </w:r>
    </w:p>
    <w:p w14:paraId="4B684F6A" w14:textId="0DA85216" w:rsidR="00C767AD" w:rsidRDefault="00C767AD" w:rsidP="00672D10">
      <w:pPr>
        <w:spacing w:line="240" w:lineRule="auto"/>
        <w:rPr>
          <w:rFonts w:ascii="Times New Roman" w:hAnsi="Times New Roman" w:cs="Times New Roman"/>
          <w:sz w:val="24"/>
        </w:rPr>
      </w:pPr>
      <w:r w:rsidRPr="00C767AD">
        <w:rPr>
          <w:rFonts w:ascii="Times New Roman" w:hAnsi="Times New Roman" w:cs="Times New Roman"/>
          <w:sz w:val="24"/>
        </w:rPr>
        <w:t>The design of Museum Mate targeting distinct user group to advanc</w:t>
      </w:r>
      <w:r w:rsidR="00B3103B">
        <w:rPr>
          <w:rFonts w:ascii="Times New Roman" w:hAnsi="Times New Roman" w:cs="Times New Roman"/>
          <w:sz w:val="24"/>
        </w:rPr>
        <w:t>e equitable cultural engagement</w:t>
      </w:r>
      <w:r w:rsidR="00B3103B">
        <w:rPr>
          <w:rFonts w:ascii="Times New Roman" w:hAnsi="Times New Roman" w:cs="Times New Roman" w:hint="eastAsia"/>
          <w:sz w:val="24"/>
        </w:rPr>
        <w:t>:</w:t>
      </w:r>
    </w:p>
    <w:tbl>
      <w:tblPr>
        <w:tblStyle w:val="ae"/>
        <w:tblW w:w="9634" w:type="dxa"/>
        <w:jc w:val="center"/>
        <w:tblLook w:val="04A0" w:firstRow="1" w:lastRow="0" w:firstColumn="1" w:lastColumn="0" w:noHBand="0" w:noVBand="1"/>
      </w:tblPr>
      <w:tblGrid>
        <w:gridCol w:w="1555"/>
        <w:gridCol w:w="5386"/>
        <w:gridCol w:w="2693"/>
      </w:tblGrid>
      <w:tr w:rsidR="000F2F86" w14:paraId="14CE9902" w14:textId="77777777" w:rsidTr="00114525">
        <w:trPr>
          <w:jc w:val="center"/>
        </w:trPr>
        <w:tc>
          <w:tcPr>
            <w:tcW w:w="1555" w:type="dxa"/>
          </w:tcPr>
          <w:p w14:paraId="5674FEDF" w14:textId="59008842" w:rsidR="000F2F86" w:rsidRDefault="000F2F86" w:rsidP="00114525">
            <w:pPr>
              <w:jc w:val="center"/>
              <w:rPr>
                <w:rFonts w:ascii="Times New Roman" w:hAnsi="Times New Roman" w:cs="Times New Roman"/>
                <w:sz w:val="24"/>
              </w:rPr>
            </w:pPr>
            <w:r w:rsidRPr="000F2F86">
              <w:rPr>
                <w:rFonts w:ascii="Times New Roman" w:hAnsi="Times New Roman" w:cs="Times New Roman"/>
                <w:sz w:val="24"/>
              </w:rPr>
              <w:t>Groups</w:t>
            </w:r>
          </w:p>
        </w:tc>
        <w:tc>
          <w:tcPr>
            <w:tcW w:w="5386" w:type="dxa"/>
          </w:tcPr>
          <w:p w14:paraId="616284B4" w14:textId="2717252D" w:rsidR="000F2F86" w:rsidRDefault="000F2F86" w:rsidP="00114525">
            <w:pPr>
              <w:jc w:val="center"/>
              <w:rPr>
                <w:rFonts w:ascii="Times New Roman" w:hAnsi="Times New Roman" w:cs="Times New Roman"/>
                <w:sz w:val="24"/>
              </w:rPr>
            </w:pPr>
            <w:r w:rsidRPr="000F2F86">
              <w:rPr>
                <w:rFonts w:ascii="Times New Roman" w:hAnsi="Times New Roman" w:cs="Times New Roman"/>
                <w:sz w:val="24"/>
              </w:rPr>
              <w:t>Core Advantages</w:t>
            </w:r>
          </w:p>
        </w:tc>
        <w:tc>
          <w:tcPr>
            <w:tcW w:w="2693" w:type="dxa"/>
          </w:tcPr>
          <w:p w14:paraId="1B89E979" w14:textId="57E1BB5F" w:rsidR="000F2F86" w:rsidRDefault="000F2F86" w:rsidP="00114525">
            <w:pPr>
              <w:jc w:val="center"/>
              <w:rPr>
                <w:rFonts w:ascii="Times New Roman" w:hAnsi="Times New Roman" w:cs="Times New Roman"/>
                <w:sz w:val="24"/>
              </w:rPr>
            </w:pPr>
            <w:r>
              <w:rPr>
                <w:rFonts w:ascii="Times New Roman" w:hAnsi="Times New Roman" w:cs="Times New Roman"/>
                <w:sz w:val="24"/>
              </w:rPr>
              <w:t>Potential limitations</w:t>
            </w:r>
          </w:p>
        </w:tc>
      </w:tr>
      <w:tr w:rsidR="000F2F86" w14:paraId="2DE02ADF" w14:textId="77777777" w:rsidTr="00114525">
        <w:trPr>
          <w:jc w:val="center"/>
        </w:trPr>
        <w:tc>
          <w:tcPr>
            <w:tcW w:w="1555" w:type="dxa"/>
          </w:tcPr>
          <w:p w14:paraId="54D0913B" w14:textId="3B8C588B" w:rsidR="000F2F86" w:rsidRDefault="00183F45" w:rsidP="00114525">
            <w:pPr>
              <w:jc w:val="center"/>
              <w:rPr>
                <w:rFonts w:ascii="Times New Roman" w:hAnsi="Times New Roman" w:cs="Times New Roman"/>
                <w:sz w:val="24"/>
              </w:rPr>
            </w:pPr>
            <w:r w:rsidRPr="00183F45">
              <w:rPr>
                <w:rFonts w:ascii="Times New Roman" w:hAnsi="Times New Roman" w:cs="Times New Roman"/>
                <w:sz w:val="24"/>
              </w:rPr>
              <w:t>Visitors with Accessibility Needs (e.g., Disabled Users)</w:t>
            </w:r>
          </w:p>
        </w:tc>
        <w:tc>
          <w:tcPr>
            <w:tcW w:w="5386" w:type="dxa"/>
          </w:tcPr>
          <w:p w14:paraId="6060646A" w14:textId="1A6284DC" w:rsidR="000F2F86" w:rsidRDefault="00183F45" w:rsidP="00114525">
            <w:pPr>
              <w:jc w:val="center"/>
              <w:rPr>
                <w:rFonts w:ascii="Times New Roman" w:hAnsi="Times New Roman" w:cs="Times New Roman"/>
                <w:sz w:val="24"/>
              </w:rPr>
            </w:pPr>
            <w:r>
              <w:rPr>
                <w:rFonts w:ascii="Times New Roman" w:hAnsi="Times New Roman" w:cs="Times New Roman"/>
                <w:sz w:val="24"/>
              </w:rPr>
              <w:t>1.</w:t>
            </w:r>
            <w:r w:rsidRPr="00183F45">
              <w:rPr>
                <w:rFonts w:ascii="Times New Roman" w:hAnsi="Times New Roman" w:cs="Times New Roman"/>
                <w:sz w:val="24"/>
              </w:rPr>
              <w:t>AONSGA algorithm-enabled route optimizer reduces physical barriers via low-congestion paths</w:t>
            </w:r>
            <w:r>
              <w:rPr>
                <w:rFonts w:ascii="Times New Roman" w:hAnsi="Times New Roman" w:cs="Times New Roman"/>
                <w:sz w:val="24"/>
              </w:rPr>
              <w:t>.2.</w:t>
            </w:r>
            <w:r>
              <w:t xml:space="preserve"> </w:t>
            </w:r>
            <w:r w:rsidRPr="00183F45">
              <w:rPr>
                <w:rFonts w:ascii="Times New Roman" w:hAnsi="Times New Roman" w:cs="Times New Roman"/>
                <w:sz w:val="24"/>
              </w:rPr>
              <w:t>Minimizes walking distances and wait times for mobility-impaired users</w:t>
            </w:r>
          </w:p>
        </w:tc>
        <w:tc>
          <w:tcPr>
            <w:tcW w:w="2693" w:type="dxa"/>
          </w:tcPr>
          <w:p w14:paraId="6CF92A7F" w14:textId="73AC4A22" w:rsidR="000F2F86" w:rsidRDefault="00183F45" w:rsidP="00114525">
            <w:pPr>
              <w:jc w:val="center"/>
              <w:rPr>
                <w:rFonts w:ascii="Times New Roman" w:hAnsi="Times New Roman" w:cs="Times New Roman"/>
                <w:sz w:val="24"/>
              </w:rPr>
            </w:pPr>
            <w:r w:rsidRPr="00183F45">
              <w:rPr>
                <w:rFonts w:ascii="Times New Roman" w:hAnsi="Times New Roman" w:cs="Times New Roman"/>
                <w:sz w:val="24"/>
              </w:rPr>
              <w:t>AR navigation may hinder visually impaired users</w:t>
            </w:r>
          </w:p>
        </w:tc>
      </w:tr>
      <w:tr w:rsidR="000F2F86" w14:paraId="1424F9F4" w14:textId="77777777" w:rsidTr="00114525">
        <w:trPr>
          <w:jc w:val="center"/>
        </w:trPr>
        <w:tc>
          <w:tcPr>
            <w:tcW w:w="1555" w:type="dxa"/>
          </w:tcPr>
          <w:p w14:paraId="0BD973AC" w14:textId="4BE9C45F" w:rsidR="000F2F86" w:rsidRDefault="00183F45" w:rsidP="00114525">
            <w:pPr>
              <w:jc w:val="center"/>
              <w:rPr>
                <w:rFonts w:ascii="Times New Roman" w:hAnsi="Times New Roman" w:cs="Times New Roman"/>
                <w:sz w:val="24"/>
              </w:rPr>
            </w:pPr>
            <w:r w:rsidRPr="00183F45">
              <w:rPr>
                <w:rFonts w:ascii="Times New Roman" w:hAnsi="Times New Roman" w:cs="Times New Roman"/>
                <w:sz w:val="24"/>
              </w:rPr>
              <w:t>Casual/Time-Constrained Visitors (e.g., Tourists, Families)</w:t>
            </w:r>
          </w:p>
        </w:tc>
        <w:tc>
          <w:tcPr>
            <w:tcW w:w="5386" w:type="dxa"/>
          </w:tcPr>
          <w:p w14:paraId="30374BFA" w14:textId="24F83D11" w:rsidR="000F2F86" w:rsidRDefault="00183F45" w:rsidP="00114525">
            <w:pPr>
              <w:jc w:val="center"/>
              <w:rPr>
                <w:rFonts w:ascii="Times New Roman" w:hAnsi="Times New Roman" w:cs="Times New Roman"/>
                <w:sz w:val="24"/>
              </w:rPr>
            </w:pPr>
            <w:r>
              <w:rPr>
                <w:rFonts w:ascii="Times New Roman" w:hAnsi="Times New Roman" w:cs="Times New Roman"/>
                <w:sz w:val="24"/>
              </w:rPr>
              <w:t>1.</w:t>
            </w:r>
            <w:r w:rsidRPr="00183F45">
              <w:rPr>
                <w:rFonts w:ascii="Times New Roman" w:hAnsi="Times New Roman" w:cs="Times New Roman"/>
                <w:sz w:val="24"/>
              </w:rPr>
              <w:t>Personalized routes and persona-aligned curatorial storytelling enhance educational agency</w:t>
            </w:r>
            <w:r>
              <w:rPr>
                <w:rFonts w:ascii="Times New Roman" w:hAnsi="Times New Roman" w:cs="Times New Roman"/>
                <w:sz w:val="24"/>
              </w:rPr>
              <w:t>.2.</w:t>
            </w:r>
            <w:r w:rsidRPr="00183F45">
              <w:rPr>
                <w:rFonts w:ascii="Times New Roman" w:hAnsi="Times New Roman" w:cs="Times New Roman"/>
                <w:sz w:val="24"/>
              </w:rPr>
              <w:t xml:space="preserve"> Empowers non-specialists to engage with heritage autonomously</w:t>
            </w:r>
            <w:r>
              <w:rPr>
                <w:rFonts w:ascii="Times New Roman" w:hAnsi="Times New Roman" w:cs="Times New Roman"/>
                <w:sz w:val="24"/>
              </w:rPr>
              <w:t>.3.</w:t>
            </w:r>
            <w:r>
              <w:t xml:space="preserve"> </w:t>
            </w:r>
            <w:r w:rsidRPr="00183F45">
              <w:rPr>
                <w:rFonts w:ascii="Times New Roman" w:hAnsi="Times New Roman" w:cs="Times New Roman"/>
                <w:sz w:val="24"/>
              </w:rPr>
              <w:t>Aligns with museums’ role as democratic knowledge spaces</w:t>
            </w:r>
          </w:p>
        </w:tc>
        <w:tc>
          <w:tcPr>
            <w:tcW w:w="2693" w:type="dxa"/>
          </w:tcPr>
          <w:p w14:paraId="546A7C07" w14:textId="6B9BAB6B" w:rsidR="00183F45" w:rsidRDefault="00183F45" w:rsidP="00114525">
            <w:pPr>
              <w:jc w:val="center"/>
              <w:rPr>
                <w:rFonts w:ascii="Times New Roman" w:hAnsi="Times New Roman" w:cs="Times New Roman"/>
                <w:sz w:val="24"/>
              </w:rPr>
            </w:pPr>
            <w:r w:rsidRPr="00183F45">
              <w:rPr>
                <w:rFonts w:ascii="Times New Roman" w:hAnsi="Times New Roman" w:cs="Times New Roman"/>
                <w:sz w:val="24"/>
              </w:rPr>
              <w:t>Over-reliance on algorithmic curation may diminish serendipitous discovery</w:t>
            </w:r>
          </w:p>
          <w:p w14:paraId="05DD3399" w14:textId="77777777" w:rsidR="000F2F86" w:rsidRPr="00183F45" w:rsidRDefault="000F2F86" w:rsidP="00114525">
            <w:pPr>
              <w:ind w:firstLineChars="200" w:firstLine="480"/>
              <w:jc w:val="center"/>
              <w:rPr>
                <w:rFonts w:ascii="Times New Roman" w:hAnsi="Times New Roman" w:cs="Times New Roman"/>
                <w:sz w:val="24"/>
              </w:rPr>
            </w:pPr>
          </w:p>
        </w:tc>
      </w:tr>
      <w:tr w:rsidR="000F2F86" w14:paraId="3AB896FA" w14:textId="77777777" w:rsidTr="00114525">
        <w:trPr>
          <w:jc w:val="center"/>
        </w:trPr>
        <w:tc>
          <w:tcPr>
            <w:tcW w:w="1555" w:type="dxa"/>
          </w:tcPr>
          <w:p w14:paraId="6995BE36" w14:textId="13201257" w:rsidR="000F2F86" w:rsidRPr="00183F45" w:rsidRDefault="00183F45" w:rsidP="00114525">
            <w:pPr>
              <w:jc w:val="center"/>
              <w:rPr>
                <w:rFonts w:ascii="Times New Roman" w:hAnsi="Times New Roman" w:cs="Times New Roman"/>
                <w:sz w:val="24"/>
              </w:rPr>
            </w:pPr>
            <w:r w:rsidRPr="00183F45">
              <w:rPr>
                <w:rFonts w:ascii="Times New Roman" w:hAnsi="Times New Roman" w:cs="Times New Roman"/>
                <w:sz w:val="24"/>
              </w:rPr>
              <w:t>Academic Research Personnel</w:t>
            </w:r>
          </w:p>
        </w:tc>
        <w:tc>
          <w:tcPr>
            <w:tcW w:w="5386" w:type="dxa"/>
          </w:tcPr>
          <w:p w14:paraId="30AEFCC7" w14:textId="06BAFB33" w:rsidR="000F2F86" w:rsidRDefault="00183F45" w:rsidP="00114525">
            <w:pPr>
              <w:jc w:val="center"/>
              <w:rPr>
                <w:rFonts w:ascii="Times New Roman" w:hAnsi="Times New Roman" w:cs="Times New Roman"/>
                <w:sz w:val="24"/>
              </w:rPr>
            </w:pPr>
            <w:r>
              <w:rPr>
                <w:rFonts w:ascii="Times New Roman" w:hAnsi="Times New Roman" w:cs="Times New Roman" w:hint="eastAsia"/>
                <w:sz w:val="24"/>
              </w:rPr>
              <w:t>1</w:t>
            </w:r>
            <w:r>
              <w:rPr>
                <w:rFonts w:ascii="Times New Roman" w:hAnsi="Times New Roman" w:cs="Times New Roman"/>
                <w:sz w:val="24"/>
              </w:rPr>
              <w:t>.</w:t>
            </w:r>
            <w:r>
              <w:t xml:space="preserve"> </w:t>
            </w:r>
            <w:r w:rsidRPr="00183F45">
              <w:rPr>
                <w:rFonts w:ascii="Times New Roman" w:hAnsi="Times New Roman" w:cs="Times New Roman"/>
                <w:sz w:val="24"/>
              </w:rPr>
              <w:t>Muse RAG++-powered Narrative Engine integrates structured knowledge graphs</w:t>
            </w:r>
            <w:r>
              <w:rPr>
                <w:rFonts w:ascii="Times New Roman" w:hAnsi="Times New Roman" w:cs="Times New Roman"/>
                <w:sz w:val="24"/>
              </w:rPr>
              <w:t>.2.</w:t>
            </w:r>
            <w:r>
              <w:t xml:space="preserve"> </w:t>
            </w:r>
            <w:r w:rsidRPr="00183F45">
              <w:rPr>
                <w:rFonts w:ascii="Times New Roman" w:hAnsi="Times New Roman" w:cs="Times New Roman"/>
                <w:sz w:val="24"/>
              </w:rPr>
              <w:t>Delivers context-rich, factually accurate explanations</w:t>
            </w:r>
            <w:r>
              <w:rPr>
                <w:rFonts w:ascii="Times New Roman" w:hAnsi="Times New Roman" w:cs="Times New Roman"/>
                <w:sz w:val="24"/>
              </w:rPr>
              <w:t>.3.</w:t>
            </w:r>
            <w:r>
              <w:t xml:space="preserve"> </w:t>
            </w:r>
            <w:r w:rsidRPr="00183F45">
              <w:rPr>
                <w:rFonts w:ascii="Times New Roman" w:hAnsi="Times New Roman" w:cs="Times New Roman"/>
                <w:sz w:val="24"/>
              </w:rPr>
              <w:t>Supports academic research objectives</w:t>
            </w:r>
          </w:p>
        </w:tc>
        <w:tc>
          <w:tcPr>
            <w:tcW w:w="2693" w:type="dxa"/>
          </w:tcPr>
          <w:p w14:paraId="44242BFE" w14:textId="57E4D76E" w:rsidR="000F2F86" w:rsidRDefault="00183F45" w:rsidP="00114525">
            <w:pPr>
              <w:jc w:val="center"/>
              <w:rPr>
                <w:rFonts w:ascii="Times New Roman" w:hAnsi="Times New Roman" w:cs="Times New Roman"/>
                <w:sz w:val="24"/>
              </w:rPr>
            </w:pPr>
            <w:r w:rsidRPr="00183F45">
              <w:rPr>
                <w:rFonts w:ascii="Times New Roman" w:hAnsi="Times New Roman" w:cs="Times New Roman"/>
                <w:sz w:val="24"/>
              </w:rPr>
              <w:t>Persona-constrained responses may restrict speculative scholarly dialogue</w:t>
            </w:r>
          </w:p>
        </w:tc>
      </w:tr>
    </w:tbl>
    <w:p w14:paraId="6C6C3B14" w14:textId="0365C0F6" w:rsidR="00C767AD" w:rsidRPr="00C767AD" w:rsidRDefault="00C767AD" w:rsidP="00672D10">
      <w:pPr>
        <w:spacing w:line="240" w:lineRule="auto"/>
        <w:rPr>
          <w:rFonts w:ascii="Times New Roman" w:hAnsi="Times New Roman" w:cs="Times New Roman"/>
          <w:sz w:val="24"/>
        </w:rPr>
      </w:pPr>
      <w:r w:rsidRPr="00C767AD">
        <w:rPr>
          <w:rFonts w:ascii="Times New Roman" w:hAnsi="Times New Roman" w:cs="Times New Roman"/>
          <w:sz w:val="24"/>
        </w:rPr>
        <w:t>In a broader social context, Museum Mate advances responsible AI design that embeds privacy safeguards which adopt a data minimization approach and interpretability features that provide transparent route rationales, thereby aligning with global data protection regulations and cultural heritage ethics. By focusing on user groups that exhibit diverse demographic characteristics, varying accessibility needs, and distinct engagement patterns, the system safeguards their autonomy. It enhances human interaction with cultural heritage and does not replace it. The societal value of this design is strongly validated by the results of Muse RAG++’s user study [4], which demonstrated that such AI-powered museum systems significantly improve user "Engagement" (with an average score of 4.5 out of 5) and "Interpretability" (with an average score of 4.7 out of 5) across diverse user groups. These metrics confirm that targeted design tailored to the needs of distinct user groups effectively fosters deeper and more transparent interactions with cultural heritage, thereby contributing to museums’ mission of promoting inclusive and critical dialogue.</w:t>
      </w:r>
    </w:p>
    <w:sectPr w:rsidR="00C767AD" w:rsidRPr="00C767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0F1E8" w14:textId="77777777" w:rsidR="003B4A05" w:rsidRDefault="003B4A05" w:rsidP="00C21B7F">
      <w:pPr>
        <w:spacing w:after="0" w:line="240" w:lineRule="auto"/>
        <w:rPr>
          <w:rFonts w:hint="eastAsia"/>
        </w:rPr>
      </w:pPr>
      <w:r>
        <w:separator/>
      </w:r>
    </w:p>
  </w:endnote>
  <w:endnote w:type="continuationSeparator" w:id="0">
    <w:p w14:paraId="112763D5" w14:textId="77777777" w:rsidR="003B4A05" w:rsidRDefault="003B4A05" w:rsidP="00C21B7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03882" w14:textId="77777777" w:rsidR="003B4A05" w:rsidRDefault="003B4A05" w:rsidP="00C21B7F">
      <w:pPr>
        <w:spacing w:after="0" w:line="240" w:lineRule="auto"/>
        <w:rPr>
          <w:rFonts w:hint="eastAsia"/>
        </w:rPr>
      </w:pPr>
      <w:r>
        <w:separator/>
      </w:r>
    </w:p>
  </w:footnote>
  <w:footnote w:type="continuationSeparator" w:id="0">
    <w:p w14:paraId="0F682E93" w14:textId="77777777" w:rsidR="003B4A05" w:rsidRDefault="003B4A05" w:rsidP="00C21B7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2B2"/>
    <w:rsid w:val="00005701"/>
    <w:rsid w:val="0003245B"/>
    <w:rsid w:val="00060B60"/>
    <w:rsid w:val="000F2F86"/>
    <w:rsid w:val="0011359B"/>
    <w:rsid w:val="00114525"/>
    <w:rsid w:val="001372B2"/>
    <w:rsid w:val="00183F45"/>
    <w:rsid w:val="001E7E3F"/>
    <w:rsid w:val="00250A3D"/>
    <w:rsid w:val="003B4A05"/>
    <w:rsid w:val="00437370"/>
    <w:rsid w:val="00502431"/>
    <w:rsid w:val="00522C3E"/>
    <w:rsid w:val="005B30C8"/>
    <w:rsid w:val="0065325D"/>
    <w:rsid w:val="00672D10"/>
    <w:rsid w:val="006A6056"/>
    <w:rsid w:val="00791B9F"/>
    <w:rsid w:val="007A3A49"/>
    <w:rsid w:val="007C22FB"/>
    <w:rsid w:val="008831EF"/>
    <w:rsid w:val="008F348E"/>
    <w:rsid w:val="00912C2D"/>
    <w:rsid w:val="009D268D"/>
    <w:rsid w:val="00B3103B"/>
    <w:rsid w:val="00B51AC9"/>
    <w:rsid w:val="00BC74E6"/>
    <w:rsid w:val="00C21B7F"/>
    <w:rsid w:val="00C64557"/>
    <w:rsid w:val="00C767AD"/>
    <w:rsid w:val="00D01AA9"/>
    <w:rsid w:val="00D72FA6"/>
    <w:rsid w:val="00DB3C74"/>
    <w:rsid w:val="00DB438E"/>
    <w:rsid w:val="00E662C7"/>
    <w:rsid w:val="00F75138"/>
    <w:rsid w:val="00FD0DDC"/>
    <w:rsid w:val="00FD3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09CF87"/>
  <w15:chartTrackingRefBased/>
  <w15:docId w15:val="{3A51B84B-17EA-43D8-83A3-E9FB3115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72B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372B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372B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372B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372B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372B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372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72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72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72B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372B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372B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372B2"/>
    <w:rPr>
      <w:rFonts w:cstheme="majorBidi"/>
      <w:color w:val="2F5496" w:themeColor="accent1" w:themeShade="BF"/>
      <w:sz w:val="28"/>
      <w:szCs w:val="28"/>
    </w:rPr>
  </w:style>
  <w:style w:type="character" w:customStyle="1" w:styleId="50">
    <w:name w:val="标题 5 字符"/>
    <w:basedOn w:val="a0"/>
    <w:link w:val="5"/>
    <w:uiPriority w:val="9"/>
    <w:semiHidden/>
    <w:rsid w:val="001372B2"/>
    <w:rPr>
      <w:rFonts w:cstheme="majorBidi"/>
      <w:color w:val="2F5496" w:themeColor="accent1" w:themeShade="BF"/>
      <w:sz w:val="24"/>
    </w:rPr>
  </w:style>
  <w:style w:type="character" w:customStyle="1" w:styleId="60">
    <w:name w:val="标题 6 字符"/>
    <w:basedOn w:val="a0"/>
    <w:link w:val="6"/>
    <w:uiPriority w:val="9"/>
    <w:semiHidden/>
    <w:rsid w:val="001372B2"/>
    <w:rPr>
      <w:rFonts w:cstheme="majorBidi"/>
      <w:b/>
      <w:bCs/>
      <w:color w:val="2F5496" w:themeColor="accent1" w:themeShade="BF"/>
    </w:rPr>
  </w:style>
  <w:style w:type="character" w:customStyle="1" w:styleId="70">
    <w:name w:val="标题 7 字符"/>
    <w:basedOn w:val="a0"/>
    <w:link w:val="7"/>
    <w:uiPriority w:val="9"/>
    <w:semiHidden/>
    <w:rsid w:val="001372B2"/>
    <w:rPr>
      <w:rFonts w:cstheme="majorBidi"/>
      <w:b/>
      <w:bCs/>
      <w:color w:val="595959" w:themeColor="text1" w:themeTint="A6"/>
    </w:rPr>
  </w:style>
  <w:style w:type="character" w:customStyle="1" w:styleId="80">
    <w:name w:val="标题 8 字符"/>
    <w:basedOn w:val="a0"/>
    <w:link w:val="8"/>
    <w:uiPriority w:val="9"/>
    <w:semiHidden/>
    <w:rsid w:val="001372B2"/>
    <w:rPr>
      <w:rFonts w:cstheme="majorBidi"/>
      <w:color w:val="595959" w:themeColor="text1" w:themeTint="A6"/>
    </w:rPr>
  </w:style>
  <w:style w:type="character" w:customStyle="1" w:styleId="90">
    <w:name w:val="标题 9 字符"/>
    <w:basedOn w:val="a0"/>
    <w:link w:val="9"/>
    <w:uiPriority w:val="9"/>
    <w:semiHidden/>
    <w:rsid w:val="001372B2"/>
    <w:rPr>
      <w:rFonts w:eastAsiaTheme="majorEastAsia" w:cstheme="majorBidi"/>
      <w:color w:val="595959" w:themeColor="text1" w:themeTint="A6"/>
    </w:rPr>
  </w:style>
  <w:style w:type="paragraph" w:styleId="a3">
    <w:name w:val="Title"/>
    <w:basedOn w:val="a"/>
    <w:next w:val="a"/>
    <w:link w:val="a4"/>
    <w:uiPriority w:val="10"/>
    <w:qFormat/>
    <w:rsid w:val="001372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72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72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72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72B2"/>
    <w:pPr>
      <w:spacing w:before="160"/>
      <w:jc w:val="center"/>
    </w:pPr>
    <w:rPr>
      <w:i/>
      <w:iCs/>
      <w:color w:val="404040" w:themeColor="text1" w:themeTint="BF"/>
    </w:rPr>
  </w:style>
  <w:style w:type="character" w:customStyle="1" w:styleId="a8">
    <w:name w:val="引用 字符"/>
    <w:basedOn w:val="a0"/>
    <w:link w:val="a7"/>
    <w:uiPriority w:val="29"/>
    <w:rsid w:val="001372B2"/>
    <w:rPr>
      <w:i/>
      <w:iCs/>
      <w:color w:val="404040" w:themeColor="text1" w:themeTint="BF"/>
    </w:rPr>
  </w:style>
  <w:style w:type="paragraph" w:styleId="a9">
    <w:name w:val="List Paragraph"/>
    <w:basedOn w:val="a"/>
    <w:uiPriority w:val="34"/>
    <w:qFormat/>
    <w:rsid w:val="001372B2"/>
    <w:pPr>
      <w:ind w:left="720"/>
      <w:contextualSpacing/>
    </w:pPr>
  </w:style>
  <w:style w:type="character" w:styleId="aa">
    <w:name w:val="Intense Emphasis"/>
    <w:basedOn w:val="a0"/>
    <w:uiPriority w:val="21"/>
    <w:qFormat/>
    <w:rsid w:val="001372B2"/>
    <w:rPr>
      <w:i/>
      <w:iCs/>
      <w:color w:val="2F5496" w:themeColor="accent1" w:themeShade="BF"/>
    </w:rPr>
  </w:style>
  <w:style w:type="paragraph" w:styleId="ab">
    <w:name w:val="Intense Quote"/>
    <w:basedOn w:val="a"/>
    <w:next w:val="a"/>
    <w:link w:val="ac"/>
    <w:uiPriority w:val="30"/>
    <w:qFormat/>
    <w:rsid w:val="001372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372B2"/>
    <w:rPr>
      <w:i/>
      <w:iCs/>
      <w:color w:val="2F5496" w:themeColor="accent1" w:themeShade="BF"/>
    </w:rPr>
  </w:style>
  <w:style w:type="character" w:styleId="ad">
    <w:name w:val="Intense Reference"/>
    <w:basedOn w:val="a0"/>
    <w:uiPriority w:val="32"/>
    <w:qFormat/>
    <w:rsid w:val="001372B2"/>
    <w:rPr>
      <w:b/>
      <w:bCs/>
      <w:smallCaps/>
      <w:color w:val="2F5496" w:themeColor="accent1" w:themeShade="BF"/>
      <w:spacing w:val="5"/>
    </w:rPr>
  </w:style>
  <w:style w:type="table" w:styleId="ae">
    <w:name w:val="Table Grid"/>
    <w:basedOn w:val="a1"/>
    <w:uiPriority w:val="39"/>
    <w:rsid w:val="00C76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C21B7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21B7F"/>
    <w:rPr>
      <w:sz w:val="18"/>
      <w:szCs w:val="18"/>
    </w:rPr>
  </w:style>
  <w:style w:type="paragraph" w:styleId="af1">
    <w:name w:val="footer"/>
    <w:basedOn w:val="a"/>
    <w:link w:val="af2"/>
    <w:uiPriority w:val="99"/>
    <w:unhideWhenUsed/>
    <w:rsid w:val="00C21B7F"/>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21B7F"/>
    <w:rPr>
      <w:sz w:val="18"/>
      <w:szCs w:val="18"/>
    </w:rPr>
  </w:style>
  <w:style w:type="paragraph" w:styleId="af3">
    <w:name w:val="annotation text"/>
    <w:basedOn w:val="a"/>
    <w:link w:val="af4"/>
    <w:uiPriority w:val="99"/>
    <w:semiHidden/>
    <w:unhideWhenUsed/>
    <w:rsid w:val="00912C2D"/>
  </w:style>
  <w:style w:type="character" w:customStyle="1" w:styleId="af4">
    <w:name w:val="批注文字 字符"/>
    <w:basedOn w:val="a0"/>
    <w:link w:val="af3"/>
    <w:uiPriority w:val="99"/>
    <w:semiHidden/>
    <w:rsid w:val="00912C2D"/>
  </w:style>
  <w:style w:type="character" w:styleId="af5">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3852</Words>
  <Characters>24655</Characters>
  <Application>Microsoft Office Word</Application>
  <DocSecurity>0</DocSecurity>
  <Lines>440</Lines>
  <Paragraphs>137</Paragraphs>
  <ScaleCrop>false</ScaleCrop>
  <Company/>
  <LinksUpToDate>false</LinksUpToDate>
  <CharactersWithSpaces>28370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Jingqi.Hong24</dc:creator>
  <cp:keywords/>
  <dc:description/>
  <cp:lastModifiedBy>Jingqi.Hong24</cp:lastModifiedBy>
  <cp:revision>11</cp:revision>
  <dcterms:created xsi:type="dcterms:W3CDTF">2025-11-26T09:35:00Z</dcterms:created>
  <dcterms:modified xsi:type="dcterms:W3CDTF">2025-11-26T12:56:00Z</dcterms:modified>
</cp:coreProperties>
</file>