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110764">
      <w:pPr>
        <w:widowControl w:val="0"/>
        <w:kinsoku w:val="0"/>
        <w:autoSpaceDE w:val="0"/>
        <w:autoSpaceDN w:val="0"/>
        <w:adjustRightInd w:val="0"/>
        <w:spacing w:before="2" w:after="51"/>
        <w:jc w:val="center"/>
        <w:textAlignment w:val="baseline"/>
      </w:pPr>
      <w:r>
        <w:rPr>
          <w:rFonts w:eastAsia="Arial"/>
          <w:b/>
          <w:color w:val="000000"/>
          <w:sz w:val="16"/>
          <w:szCs w:val="16"/>
        </w:rPr>
        <w:t>School of Advanced Technology</w:t>
      </w:r>
      <w:r>
        <mc:AlternateContent>
          <mc:Choice Requires="wps">
            <w:drawing>
              <wp:anchor distT="0" distB="0" distL="0" distR="0" simplePos="0" relativeHeight="251659264" behindDoc="1" locked="0" layoutInCell="1" allowOverlap="1">
                <wp:simplePos x="0" y="0"/>
                <wp:positionH relativeFrom="page">
                  <wp:posOffset>438785</wp:posOffset>
                </wp:positionH>
                <wp:positionV relativeFrom="paragraph">
                  <wp:posOffset>128270</wp:posOffset>
                </wp:positionV>
                <wp:extent cx="6684010" cy="8890"/>
                <wp:effectExtent l="0" t="0" r="0" b="0"/>
                <wp:wrapNone/>
                <wp:docPr id="2" name="Image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684264" cy="9144"/>
                        </a:xfrm>
                        <a:custGeom>
                          <a:avLst/>
                          <a:gdLst/>
                          <a:ahLst/>
                          <a:cxnLst/>
                          <a:rect l="l" t="t" r="r" b="b"/>
                          <a:pathLst>
                            <a:path w="6684264" h="9144">
                              <a:moveTo>
                                <a:pt x="0" y="9144"/>
                              </a:moveTo>
                              <a:lnTo>
                                <a:pt x="6684264" y="9144"/>
                              </a:lnTo>
                              <a:lnTo>
                                <a:pt x="6684264" y="0"/>
                              </a:lnTo>
                              <a:lnTo>
                                <a:pt x="0" y="0"/>
                              </a:lnTo>
                              <a:lnTo>
                                <a:pt x="0" y="9144"/>
                              </a:lnTo>
                            </a:path>
                          </a:pathLst>
                        </a:custGeom>
                        <a:solidFill>
                          <a:srgbClr val="000000">
                            <a:alpha val="100000"/>
                          </a:srgbClr>
                        </a:solidFill>
                      </wps:spPr>
                      <wps:bodyPr/>
                    </wps:wsp>
                  </a:graphicData>
                </a:graphic>
              </wp:anchor>
            </w:drawing>
          </mc:Choice>
          <mc:Fallback>
            <w:pict>
              <v:shape id="Image2" o:spid="_x0000_s1026" o:spt="100" style="position:absolute;left:0pt;margin-left:34.55pt;margin-top:10.1pt;height:0.7pt;width:526.3pt;mso-position-horizontal-relative:page;z-index:-251657216;mso-width-relative:page;mso-height-relative:page;" fillcolor="#000000" filled="t" stroked="f" coordsize="6684264,9144" o:gfxdata="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aWxyYtMAAAAJAQAADwAAAAAAAAABACAA&#10;AAAiAAAAZHJzL2Rvd25yZXYueG1sUEsBAhQAFAAAAAgAh07iQLdKHcwSAgAAwwQAAA4AAAAAAAAA&#10;AQAgAAAAIgEAAGRycy9lMm9Eb2MueG1sUEsFBgAAAAAGAAYAWQEAAKYFAAAAAA==&#10;" path="m0,9144l6684264,9144,6684264,0,0,0,0,9144e">
                <v:fill on="t" focussize="0,0"/>
                <v:stroke on="f"/>
                <v:imagedata o:title=""/>
                <o:lock v:ext="edit" aspectratio="t"/>
              </v:shape>
            </w:pict>
          </mc:Fallback>
        </mc:AlternateContent>
      </w:r>
      <w:r>
        <w:drawing>
          <wp:anchor distT="0" distB="0" distL="0" distR="0" simplePos="0" relativeHeight="251660288" behindDoc="1" locked="0" layoutInCell="1" allowOverlap="1">
            <wp:simplePos x="0" y="0"/>
            <wp:positionH relativeFrom="page">
              <wp:posOffset>2903220</wp:posOffset>
            </wp:positionH>
            <wp:positionV relativeFrom="paragraph">
              <wp:posOffset>-342900</wp:posOffset>
            </wp:positionV>
            <wp:extent cx="1762125" cy="342900"/>
            <wp:effectExtent l="0" t="0" r="0" b="0"/>
            <wp:wrapNone/>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pic:cNvPicPr>
                  </pic:nvPicPr>
                  <pic:blipFill>
                    <a:blip r:embed="rId4">
                      <a:extLst>
                        <a:ext uri="{28A0092B-C50C-407E-A947-70E740481C1C}">
                          <a14:useLocalDpi xmlns:a14="http://schemas.microsoft.com/office/drawing/2010/main" val="0"/>
                        </a:ext>
                      </a:extLst>
                    </a:blip>
                    <a:srcRect/>
                    <a:stretch>
                      <a:fillRect/>
                    </a:stretch>
                  </pic:blipFill>
                  <pic:spPr>
                    <a:xfrm>
                      <a:off x="0" y="0"/>
                      <a:ext cx="1762125" cy="342900"/>
                    </a:xfrm>
                    <a:prstGeom prst="rect">
                      <a:avLst/>
                    </a:prstGeom>
                  </pic:spPr>
                </pic:pic>
              </a:graphicData>
            </a:graphic>
          </wp:anchor>
        </w:drawing>
      </w:r>
    </w:p>
    <w:p w14:paraId="7E55710C">
      <w:pPr>
        <w:widowControl w:val="0"/>
        <w:kinsoku w:val="0"/>
        <w:autoSpaceDE w:val="0"/>
        <w:autoSpaceDN w:val="0"/>
        <w:adjustRightInd w:val="0"/>
        <w:spacing w:before="53" w:line="239" w:lineRule="auto"/>
        <w:jc w:val="center"/>
        <w:textAlignment w:val="baseline"/>
        <w:outlineLvl w:val="1"/>
        <w:rPr>
          <w:rFonts w:eastAsia="Arial"/>
          <w:b/>
          <w:color w:val="000000"/>
          <w:sz w:val="44"/>
          <w:szCs w:val="44"/>
        </w:rPr>
      </w:pPr>
      <w:r>
        <w:rPr>
          <w:rFonts w:eastAsia="Arial"/>
          <w:b/>
          <w:color w:val="000000"/>
          <w:sz w:val="44"/>
          <w:szCs w:val="44"/>
        </w:rPr>
        <w:t>Individual Portfolio</w:t>
      </w:r>
    </w:p>
    <w:p w14:paraId="2EDEE4E1">
      <w:pPr>
        <w:widowControl w:val="0"/>
        <w:kinsoku w:val="0"/>
        <w:autoSpaceDE w:val="0"/>
        <w:autoSpaceDN w:val="0"/>
        <w:adjustRightInd w:val="0"/>
        <w:spacing w:before="53" w:line="239" w:lineRule="auto"/>
        <w:jc w:val="center"/>
        <w:textAlignment w:val="baseline"/>
        <w:outlineLvl w:val="1"/>
        <w:rPr>
          <w:rFonts w:eastAsia="Arial"/>
          <w:b/>
          <w:color w:val="000000"/>
          <w:sz w:val="28"/>
          <w:szCs w:val="28"/>
        </w:rPr>
      </w:pPr>
      <w:r>
        <w:rPr>
          <w:rFonts w:eastAsia="Arial"/>
          <w:b/>
          <w:color w:val="000000"/>
          <w:sz w:val="28"/>
          <w:szCs w:val="28"/>
        </w:rPr>
        <w:t>SAT101 AI Application Design</w:t>
      </w:r>
    </w:p>
    <w:p w14:paraId="37FF4775">
      <w:pPr>
        <w:widowControl w:val="0"/>
        <w:kinsoku w:val="0"/>
        <w:autoSpaceDE w:val="0"/>
        <w:autoSpaceDN w:val="0"/>
        <w:adjustRightInd w:val="0"/>
        <w:spacing w:before="53" w:line="239" w:lineRule="auto"/>
        <w:ind w:left="869"/>
        <w:jc w:val="center"/>
        <w:textAlignment w:val="baseline"/>
        <w:outlineLvl w:val="1"/>
        <w:rPr>
          <w:rFonts w:eastAsia="Arial"/>
          <w:b/>
          <w:color w:val="000000"/>
          <w:sz w:val="28"/>
          <w:szCs w:val="28"/>
        </w:rPr>
      </w:pP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54"/>
        <w:gridCol w:w="2254"/>
        <w:gridCol w:w="2254"/>
        <w:gridCol w:w="2254"/>
      </w:tblGrid>
      <w:tr w14:paraId="103C2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4" w:type="dxa"/>
          </w:tcPr>
          <w:p w14:paraId="59BB321C">
            <w:pPr>
              <w:widowControl w:val="0"/>
              <w:kinsoku w:val="0"/>
              <w:autoSpaceDE w:val="0"/>
              <w:autoSpaceDN w:val="0"/>
              <w:adjustRightInd w:val="0"/>
              <w:spacing w:before="53" w:line="239" w:lineRule="auto"/>
              <w:jc w:val="right"/>
              <w:textAlignment w:val="baseline"/>
              <w:outlineLvl w:val="1"/>
              <w:rPr>
                <w:rFonts w:eastAsia="Arial"/>
                <w:b/>
                <w:color w:val="000000"/>
                <w:sz w:val="24"/>
                <w:szCs w:val="24"/>
              </w:rPr>
            </w:pPr>
            <w:r>
              <w:rPr>
                <w:rFonts w:eastAsia="Arial"/>
                <w:b/>
                <w:color w:val="000000"/>
                <w:sz w:val="24"/>
                <w:szCs w:val="24"/>
              </w:rPr>
              <w:t>Student Name:</w:t>
            </w:r>
          </w:p>
        </w:tc>
        <w:tc>
          <w:tcPr>
            <w:tcW w:w="2254" w:type="dxa"/>
          </w:tcPr>
          <w:p w14:paraId="7D7E3901">
            <w:pPr>
              <w:widowControl w:val="0"/>
              <w:kinsoku w:val="0"/>
              <w:autoSpaceDE w:val="0"/>
              <w:autoSpaceDN w:val="0"/>
              <w:adjustRightInd w:val="0"/>
              <w:spacing w:before="53" w:line="239" w:lineRule="auto"/>
              <w:textAlignment w:val="baseline"/>
              <w:outlineLvl w:val="1"/>
              <w:rPr>
                <w:rFonts w:hint="default" w:eastAsia="宋体"/>
                <w:b/>
                <w:color w:val="000000"/>
                <w:sz w:val="24"/>
                <w:szCs w:val="24"/>
                <w:lang w:val="en-US" w:eastAsia="zh-CN"/>
              </w:rPr>
            </w:pPr>
            <w:r>
              <w:rPr>
                <w:rFonts w:hint="eastAsia" w:eastAsia="宋体"/>
                <w:b/>
                <w:color w:val="000000"/>
                <w:sz w:val="24"/>
                <w:szCs w:val="24"/>
                <w:lang w:val="en-US" w:eastAsia="zh-CN"/>
              </w:rPr>
              <w:t>Churui Yang</w:t>
            </w:r>
          </w:p>
        </w:tc>
        <w:tc>
          <w:tcPr>
            <w:tcW w:w="2254" w:type="dxa"/>
          </w:tcPr>
          <w:p w14:paraId="6E5DDD96">
            <w:pPr>
              <w:widowControl w:val="0"/>
              <w:kinsoku w:val="0"/>
              <w:autoSpaceDE w:val="0"/>
              <w:autoSpaceDN w:val="0"/>
              <w:adjustRightInd w:val="0"/>
              <w:spacing w:before="53" w:line="239" w:lineRule="auto"/>
              <w:jc w:val="right"/>
              <w:textAlignment w:val="baseline"/>
              <w:outlineLvl w:val="1"/>
              <w:rPr>
                <w:rFonts w:eastAsia="Arial"/>
                <w:b/>
                <w:color w:val="000000"/>
                <w:sz w:val="24"/>
                <w:szCs w:val="24"/>
              </w:rPr>
            </w:pPr>
            <w:r>
              <w:rPr>
                <w:rFonts w:eastAsia="Arial"/>
                <w:b/>
                <w:color w:val="000000"/>
                <w:sz w:val="24"/>
                <w:szCs w:val="24"/>
              </w:rPr>
              <w:t>Student ID:</w:t>
            </w:r>
          </w:p>
        </w:tc>
        <w:tc>
          <w:tcPr>
            <w:tcW w:w="2254" w:type="dxa"/>
          </w:tcPr>
          <w:p w14:paraId="220AB7DC">
            <w:pPr>
              <w:widowControl w:val="0"/>
              <w:kinsoku w:val="0"/>
              <w:autoSpaceDE w:val="0"/>
              <w:autoSpaceDN w:val="0"/>
              <w:adjustRightInd w:val="0"/>
              <w:spacing w:before="53" w:line="239" w:lineRule="auto"/>
              <w:textAlignment w:val="baseline"/>
              <w:outlineLvl w:val="1"/>
              <w:rPr>
                <w:rFonts w:hint="default" w:eastAsia="宋体"/>
                <w:b/>
                <w:color w:val="000000"/>
                <w:sz w:val="24"/>
                <w:szCs w:val="24"/>
                <w:lang w:val="en-US" w:eastAsia="zh-CN"/>
              </w:rPr>
            </w:pPr>
            <w:r>
              <w:rPr>
                <w:rFonts w:hint="eastAsia" w:eastAsia="宋体"/>
                <w:b/>
                <w:color w:val="000000"/>
                <w:sz w:val="24"/>
                <w:szCs w:val="24"/>
                <w:lang w:val="en-US" w:eastAsia="zh-CN"/>
              </w:rPr>
              <w:t>2472765</w:t>
            </w:r>
          </w:p>
        </w:tc>
      </w:tr>
      <w:tr w14:paraId="603EB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62" w:type="dxa"/>
            <w:gridSpan w:val="3"/>
          </w:tcPr>
          <w:p w14:paraId="027759B7">
            <w:pPr>
              <w:widowControl w:val="0"/>
              <w:kinsoku w:val="0"/>
              <w:autoSpaceDE w:val="0"/>
              <w:autoSpaceDN w:val="0"/>
              <w:adjustRightInd w:val="0"/>
              <w:spacing w:before="53" w:line="239" w:lineRule="auto"/>
              <w:jc w:val="right"/>
              <w:textAlignment w:val="baseline"/>
              <w:outlineLvl w:val="1"/>
              <w:rPr>
                <w:rFonts w:eastAsia="Arial"/>
                <w:b/>
                <w:color w:val="000000"/>
                <w:sz w:val="24"/>
                <w:szCs w:val="24"/>
              </w:rPr>
            </w:pPr>
            <w:r>
              <w:rPr>
                <w:rFonts w:eastAsia="Arial"/>
                <w:b/>
                <w:color w:val="000000"/>
                <w:sz w:val="24"/>
                <w:szCs w:val="24"/>
              </w:rPr>
              <w:t xml:space="preserve">Portfolio Part: </w:t>
            </w:r>
          </w:p>
        </w:tc>
        <w:tc>
          <w:tcPr>
            <w:tcW w:w="2254" w:type="dxa"/>
          </w:tcPr>
          <w:p w14:paraId="37B9715C">
            <w:pPr>
              <w:widowControl w:val="0"/>
              <w:kinsoku w:val="0"/>
              <w:autoSpaceDE w:val="0"/>
              <w:autoSpaceDN w:val="0"/>
              <w:adjustRightInd w:val="0"/>
              <w:spacing w:before="53" w:line="239" w:lineRule="auto"/>
              <w:textAlignment w:val="baseline"/>
              <w:outlineLvl w:val="1"/>
              <w:rPr>
                <w:rFonts w:hint="eastAsia" w:eastAsia="宋体"/>
                <w:b/>
                <w:color w:val="000000"/>
                <w:sz w:val="24"/>
                <w:szCs w:val="24"/>
                <w:lang w:val="en-US" w:eastAsia="zh-CN"/>
              </w:rPr>
            </w:pPr>
            <w:r>
              <w:rPr>
                <w:rFonts w:hint="eastAsia" w:eastAsia="宋体"/>
                <w:b/>
                <w:color w:val="000000"/>
                <w:sz w:val="24"/>
                <w:szCs w:val="24"/>
                <w:lang w:val="en-US" w:eastAsia="zh-CN"/>
              </w:rPr>
              <w:t>4</w:t>
            </w:r>
          </w:p>
        </w:tc>
      </w:tr>
    </w:tbl>
    <w:p w14:paraId="01AAA597">
      <w:pPr>
        <w:widowControl w:val="0"/>
        <w:kinsoku w:val="0"/>
        <w:autoSpaceDE w:val="0"/>
        <w:autoSpaceDN w:val="0"/>
        <w:adjustRightInd w:val="0"/>
        <w:spacing w:before="59" w:after="58" w:line="239" w:lineRule="auto"/>
        <w:textAlignment w:val="baseline"/>
        <w:rPr>
          <w:sz w:val="22"/>
          <w:szCs w:val="22"/>
        </w:rPr>
      </w:pPr>
    </w:p>
    <w:p w14:paraId="7F49987D">
      <w:pPr>
        <w:widowControl w:val="0"/>
        <w:kinsoku w:val="0"/>
        <w:autoSpaceDE w:val="0"/>
        <w:autoSpaceDN w:val="0"/>
        <w:adjustRightInd w:val="0"/>
        <w:spacing w:before="59" w:after="58" w:line="239" w:lineRule="auto"/>
        <w:textAlignment w:val="baseline"/>
        <w:rPr>
          <w:b/>
          <w:bCs/>
          <w:sz w:val="24"/>
          <w:szCs w:val="24"/>
        </w:rPr>
      </w:pPr>
      <w:r>
        <w:rPr>
          <w:b/>
          <w:bCs/>
          <w:sz w:val="24"/>
          <w:szCs w:val="24"/>
        </w:rPr>
        <w:t>My Reflection</w:t>
      </w:r>
    </w:p>
    <w:p w14:paraId="1ADDB996">
      <w:pPr>
        <w:keepNext w:val="0"/>
        <w:keepLines w:val="0"/>
        <w:widowControl/>
        <w:suppressLineNumbers w:val="0"/>
        <w:jc w:val="left"/>
        <w:rPr>
          <w:rFonts w:hint="eastAsia" w:ascii="Times New Roman" w:hAnsi="Times New Roman" w:eastAsia="宋体" w:cs="Times New Roman"/>
          <w:b w:val="0"/>
          <w:bCs w:val="0"/>
          <w:kern w:val="0"/>
          <w:sz w:val="24"/>
          <w:szCs w:val="24"/>
          <w:lang w:val="en-US" w:eastAsia="zh-CN" w:bidi="ar-SA"/>
          <w14:ligatures w14:val="none"/>
        </w:rPr>
      </w:pPr>
      <w:r>
        <w:rPr>
          <w:rFonts w:hint="eastAsia" w:ascii="Times New Roman" w:hAnsi="Times New Roman" w:eastAsia="宋体" w:cs="Times New Roman"/>
          <w:b w:val="0"/>
          <w:bCs w:val="0"/>
          <w:kern w:val="0"/>
          <w:sz w:val="24"/>
          <w:szCs w:val="24"/>
          <w:lang w:val="en-US" w:eastAsia="zh-CN" w:bidi="ar-SA"/>
          <w14:ligatures w14:val="none"/>
        </w:rPr>
        <w:t>The "Brighter" project uses a Raspberry Pi with YOLOv8-Nano for real-time obstacle detection in order to provide a wearable navigation aid for people who are blind or visually impaired. The evaluation techniques and ethical issues required for implementing such a system are described in this report. Beyond technical execution, the objective is to guarantee that the gadget is secure, useful, and considerate of user privacy. Developing something that users can truly trust in their daily lives is more difficult than simply attaining high detection accuracy.</w:t>
      </w:r>
      <w:r>
        <w:rPr>
          <w:rFonts w:hint="eastAsia" w:ascii="Times New Roman" w:hAnsi="Times New Roman" w:eastAsia="宋体" w:cs="Times New Roman"/>
          <w:b w:val="0"/>
          <w:bCs w:val="0"/>
          <w:kern w:val="0"/>
          <w:sz w:val="24"/>
          <w:szCs w:val="24"/>
          <w:lang w:val="en-US" w:eastAsia="zh-CN" w:bidi="ar-SA"/>
          <w14:ligatures w14:val="none"/>
        </w:rPr>
        <w:t>This means developing a comprehensive evaluation framework that looks at both technical performance and real-world usability.</w:t>
      </w:r>
    </w:p>
    <w:p w14:paraId="4D02D9FE">
      <w:pPr>
        <w:pStyle w:val="12"/>
        <w:keepNext w:val="0"/>
        <w:keepLines w:val="0"/>
        <w:widowControl/>
        <w:suppressLineNumbers w:val="0"/>
        <w:spacing w:line="240" w:lineRule="auto"/>
        <w:rPr>
          <w:rFonts w:hint="eastAsia" w:ascii="Times New Roman" w:hAnsi="Times New Roman" w:eastAsia="宋体" w:cs="Times New Roman"/>
          <w:b w:val="0"/>
          <w:bCs w:val="0"/>
          <w:kern w:val="0"/>
          <w:sz w:val="24"/>
          <w:szCs w:val="24"/>
          <w:lang w:val="en-US" w:eastAsia="zh-CN" w:bidi="ar-SA"/>
          <w14:ligatures w14:val="none"/>
        </w:rPr>
      </w:pPr>
      <w:r>
        <w:rPr>
          <w:rFonts w:hint="eastAsia" w:ascii="Times New Roman" w:hAnsi="Times New Roman" w:eastAsia="宋体" w:cs="Times New Roman"/>
          <w:b w:val="0"/>
          <w:bCs w:val="0"/>
          <w:kern w:val="0"/>
          <w:sz w:val="24"/>
          <w:szCs w:val="24"/>
          <w:lang w:val="en-US" w:eastAsia="zh-CN" w:bidi="ar-SA"/>
          <w14:ligatures w14:val="none"/>
        </w:rPr>
        <w:t>Testing the effectiveness of "Brighter" requires two approaches: technical validation and user-centered assessment. On the technical side, accurate obstacle detection is essential. Mean Average Precision (</w:t>
      </w:r>
      <w:r>
        <w:rPr>
          <w:rFonts w:hint="eastAsia" w:eastAsia="宋体" w:cs="Times New Roman"/>
          <w:b w:val="0"/>
          <w:bCs w:val="0"/>
          <w:kern w:val="0"/>
          <w:sz w:val="24"/>
          <w:szCs w:val="24"/>
          <w:lang w:val="en-US" w:eastAsia="zh-CN" w:bidi="ar-SA"/>
          <w14:ligatures w14:val="none"/>
        </w:rPr>
        <w:t>M</w:t>
      </w:r>
      <w:bookmarkStart w:id="0" w:name="_GoBack"/>
      <w:bookmarkEnd w:id="0"/>
      <w:r>
        <w:rPr>
          <w:rFonts w:hint="eastAsia" w:ascii="Times New Roman" w:hAnsi="Times New Roman" w:eastAsia="宋体" w:cs="Times New Roman"/>
          <w:b w:val="0"/>
          <w:bCs w:val="0"/>
          <w:kern w:val="0"/>
          <w:sz w:val="24"/>
          <w:szCs w:val="24"/>
          <w:lang w:val="en-US" w:eastAsia="zh-CN" w:bidi="ar-SA"/>
          <w14:ligatures w14:val="none"/>
        </w:rPr>
        <w:t>AP) will measure how well the model identifies objects like pedestrians, vehicles, and street furniture. While Precision is common in object detection, Recall matters more here because the consequences of a False Negative—missing an obstacle—are far more serious than a False Positive. A false alarm might confuse someone briefly, but a missed obstacle could lead to injury. Given the Raspberry Pi's computational limits, Frames Per Second (FPS) is equally important. The system needs to maintain at least 10 FPS for timely warnings and real-time responsiveness. Any delay over 100 milliseconds could prevent users from reacting to sudden hazards, especially in dynamic settings like busy intersections.</w:t>
      </w:r>
    </w:p>
    <w:p w14:paraId="19AB6601">
      <w:pPr>
        <w:pStyle w:val="12"/>
        <w:keepNext w:val="0"/>
        <w:keepLines w:val="0"/>
        <w:widowControl/>
        <w:suppressLineNumbers w:val="0"/>
        <w:spacing w:line="240" w:lineRule="auto"/>
        <w:rPr>
          <w:rFonts w:hint="eastAsia" w:ascii="Times New Roman" w:hAnsi="Times New Roman" w:eastAsia="宋体" w:cs="Times New Roman"/>
          <w:b w:val="0"/>
          <w:bCs w:val="0"/>
          <w:kern w:val="0"/>
          <w:sz w:val="24"/>
          <w:szCs w:val="24"/>
          <w:lang w:val="en-US" w:eastAsia="zh-CN" w:bidi="ar-SA"/>
          <w14:ligatures w14:val="none"/>
        </w:rPr>
      </w:pPr>
      <w:r>
        <w:rPr>
          <w:rFonts w:hint="eastAsia" w:ascii="Times New Roman" w:hAnsi="Times New Roman" w:eastAsia="宋体" w:cs="Times New Roman"/>
          <w:b w:val="0"/>
          <w:bCs w:val="0"/>
          <w:kern w:val="0"/>
          <w:sz w:val="24"/>
          <w:szCs w:val="24"/>
          <w:lang w:val="en-US" w:eastAsia="zh-CN" w:bidi="ar-SA"/>
          <w14:ligatures w14:val="none"/>
        </w:rPr>
        <w:t>Alongside these technical metrics, trials with visually impaired volunteers will be conducted in controlled environments. These sessions will measure navigation performance and user confidence, similar to the methodology used by Tokmurziyev et al. [1] in their haptic navigation study. Participants will navigate predefined routes—such as a corridor with strategically placed obstacles—while metrics like task completion time, collision rate, and comfort levels are recorded. To check how well the model generalizes across scenarios, evaluation will use a hybrid dataset that combines public benchmarks like COCO with custom footage captured from pedestrian and wheelchair perspectives. This tackles the "domain gap" between standard training data and the actual visual context experienced by visually impaired users, helping ensure reliable real-world performance.</w:t>
      </w:r>
    </w:p>
    <w:p w14:paraId="6C5692A3">
      <w:pPr>
        <w:keepNext w:val="0"/>
        <w:keepLines w:val="0"/>
        <w:widowControl/>
        <w:suppressLineNumbers w:val="0"/>
        <w:jc w:val="left"/>
        <w:rPr>
          <w:rFonts w:hint="eastAsia" w:ascii="Times New Roman" w:hAnsi="Times New Roman" w:eastAsia="宋体" w:cs="Times New Roman"/>
          <w:b w:val="0"/>
          <w:bCs w:val="0"/>
          <w:kern w:val="0"/>
          <w:sz w:val="24"/>
          <w:szCs w:val="24"/>
          <w:lang w:val="en-US" w:eastAsia="zh-CN" w:bidi="ar-SA"/>
          <w14:ligatures w14:val="none"/>
        </w:rPr>
      </w:pPr>
      <w:r>
        <w:rPr>
          <w:rFonts w:hint="eastAsia" w:ascii="Times New Roman" w:hAnsi="Times New Roman" w:eastAsia="宋体" w:cs="Times New Roman"/>
          <w:b w:val="0"/>
          <w:bCs w:val="0"/>
          <w:kern w:val="0"/>
          <w:sz w:val="24"/>
          <w:szCs w:val="24"/>
          <w:lang w:val="en-US" w:eastAsia="zh-CN" w:bidi="ar-SA"/>
          <w14:ligatures w14:val="none"/>
        </w:rPr>
        <w:t>Building reliable assistive technology goes beyond writing functional code—it requires following established engineering practices. To make the model more robust against unpredictable weather, data augmentation techniques will be used, such as adding digital rain or fog to training images</w:t>
      </w:r>
      <w:r>
        <w:rPr>
          <w:rFonts w:hint="eastAsia" w:ascii="Times New Roman" w:hAnsi="Times New Roman" w:eastAsia="宋体" w:cs="Times New Roman"/>
          <w:b w:val="0"/>
          <w:bCs w:val="0"/>
          <w:kern w:val="0"/>
          <w:sz w:val="24"/>
          <w:szCs w:val="24"/>
          <w:lang w:val="en-US" w:eastAsia="zh-CN" w:bidi="ar-SA"/>
          <w14:ligatures w14:val="none"/>
        </w:rPr>
        <w:t xml:space="preserve">. Further improvement, such as changes in brightness and contrast, will replicate difficult situations like dawn, dusk, and cloudy sky. To prevent overfitting, the dataset will be tightly separated into training (70%), validation (15%), and testing (15%) sets. An iterative Continuous Integration methodology will be used in the deployment process. For computational efficiency, the model will first be trained on a high-performance GPU workstation. It will be transformed to Open Neural Network Exchange format following training, which aids in edge device compatibility and optimization. Ultimately, the Raspberry Pi will be used to test the optimized model in the real world. </w:t>
      </w:r>
      <w:r>
        <w:rPr>
          <w:rFonts w:hint="eastAsia" w:ascii="Times New Roman" w:hAnsi="Times New Roman" w:eastAsia="宋体" w:cs="Times New Roman"/>
          <w:b w:val="0"/>
          <w:bCs w:val="0"/>
          <w:kern w:val="0"/>
          <w:sz w:val="24"/>
          <w:szCs w:val="24"/>
          <w:lang w:val="en-US" w:eastAsia="zh-CN" w:bidi="ar-SA"/>
          <w14:ligatures w14:val="none"/>
        </w:rPr>
        <w:t>This cycle of training,</w:t>
      </w:r>
      <w:r>
        <w:rPr>
          <w:rFonts w:hint="eastAsia" w:eastAsia="宋体" w:cs="Times New Roman"/>
          <w:b w:val="0"/>
          <w:bCs w:val="0"/>
          <w:kern w:val="0"/>
          <w:sz w:val="24"/>
          <w:szCs w:val="24"/>
          <w:lang w:val="en-US" w:eastAsia="zh-CN" w:bidi="ar-SA"/>
          <w14:ligatures w14:val="none"/>
        </w:rPr>
        <w:t xml:space="preserve"> </w:t>
      </w:r>
      <w:r>
        <w:rPr>
          <w:rFonts w:hint="eastAsia" w:ascii="Times New Roman" w:hAnsi="Times New Roman" w:eastAsia="宋体" w:cs="Times New Roman"/>
          <w:b w:val="0"/>
          <w:bCs w:val="0"/>
          <w:kern w:val="0"/>
          <w:sz w:val="24"/>
          <w:szCs w:val="24"/>
          <w:lang w:val="en-US" w:eastAsia="zh-CN" w:bidi="ar-SA"/>
          <w14:ligatures w14:val="none"/>
        </w:rPr>
        <w:t>optimization, and testing keeps the model both accurate and efficient within the constraints of wearable hardware.</w:t>
      </w:r>
    </w:p>
    <w:p w14:paraId="50BF65EF">
      <w:pPr>
        <w:pStyle w:val="12"/>
        <w:keepNext w:val="0"/>
        <w:keepLines w:val="0"/>
        <w:widowControl/>
        <w:suppressLineNumbers w:val="0"/>
        <w:spacing w:line="240" w:lineRule="auto"/>
        <w:rPr>
          <w:rFonts w:hint="eastAsia" w:ascii="Times New Roman" w:hAnsi="Times New Roman" w:eastAsia="宋体" w:cs="Times New Roman"/>
          <w:b w:val="0"/>
          <w:bCs w:val="0"/>
          <w:kern w:val="0"/>
          <w:sz w:val="24"/>
          <w:szCs w:val="24"/>
          <w:lang w:val="en-US" w:eastAsia="zh-CN" w:bidi="ar-SA"/>
          <w14:ligatures w14:val="none"/>
        </w:rPr>
      </w:pPr>
      <w:r>
        <w:rPr>
          <w:rFonts w:hint="eastAsia" w:ascii="Times New Roman" w:hAnsi="Times New Roman" w:eastAsia="宋体" w:cs="Times New Roman"/>
          <w:b w:val="0"/>
          <w:bCs w:val="0"/>
          <w:kern w:val="0"/>
          <w:sz w:val="24"/>
          <w:szCs w:val="24"/>
          <w:lang w:val="en-US" w:eastAsia="zh-CN" w:bidi="ar-SA"/>
          <w14:ligatures w14:val="none"/>
        </w:rPr>
        <w:t>Using cameras in public spaces creates serious privacy concerns. To address this, the system uses an edge computing architecture. All visual data is processed locally on the device rather than being sent to the cloud, which protects the privacy of both users and bystanders [2]. This approach also cuts down latency and removes the risk of data breaches linked to cloud storage, following the principle of data minimization—only collecting what's needed and keeping nothing beyond immediate processing. Another ethical issue involves autonomy. As Shaukat et al. [3] point out, assistive technology should support autonomy rather than replace human judgment. That's why "Brighter" is designed as a supplementary tool, not a replacement for primary aids like the white cane. To prevent over-reliance, the system will include clear audio disclaimers at startup, reminding users that the device isn't perfect and should be used alongside traditional mobility tools.</w:t>
      </w:r>
    </w:p>
    <w:p w14:paraId="29743768">
      <w:pPr>
        <w:pStyle w:val="12"/>
        <w:keepNext w:val="0"/>
        <w:keepLines w:val="0"/>
        <w:widowControl/>
        <w:suppressLineNumbers w:val="0"/>
        <w:spacing w:line="240" w:lineRule="auto"/>
        <w:rPr>
          <w:rFonts w:hint="eastAsia" w:ascii="Times New Roman" w:hAnsi="Times New Roman" w:eastAsia="宋体" w:cs="Times New Roman"/>
          <w:b w:val="0"/>
          <w:bCs w:val="0"/>
          <w:kern w:val="0"/>
          <w:sz w:val="24"/>
          <w:szCs w:val="24"/>
          <w:lang w:val="en-US" w:eastAsia="zh-CN" w:bidi="ar-SA"/>
          <w14:ligatures w14:val="none"/>
        </w:rPr>
      </w:pPr>
      <w:r>
        <w:rPr>
          <w:rFonts w:hint="eastAsia" w:ascii="Times New Roman" w:hAnsi="Times New Roman" w:eastAsia="宋体" w:cs="Times New Roman"/>
          <w:b w:val="0"/>
          <w:bCs w:val="0"/>
          <w:kern w:val="0"/>
          <w:sz w:val="24"/>
          <w:szCs w:val="24"/>
          <w:lang w:val="en-US" w:eastAsia="zh-CN" w:bidi="ar-SA"/>
          <w14:ligatures w14:val="none"/>
        </w:rPr>
        <w:t>It</w:t>
      </w:r>
      <w:r>
        <w:rPr>
          <w:rFonts w:hint="eastAsia" w:eastAsia="宋体" w:cs="Times New Roman"/>
          <w:b w:val="0"/>
          <w:bCs w:val="0"/>
          <w:kern w:val="0"/>
          <w:sz w:val="24"/>
          <w:szCs w:val="24"/>
          <w:lang w:val="en-US" w:eastAsia="zh-CN" w:bidi="ar-SA"/>
          <w14:ligatures w14:val="none"/>
        </w:rPr>
        <w:t xml:space="preserve"> is</w:t>
      </w:r>
      <w:r>
        <w:rPr>
          <w:rFonts w:hint="eastAsia" w:ascii="Times New Roman" w:hAnsi="Times New Roman" w:eastAsia="宋体" w:cs="Times New Roman"/>
          <w:b w:val="0"/>
          <w:bCs w:val="0"/>
          <w:kern w:val="0"/>
          <w:sz w:val="24"/>
          <w:szCs w:val="24"/>
          <w:lang w:val="en-US" w:eastAsia="zh-CN" w:bidi="ar-SA"/>
          <w14:ligatures w14:val="none"/>
        </w:rPr>
        <w:t xml:space="preserve"> also important to recognize the limitations and risks of the current design. Because the system relies on visible light, camera performance will drop significantly in low-light</w:t>
      </w:r>
      <w:r>
        <w:rPr>
          <w:rFonts w:hint="eastAsia" w:eastAsia="宋体" w:cs="Times New Roman"/>
          <w:b w:val="0"/>
          <w:bCs w:val="0"/>
          <w:kern w:val="0"/>
          <w:sz w:val="24"/>
          <w:szCs w:val="24"/>
          <w:lang w:val="en-US" w:eastAsia="zh-CN" w:bidi="ar-SA"/>
          <w14:ligatures w14:val="none"/>
        </w:rPr>
        <w:t xml:space="preserve"> </w:t>
      </w:r>
      <w:r>
        <w:rPr>
          <w:rFonts w:hint="eastAsia" w:ascii="Times New Roman" w:hAnsi="Times New Roman" w:eastAsia="宋体" w:cs="Times New Roman"/>
          <w:b w:val="0"/>
          <w:bCs w:val="0"/>
          <w:kern w:val="0"/>
          <w:sz w:val="24"/>
          <w:szCs w:val="24"/>
          <w:lang w:val="en-US" w:eastAsia="zh-CN" w:bidi="ar-SA"/>
          <w14:ligatures w14:val="none"/>
        </w:rPr>
        <w:t>environment</w:t>
      </w:r>
      <w:r>
        <w:rPr>
          <w:rFonts w:hint="eastAsia" w:eastAsia="宋体" w:cs="Times New Roman"/>
          <w:b w:val="0"/>
          <w:bCs w:val="0"/>
          <w:kern w:val="0"/>
          <w:sz w:val="24"/>
          <w:szCs w:val="24"/>
          <w:lang w:val="en-US" w:eastAsia="zh-CN" w:bidi="ar-SA"/>
          <w14:ligatures w14:val="none"/>
        </w:rPr>
        <w:t xml:space="preserve">. </w:t>
      </w:r>
      <w:r>
        <w:rPr>
          <w:rFonts w:hint="eastAsia" w:ascii="Times New Roman" w:hAnsi="Times New Roman" w:eastAsia="宋体" w:cs="Times New Roman"/>
          <w:b w:val="0"/>
          <w:bCs w:val="0"/>
          <w:kern w:val="0"/>
          <w:sz w:val="24"/>
          <w:szCs w:val="24"/>
          <w:lang w:val="en-US" w:eastAsia="zh-CN" w:bidi="ar-SA"/>
          <w14:ligatures w14:val="none"/>
        </w:rPr>
        <w:t>Dataset bias could also affect performance in non-urban areas. If training data mostly shows urban infrastructure, the model might struggle with hazards unique to rural settings, like uneven terrain or agricultural obstacles. To reduce these risks, collecting diverse training data is crucial. On a practical level, recruiting visually impaired participants for testing presents challenges, which can be addressed through partnerships with local disability advocacy organizations to build trust. Technically, balancing inference speed with detection accuracy on the Raspberry Pi remains difficult. To tackle this, model quantization techniques</w:t>
      </w:r>
      <w:r>
        <w:rPr>
          <w:rFonts w:hint="eastAsia" w:eastAsia="宋体" w:cs="Times New Roman"/>
          <w:b w:val="0"/>
          <w:bCs w:val="0"/>
          <w:kern w:val="0"/>
          <w:sz w:val="24"/>
          <w:szCs w:val="24"/>
          <w:lang w:val="en-US" w:eastAsia="zh-CN" w:bidi="ar-SA"/>
          <w14:ligatures w14:val="none"/>
        </w:rPr>
        <w:t xml:space="preserve"> </w:t>
      </w:r>
      <w:r>
        <w:rPr>
          <w:rFonts w:hint="eastAsia" w:ascii="Times New Roman" w:hAnsi="Times New Roman" w:eastAsia="宋体" w:cs="Times New Roman"/>
          <w:b w:val="0"/>
          <w:bCs w:val="0"/>
          <w:kern w:val="0"/>
          <w:sz w:val="24"/>
          <w:szCs w:val="24"/>
          <w:lang w:val="en-US" w:eastAsia="zh-CN" w:bidi="ar-SA"/>
          <w14:ligatures w14:val="none"/>
        </w:rPr>
        <w:t>will be used to cut inference time while maintaining accuracy. Balancing these technical hurdles with ethical responsibility is complicated, but it</w:t>
      </w:r>
      <w:r>
        <w:rPr>
          <w:rFonts w:hint="eastAsia" w:eastAsia="宋体" w:cs="Times New Roman"/>
          <w:b w:val="0"/>
          <w:bCs w:val="0"/>
          <w:kern w:val="0"/>
          <w:sz w:val="24"/>
          <w:szCs w:val="24"/>
          <w:lang w:val="en-US" w:eastAsia="zh-CN" w:bidi="ar-SA"/>
          <w14:ligatures w14:val="none"/>
        </w:rPr>
        <w:t xml:space="preserve"> is </w:t>
      </w:r>
      <w:r>
        <w:rPr>
          <w:rFonts w:hint="eastAsia" w:ascii="Times New Roman" w:hAnsi="Times New Roman" w:eastAsia="宋体" w:cs="Times New Roman"/>
          <w:b w:val="0"/>
          <w:bCs w:val="0"/>
          <w:kern w:val="0"/>
          <w:sz w:val="24"/>
          <w:szCs w:val="24"/>
          <w:lang w:val="en-US" w:eastAsia="zh-CN" w:bidi="ar-SA"/>
          <w14:ligatures w14:val="none"/>
        </w:rPr>
        <w:t>fundamental to creating a genuinely helpful assistive solution.</w:t>
      </w:r>
    </w:p>
    <w:p w14:paraId="14C3A3CC">
      <w:pPr>
        <w:pStyle w:val="12"/>
        <w:keepNext w:val="0"/>
        <w:keepLines w:val="0"/>
        <w:widowControl/>
        <w:suppressLineNumbers w:val="0"/>
        <w:rPr>
          <w:rFonts w:hint="eastAsia" w:ascii="Times New Roman" w:hAnsi="Times New Roman" w:eastAsia="宋体" w:cs="Times New Roman"/>
          <w:b w:val="0"/>
          <w:bCs w:val="0"/>
          <w:kern w:val="0"/>
          <w:sz w:val="24"/>
          <w:szCs w:val="24"/>
          <w:lang w:val="en-US" w:eastAsia="zh-CN" w:bidi="ar-SA"/>
          <w14:ligatures w14:val="none"/>
        </w:rPr>
      </w:pPr>
      <w:r>
        <w:rPr>
          <w:rFonts w:hint="eastAsia" w:ascii="Times New Roman" w:hAnsi="Times New Roman" w:eastAsia="宋体" w:cs="Times New Roman"/>
          <w:b w:val="0"/>
          <w:bCs w:val="0"/>
          <w:kern w:val="0"/>
          <w:sz w:val="24"/>
          <w:szCs w:val="24"/>
          <w:lang w:val="en-US" w:eastAsia="zh-CN" w:bidi="ar-SA"/>
          <w14:ligatures w14:val="none"/>
        </w:rPr>
        <w:t>References</w:t>
      </w:r>
    </w:p>
    <w:p w14:paraId="34E2DD40">
      <w:pPr>
        <w:pStyle w:val="12"/>
        <w:keepNext w:val="0"/>
        <w:keepLines w:val="0"/>
        <w:widowControl/>
        <w:suppressLineNumbers w:val="0"/>
        <w:rPr>
          <w:rFonts w:hint="eastAsia" w:ascii="Times New Roman" w:hAnsi="Times New Roman" w:eastAsia="宋体" w:cs="Times New Roman"/>
          <w:b w:val="0"/>
          <w:bCs w:val="0"/>
          <w:kern w:val="0"/>
          <w:sz w:val="24"/>
          <w:szCs w:val="24"/>
          <w:lang w:val="en-US" w:eastAsia="zh-CN" w:bidi="ar-SA"/>
          <w14:ligatures w14:val="none"/>
        </w:rPr>
      </w:pPr>
      <w:r>
        <w:rPr>
          <w:rFonts w:hint="eastAsia" w:ascii="Times New Roman" w:hAnsi="Times New Roman" w:eastAsia="宋体" w:cs="Times New Roman"/>
          <w:b w:val="0"/>
          <w:bCs w:val="0"/>
          <w:kern w:val="0"/>
          <w:sz w:val="24"/>
          <w:szCs w:val="24"/>
          <w:lang w:val="en-US" w:eastAsia="zh-CN" w:bidi="ar-SA"/>
          <w14:ligatures w14:val="none"/>
        </w:rPr>
        <w:t>[1] I. Tokmurziyev, M. A. Cabrera, M. H. Khan, Y. Mahmoud, L. Moreno, and D. Tsetserukou, "LLM-Glasses: GenAI-driven Glasses with Haptic Feedback for Navigation of Visually Impaired People," arXiv preprint arXiv:2503.16475, 2025.</w:t>
      </w:r>
    </w:p>
    <w:p w14:paraId="1594F8C5">
      <w:pPr>
        <w:pStyle w:val="12"/>
        <w:keepNext w:val="0"/>
        <w:keepLines w:val="0"/>
        <w:widowControl/>
        <w:suppressLineNumbers w:val="0"/>
        <w:rPr>
          <w:rFonts w:hint="eastAsia" w:ascii="Times New Roman" w:hAnsi="Times New Roman" w:eastAsia="宋体" w:cs="Times New Roman"/>
          <w:b w:val="0"/>
          <w:bCs w:val="0"/>
          <w:kern w:val="0"/>
          <w:sz w:val="24"/>
          <w:szCs w:val="24"/>
          <w:lang w:val="en-US" w:eastAsia="zh-CN" w:bidi="ar-SA"/>
          <w14:ligatures w14:val="none"/>
        </w:rPr>
      </w:pPr>
      <w:r>
        <w:rPr>
          <w:rFonts w:hint="eastAsia" w:ascii="Times New Roman" w:hAnsi="Times New Roman" w:eastAsia="宋体" w:cs="Times New Roman"/>
          <w:b w:val="0"/>
          <w:bCs w:val="0"/>
          <w:kern w:val="0"/>
          <w:sz w:val="24"/>
          <w:szCs w:val="24"/>
          <w:lang w:val="en-US" w:eastAsia="zh-CN" w:bidi="ar-SA"/>
          <w14:ligatures w14:val="none"/>
        </w:rPr>
        <w:t>[2] A. Jobin, M. Ienca, and E. Vayena, "Artificial Intelligence: the global landscape of ethics guidelines," Nature Machine Intelligence, vol. 1, pp. 389–399, 2019.</w:t>
      </w:r>
    </w:p>
    <w:p w14:paraId="39233337">
      <w:pPr>
        <w:pStyle w:val="12"/>
        <w:keepNext w:val="0"/>
        <w:keepLines w:val="0"/>
        <w:widowControl/>
        <w:suppressLineNumbers w:val="0"/>
        <w:rPr>
          <w:rFonts w:hint="eastAsia" w:ascii="Times New Roman" w:hAnsi="Times New Roman" w:eastAsia="宋体" w:cs="Times New Roman"/>
          <w:b w:val="0"/>
          <w:bCs w:val="0"/>
          <w:kern w:val="0"/>
          <w:sz w:val="24"/>
          <w:szCs w:val="24"/>
          <w:lang w:val="en-US" w:eastAsia="zh-CN" w:bidi="ar-SA"/>
          <w14:ligatures w14:val="none"/>
        </w:rPr>
      </w:pPr>
      <w:r>
        <w:rPr>
          <w:rFonts w:hint="eastAsia" w:ascii="Times New Roman" w:hAnsi="Times New Roman" w:eastAsia="宋体" w:cs="Times New Roman"/>
          <w:b w:val="0"/>
          <w:bCs w:val="0"/>
          <w:kern w:val="0"/>
          <w:sz w:val="24"/>
          <w:szCs w:val="24"/>
          <w:lang w:val="en-US" w:eastAsia="zh-CN" w:bidi="ar-SA"/>
          <w14:ligatures w14:val="none"/>
        </w:rPr>
        <w:t>[3] M. S. Shaukat, J.-C. Põder, S. Bader, and T. Kirste, "Towards Measuring 'Ethicality' of an Intelligent Assistive System," arXiv preprint arXiv:2303.03929, 2023.</w:t>
      </w:r>
    </w:p>
    <w:p w14:paraId="0284041F">
      <w:pPr>
        <w:widowControl w:val="0"/>
        <w:kinsoku w:val="0"/>
        <w:autoSpaceDE w:val="0"/>
        <w:autoSpaceDN w:val="0"/>
        <w:adjustRightInd w:val="0"/>
        <w:spacing w:before="59" w:after="58" w:line="239" w:lineRule="auto"/>
        <w:ind w:firstLine="480" w:firstLineChars="200"/>
        <w:textAlignment w:val="baseline"/>
        <w:rPr>
          <w:rFonts w:ascii="宋体" w:hAnsi="宋体" w:eastAsia="宋体" w:cs="宋体"/>
          <w:sz w:val="24"/>
          <w:szCs w:val="24"/>
        </w:rPr>
      </w:pPr>
    </w:p>
    <w:sectPr>
      <w:pgSz w:w="11906" w:h="16838"/>
      <w:pgMar w:top="1440" w:right="1440" w:bottom="1440" w:left="1440"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Display">
    <w:altName w:val="Segoe Print"/>
    <w:panose1 w:val="020B0004020202020204"/>
    <w:charset w:val="00"/>
    <w:family w:val="swiss"/>
    <w:pitch w:val="default"/>
    <w:sig w:usb0="00000000" w:usb1="00000000" w:usb2="00000000" w:usb3="00000000" w:csb0="0000019F" w:csb1="00000000"/>
  </w:font>
  <w:font w:name="Segoe Print">
    <w:panose1 w:val="02000600000000000000"/>
    <w:charset w:val="00"/>
    <w:family w:val="auto"/>
    <w:pitch w:val="default"/>
    <w:sig w:usb0="0000028F" w:usb1="00000000" w:usb2="00000000" w:usb3="00000000" w:csb0="2000009F" w:csb1="47010000"/>
  </w:font>
  <w:font w:name="等线 Light">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9"/>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434D"/>
    <w:rsid w:val="00030456"/>
    <w:rsid w:val="0014442F"/>
    <w:rsid w:val="0019434D"/>
    <w:rsid w:val="001D45A6"/>
    <w:rsid w:val="00367D50"/>
    <w:rsid w:val="004458A0"/>
    <w:rsid w:val="005356E0"/>
    <w:rsid w:val="005739A4"/>
    <w:rsid w:val="00644057"/>
    <w:rsid w:val="006D1313"/>
    <w:rsid w:val="006F37EF"/>
    <w:rsid w:val="007C06CC"/>
    <w:rsid w:val="0083616E"/>
    <w:rsid w:val="008C34EE"/>
    <w:rsid w:val="008F7D98"/>
    <w:rsid w:val="00963662"/>
    <w:rsid w:val="00E74760"/>
    <w:rsid w:val="05982F92"/>
    <w:rsid w:val="0A892040"/>
    <w:rsid w:val="0D460355"/>
    <w:rsid w:val="12AD38BB"/>
    <w:rsid w:val="138A1787"/>
    <w:rsid w:val="1B6F1B8E"/>
    <w:rsid w:val="250F4259"/>
    <w:rsid w:val="2AAB4DAA"/>
    <w:rsid w:val="2B5A0337"/>
    <w:rsid w:val="304B0654"/>
    <w:rsid w:val="38BC04C8"/>
    <w:rsid w:val="3A757814"/>
    <w:rsid w:val="3A96779B"/>
    <w:rsid w:val="3C28163E"/>
    <w:rsid w:val="41926BA2"/>
    <w:rsid w:val="45193482"/>
    <w:rsid w:val="499C6C71"/>
    <w:rsid w:val="49DC48E7"/>
    <w:rsid w:val="51551411"/>
    <w:rsid w:val="53C63DFC"/>
    <w:rsid w:val="59BC46C1"/>
    <w:rsid w:val="5B3D25E5"/>
    <w:rsid w:val="62285198"/>
    <w:rsid w:val="65D774B5"/>
    <w:rsid w:val="666D2919"/>
    <w:rsid w:val="6E386362"/>
    <w:rsid w:val="6EE57E40"/>
    <w:rsid w:val="77B92B74"/>
    <w:rsid w:val="7CD21154"/>
  </w:rsids>
  <m:mathPr>
    <m:mathFont m:val="Cambria Math"/>
    <m:brkBin m:val="before"/>
    <m:brkBinSub m:val="--"/>
    <m:smallFrac m:val="0"/>
    <m:dispDef/>
    <m:lMargin m:val="0"/>
    <m:rMargin m:val="0"/>
    <m:defJc m:val="centerGroup"/>
    <m:wrapIndent m:val="1440"/>
    <m:intLim m:val="subSup"/>
    <m:naryLim m:val="undOvr"/>
  </m:mathPr>
  <w:themeFontLang w:val="en-IE"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kern w:val="0"/>
      <w:sz w:val="20"/>
      <w:szCs w:val="20"/>
      <w:lang w:val="en-GB" w:eastAsia="zh-CN" w:bidi="ar-SA"/>
      <w14:ligatures w14:val="none"/>
    </w:rPr>
  </w:style>
  <w:style w:type="paragraph" w:styleId="2">
    <w:name w:val="heading 1"/>
    <w:basedOn w:val="1"/>
    <w:next w:val="1"/>
    <w:link w:val="19"/>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0"/>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1"/>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2"/>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3"/>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4"/>
    <w:semiHidden/>
    <w:unhideWhenUsed/>
    <w:qFormat/>
    <w:uiPriority w:val="9"/>
    <w:pPr>
      <w:keepNext/>
      <w:keepLines/>
      <w:spacing w:before="4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5"/>
    <w:semiHidden/>
    <w:unhideWhenUsed/>
    <w:qFormat/>
    <w:uiPriority w:val="9"/>
    <w:pPr>
      <w:keepNext/>
      <w:keepLines/>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7"/>
    <w:semiHidden/>
    <w:unhideWhenUsed/>
    <w:qFormat/>
    <w:uiPriority w:val="9"/>
    <w:pPr>
      <w:keepNext/>
      <w:keepLines/>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6">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11">
    <w:name w:val="Subtitle"/>
    <w:basedOn w:val="1"/>
    <w:next w:val="1"/>
    <w:link w:val="29"/>
    <w:qFormat/>
    <w:uiPriority w:val="11"/>
    <w:pPr>
      <w:spacing w:after="160"/>
    </w:pPr>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13">
    <w:name w:val="Title"/>
    <w:basedOn w:val="1"/>
    <w:next w:val="1"/>
    <w:link w:val="28"/>
    <w:qFormat/>
    <w:uiPriority w:val="10"/>
    <w:pPr>
      <w:spacing w:after="80"/>
      <w:contextualSpacing/>
    </w:pPr>
    <w:rPr>
      <w:rFonts w:asciiTheme="majorHAnsi" w:hAnsiTheme="majorHAnsi" w:eastAsiaTheme="majorEastAsia" w:cstheme="majorBidi"/>
      <w:spacing w:val="-10"/>
      <w:kern w:val="28"/>
      <w:sz w:val="56"/>
      <w:szCs w:val="56"/>
    </w:rPr>
  </w:style>
  <w:style w:type="table" w:styleId="15">
    <w:name w:val="Table Grid"/>
    <w:basedOn w:val="14"/>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qFormat/>
    <w:uiPriority w:val="22"/>
    <w:rPr>
      <w:b/>
    </w:rPr>
  </w:style>
  <w:style w:type="character" w:styleId="18">
    <w:name w:val="Emphasis"/>
    <w:basedOn w:val="16"/>
    <w:qFormat/>
    <w:uiPriority w:val="20"/>
    <w:rPr>
      <w:i/>
    </w:rPr>
  </w:style>
  <w:style w:type="character" w:customStyle="1" w:styleId="19">
    <w:name w:val="Heading 1 Char"/>
    <w:basedOn w:val="16"/>
    <w:link w:val="2"/>
    <w:qFormat/>
    <w:uiPriority w:val="9"/>
    <w:rPr>
      <w:rFonts w:asciiTheme="majorHAnsi" w:hAnsiTheme="majorHAnsi" w:eastAsiaTheme="majorEastAsia" w:cstheme="majorBidi"/>
      <w:color w:val="104862" w:themeColor="accent1" w:themeShade="BF"/>
      <w:sz w:val="40"/>
      <w:szCs w:val="40"/>
      <w:lang w:val="en-US"/>
    </w:rPr>
  </w:style>
  <w:style w:type="character" w:customStyle="1" w:styleId="20">
    <w:name w:val="Heading 2 Char"/>
    <w:basedOn w:val="16"/>
    <w:link w:val="3"/>
    <w:semiHidden/>
    <w:qFormat/>
    <w:uiPriority w:val="9"/>
    <w:rPr>
      <w:rFonts w:asciiTheme="majorHAnsi" w:hAnsiTheme="majorHAnsi" w:eastAsiaTheme="majorEastAsia" w:cstheme="majorBidi"/>
      <w:color w:val="104862" w:themeColor="accent1" w:themeShade="BF"/>
      <w:sz w:val="32"/>
      <w:szCs w:val="32"/>
      <w:lang w:val="en-US"/>
    </w:rPr>
  </w:style>
  <w:style w:type="character" w:customStyle="1" w:styleId="21">
    <w:name w:val="Heading 3 Char"/>
    <w:basedOn w:val="16"/>
    <w:link w:val="4"/>
    <w:semiHidden/>
    <w:qFormat/>
    <w:uiPriority w:val="9"/>
    <w:rPr>
      <w:rFonts w:eastAsiaTheme="majorEastAsia" w:cstheme="majorBidi"/>
      <w:color w:val="104862" w:themeColor="accent1" w:themeShade="BF"/>
      <w:sz w:val="28"/>
      <w:szCs w:val="28"/>
      <w:lang w:val="en-US"/>
    </w:rPr>
  </w:style>
  <w:style w:type="character" w:customStyle="1" w:styleId="22">
    <w:name w:val="Heading 4 Char"/>
    <w:basedOn w:val="16"/>
    <w:link w:val="5"/>
    <w:semiHidden/>
    <w:qFormat/>
    <w:uiPriority w:val="9"/>
    <w:rPr>
      <w:rFonts w:eastAsiaTheme="majorEastAsia" w:cstheme="majorBidi"/>
      <w:i/>
      <w:iCs/>
      <w:color w:val="104862" w:themeColor="accent1" w:themeShade="BF"/>
      <w:lang w:val="en-US"/>
    </w:rPr>
  </w:style>
  <w:style w:type="character" w:customStyle="1" w:styleId="23">
    <w:name w:val="Heading 5 Char"/>
    <w:basedOn w:val="16"/>
    <w:link w:val="6"/>
    <w:semiHidden/>
    <w:qFormat/>
    <w:uiPriority w:val="9"/>
    <w:rPr>
      <w:rFonts w:eastAsiaTheme="majorEastAsia" w:cstheme="majorBidi"/>
      <w:color w:val="104862" w:themeColor="accent1" w:themeShade="BF"/>
      <w:lang w:val="en-US"/>
    </w:rPr>
  </w:style>
  <w:style w:type="character" w:customStyle="1" w:styleId="24">
    <w:name w:val="Heading 6 Char"/>
    <w:basedOn w:val="16"/>
    <w:link w:val="7"/>
    <w:semiHidden/>
    <w:qFormat/>
    <w:uiPriority w:val="9"/>
    <w:rPr>
      <w:rFonts w:eastAsiaTheme="majorEastAsia" w:cstheme="majorBidi"/>
      <w:i/>
      <w:iCs/>
      <w:color w:val="595959" w:themeColor="text1" w:themeTint="A6"/>
      <w:lang w:val="en-US"/>
      <w14:textFill>
        <w14:solidFill>
          <w14:schemeClr w14:val="tx1">
            <w14:lumMod w14:val="65000"/>
            <w14:lumOff w14:val="35000"/>
          </w14:schemeClr>
        </w14:solidFill>
      </w14:textFill>
    </w:rPr>
  </w:style>
  <w:style w:type="character" w:customStyle="1" w:styleId="25">
    <w:name w:val="Heading 7 Char"/>
    <w:basedOn w:val="16"/>
    <w:link w:val="8"/>
    <w:semiHidden/>
    <w:qFormat/>
    <w:uiPriority w:val="9"/>
    <w:rPr>
      <w:rFonts w:eastAsiaTheme="majorEastAsia" w:cstheme="majorBidi"/>
      <w:color w:val="595959" w:themeColor="text1" w:themeTint="A6"/>
      <w:lang w:val="en-US"/>
      <w14:textFill>
        <w14:solidFill>
          <w14:schemeClr w14:val="tx1">
            <w14:lumMod w14:val="65000"/>
            <w14:lumOff w14:val="35000"/>
          </w14:schemeClr>
        </w14:solidFill>
      </w14:textFill>
    </w:rPr>
  </w:style>
  <w:style w:type="character" w:customStyle="1" w:styleId="26">
    <w:name w:val="Heading 8 Char"/>
    <w:basedOn w:val="16"/>
    <w:link w:val="9"/>
    <w:semiHidden/>
    <w:qFormat/>
    <w:uiPriority w:val="9"/>
    <w:rPr>
      <w:rFonts w:eastAsiaTheme="majorEastAsia" w:cstheme="majorBidi"/>
      <w:i/>
      <w:iCs/>
      <w:color w:val="262626" w:themeColor="text1" w:themeTint="D9"/>
      <w:lang w:val="en-US"/>
      <w14:textFill>
        <w14:solidFill>
          <w14:schemeClr w14:val="tx1">
            <w14:lumMod w14:val="85000"/>
            <w14:lumOff w14:val="15000"/>
          </w14:schemeClr>
        </w14:solidFill>
      </w14:textFill>
    </w:rPr>
  </w:style>
  <w:style w:type="character" w:customStyle="1" w:styleId="27">
    <w:name w:val="Heading 9 Char"/>
    <w:basedOn w:val="16"/>
    <w:link w:val="10"/>
    <w:semiHidden/>
    <w:qFormat/>
    <w:uiPriority w:val="9"/>
    <w:rPr>
      <w:rFonts w:eastAsiaTheme="majorEastAsia" w:cstheme="majorBidi"/>
      <w:color w:val="262626" w:themeColor="text1" w:themeTint="D9"/>
      <w:lang w:val="en-US"/>
      <w14:textFill>
        <w14:solidFill>
          <w14:schemeClr w14:val="tx1">
            <w14:lumMod w14:val="85000"/>
            <w14:lumOff w14:val="15000"/>
          </w14:schemeClr>
        </w14:solidFill>
      </w14:textFill>
    </w:rPr>
  </w:style>
  <w:style w:type="character" w:customStyle="1" w:styleId="28">
    <w:name w:val="Title Char"/>
    <w:basedOn w:val="16"/>
    <w:link w:val="13"/>
    <w:qFormat/>
    <w:uiPriority w:val="10"/>
    <w:rPr>
      <w:rFonts w:asciiTheme="majorHAnsi" w:hAnsiTheme="majorHAnsi" w:eastAsiaTheme="majorEastAsia" w:cstheme="majorBidi"/>
      <w:spacing w:val="-10"/>
      <w:kern w:val="28"/>
      <w:sz w:val="56"/>
      <w:szCs w:val="56"/>
      <w:lang w:val="en-US"/>
    </w:rPr>
  </w:style>
  <w:style w:type="character" w:customStyle="1" w:styleId="29">
    <w:name w:val="Subtitle Char"/>
    <w:basedOn w:val="16"/>
    <w:link w:val="11"/>
    <w:qFormat/>
    <w:uiPriority w:val="11"/>
    <w:rPr>
      <w:rFonts w:eastAsiaTheme="majorEastAsia" w:cstheme="majorBidi"/>
      <w:color w:val="595959" w:themeColor="text1" w:themeTint="A6"/>
      <w:spacing w:val="15"/>
      <w:sz w:val="28"/>
      <w:szCs w:val="28"/>
      <w:lang w:val="en-US"/>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Quote Char"/>
    <w:basedOn w:val="16"/>
    <w:link w:val="30"/>
    <w:qFormat/>
    <w:uiPriority w:val="29"/>
    <w:rPr>
      <w:i/>
      <w:iCs/>
      <w:color w:val="404040" w:themeColor="text1" w:themeTint="BF"/>
      <w:lang w:val="en-US"/>
      <w14:textFill>
        <w14:solidFill>
          <w14:schemeClr w14:val="tx1">
            <w14:lumMod w14:val="75000"/>
            <w14:lumOff w14:val="25000"/>
          </w14:schemeClr>
        </w14:solidFill>
      </w14:textFill>
    </w:rPr>
  </w:style>
  <w:style w:type="paragraph" w:styleId="32">
    <w:name w:val="List Paragraph"/>
    <w:basedOn w:val="1"/>
    <w:qFormat/>
    <w:uiPriority w:val="34"/>
    <w:pPr>
      <w:ind w:left="720"/>
      <w:contextualSpacing/>
    </w:pPr>
  </w:style>
  <w:style w:type="character" w:customStyle="1" w:styleId="33">
    <w:name w:val="Intense Emphasis"/>
    <w:basedOn w:val="16"/>
    <w:qFormat/>
    <w:uiPriority w:val="21"/>
    <w:rPr>
      <w:i/>
      <w:iCs/>
      <w:color w:val="104862" w:themeColor="accent1" w:themeShade="BF"/>
    </w:rPr>
  </w:style>
  <w:style w:type="paragraph" w:styleId="34">
    <w:name w:val="Intense Quote"/>
    <w:basedOn w:val="1"/>
    <w:next w:val="1"/>
    <w:link w:val="35"/>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5">
    <w:name w:val="Intense Quote Char"/>
    <w:basedOn w:val="16"/>
    <w:link w:val="34"/>
    <w:qFormat/>
    <w:uiPriority w:val="30"/>
    <w:rPr>
      <w:i/>
      <w:iCs/>
      <w:color w:val="104862" w:themeColor="accent1" w:themeShade="BF"/>
      <w:lang w:val="en-US"/>
    </w:rPr>
  </w:style>
  <w:style w:type="character" w:customStyle="1" w:styleId="36">
    <w:name w:val="Intense Reference"/>
    <w:basedOn w:val="16"/>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1026</Words>
  <Characters>6356</Characters>
  <Lines>1</Lines>
  <Paragraphs>1</Paragraphs>
  <TotalTime>82</TotalTime>
  <ScaleCrop>false</ScaleCrop>
  <LinksUpToDate>false</LinksUpToDate>
  <CharactersWithSpaces>7340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2025-09-01T06:31:00Z</dcterms:created>
  <dc:creator>Dapeng Dong</dc:creator>
  <cp:lastModifiedBy>Y77</cp:lastModifiedBy>
  <cp:lastPrinted>2025-09-01T06:31:00Z</cp:lastPrinted>
  <dcterms:modified xsi:type="dcterms:W3CDTF">2025-11-28T01:26:24Z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eyJoZGlkIjoiMmZjOWM4MDUyMDhlYTFkY2FhZDg5M2FjMDUzNjJhNjgiLCJ1c2VySWQiOiIxMTY5OTU3NTAzIn0=</vt:lpwstr>
  </property>
  <property fmtid="{D5CDD505-2E9C-101B-9397-08002B2CF9AE}" pid="3" name="KSOProductBuildVer">
    <vt:lpwstr>2052-12.1.0.23542</vt:lpwstr>
  </property>
  <property fmtid="{D5CDD505-2E9C-101B-9397-08002B2CF9AE}" pid="4" name="ICV">
    <vt:lpwstr>C38846108DB3498E9BC6EC8C21285967_12</vt:lpwstr>
  </property>
</Properties>
</file>