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180" w:after="0" w:line="240"/>
        <w:ind w:right="0" w:left="0" w:firstLine="0"/>
        <w:jc w:val="both"/>
        <w:rPr>
          <w:rFonts w:ascii="Times New Roman" w:hAnsi="Times New Roman" w:cs="Times New Roman" w:eastAsia="Times New Roman"/>
          <w:color w:val="auto"/>
          <w:spacing w:val="0"/>
          <w:position w:val="0"/>
          <w:sz w:val="24"/>
          <w:shd w:fill="auto" w:val="clear"/>
        </w:rPr>
      </w:pPr>
    </w:p>
    <w:tbl>
      <w:tblPr>
        <w:tblInd w:w="240" w:type="dxa"/>
      </w:tblPr>
      <w:tblGrid>
        <w:gridCol w:w="2800"/>
        <w:gridCol w:w="6680"/>
      </w:tblGrid>
      <w:tr>
        <w:trPr>
          <w:trHeight w:val="419" w:hRule="auto"/>
          <w:jc w:val="left"/>
        </w:trPr>
        <w:tc>
          <w:tcPr>
            <w:tcW w:w="280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15" w:after="0" w:line="240"/>
              <w:ind w:right="0" w:left="109" w:firstLine="0"/>
              <w:jc w:val="both"/>
              <w:rPr>
                <w:color w:val="auto"/>
                <w:position w:val="0"/>
                <w:shd w:fill="auto" w:val="clear"/>
              </w:rPr>
            </w:pPr>
            <w:r>
              <w:rPr>
                <w:rFonts w:ascii="Times New Roman" w:hAnsi="Times New Roman" w:cs="Times New Roman" w:eastAsia="Times New Roman"/>
                <w:b/>
                <w:color w:val="auto"/>
                <w:spacing w:val="-2"/>
                <w:position w:val="0"/>
                <w:sz w:val="24"/>
                <w:shd w:fill="auto" w:val="clear"/>
              </w:rPr>
              <w:t xml:space="preserve">Name:</w:t>
            </w:r>
          </w:p>
        </w:tc>
        <w:tc>
          <w:tcPr>
            <w:tcW w:w="668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Rahul Yadav</w:t>
            </w:r>
          </w:p>
        </w:tc>
      </w:tr>
      <w:tr>
        <w:trPr>
          <w:trHeight w:val="440" w:hRule="auto"/>
          <w:jc w:val="left"/>
        </w:trPr>
        <w:tc>
          <w:tcPr>
            <w:tcW w:w="280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25" w:after="0" w:line="240"/>
              <w:ind w:right="0" w:left="109" w:firstLine="0"/>
              <w:jc w:val="both"/>
              <w:rPr>
                <w:color w:val="auto"/>
                <w:position w:val="0"/>
                <w:shd w:fill="auto" w:val="clear"/>
              </w:rPr>
            </w:pPr>
            <w:r>
              <w:rPr>
                <w:rFonts w:ascii="Times New Roman" w:hAnsi="Times New Roman" w:cs="Times New Roman" w:eastAsia="Times New Roman"/>
                <w:b/>
                <w:color w:val="auto"/>
                <w:spacing w:val="0"/>
                <w:position w:val="0"/>
                <w:sz w:val="24"/>
                <w:shd w:fill="auto" w:val="clear"/>
              </w:rPr>
              <w:t xml:space="preserve">Roll</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5"/>
                <w:position w:val="0"/>
                <w:sz w:val="24"/>
                <w:shd w:fill="auto" w:val="clear"/>
              </w:rPr>
              <w:t xml:space="preserve">No:</w:t>
            </w:r>
          </w:p>
        </w:tc>
        <w:tc>
          <w:tcPr>
            <w:tcW w:w="668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76</w:t>
            </w:r>
          </w:p>
        </w:tc>
      </w:tr>
      <w:tr>
        <w:trPr>
          <w:trHeight w:val="360" w:hRule="auto"/>
          <w:jc w:val="left"/>
        </w:trPr>
        <w:tc>
          <w:tcPr>
            <w:tcW w:w="280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15" w:after="0" w:line="240"/>
              <w:ind w:right="0" w:left="109" w:firstLine="0"/>
              <w:jc w:val="both"/>
              <w:rPr>
                <w:color w:val="auto"/>
                <w:position w:val="0"/>
                <w:shd w:fill="auto" w:val="clear"/>
              </w:rPr>
            </w:pPr>
            <w:r>
              <w:rPr>
                <w:rFonts w:ascii="Times New Roman" w:hAnsi="Times New Roman" w:cs="Times New Roman" w:eastAsia="Times New Roman"/>
                <w:b/>
                <w:color w:val="auto"/>
                <w:spacing w:val="-2"/>
                <w:position w:val="0"/>
                <w:sz w:val="24"/>
                <w:shd w:fill="auto" w:val="clear"/>
              </w:rPr>
              <w:t xml:space="preserve">Class/Sem:</w:t>
            </w:r>
          </w:p>
        </w:tc>
        <w:tc>
          <w:tcPr>
            <w:tcW w:w="668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15" w:after="0" w:line="240"/>
              <w:ind w:right="0" w:left="24" w:firstLine="0"/>
              <w:jc w:val="both"/>
              <w:rPr>
                <w:color w:val="auto"/>
                <w:position w:val="0"/>
                <w:shd w:fill="auto" w:val="clear"/>
              </w:rPr>
            </w:pPr>
            <w:r>
              <w:rPr>
                <w:rFonts w:ascii="Times New Roman" w:hAnsi="Times New Roman" w:cs="Times New Roman" w:eastAsia="Times New Roman"/>
                <w:color w:val="auto"/>
                <w:spacing w:val="-2"/>
                <w:position w:val="0"/>
                <w:sz w:val="24"/>
                <w:shd w:fill="auto" w:val="clear"/>
              </w:rPr>
              <w:t xml:space="preserve">SE/IV</w:t>
            </w:r>
          </w:p>
        </w:tc>
      </w:tr>
      <w:tr>
        <w:trPr>
          <w:trHeight w:val="379" w:hRule="auto"/>
          <w:jc w:val="left"/>
        </w:trPr>
        <w:tc>
          <w:tcPr>
            <w:tcW w:w="280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27" w:after="0" w:line="240"/>
              <w:ind w:right="0" w:left="109" w:firstLine="0"/>
              <w:jc w:val="both"/>
              <w:rPr>
                <w:color w:val="auto"/>
                <w:position w:val="0"/>
                <w:shd w:fill="auto" w:val="clear"/>
              </w:rPr>
            </w:pPr>
            <w:r>
              <w:rPr>
                <w:rFonts w:ascii="Times New Roman" w:hAnsi="Times New Roman" w:cs="Times New Roman" w:eastAsia="Times New Roman"/>
                <w:b/>
                <w:color w:val="auto"/>
                <w:spacing w:val="0"/>
                <w:position w:val="0"/>
                <w:sz w:val="24"/>
                <w:shd w:fill="auto" w:val="clear"/>
              </w:rPr>
              <w:t xml:space="preserve">Experiment</w:t>
            </w:r>
            <w:r>
              <w:rPr>
                <w:rFonts w:ascii="Times New Roman" w:hAnsi="Times New Roman" w:cs="Times New Roman" w:eastAsia="Times New Roman"/>
                <w:b/>
                <w:color w:val="auto"/>
                <w:spacing w:val="-10"/>
                <w:position w:val="0"/>
                <w:sz w:val="24"/>
                <w:shd w:fill="auto" w:val="clear"/>
              </w:rPr>
              <w:t xml:space="preserve"> </w:t>
            </w:r>
            <w:r>
              <w:rPr>
                <w:rFonts w:ascii="Times New Roman" w:hAnsi="Times New Roman" w:cs="Times New Roman" w:eastAsia="Times New Roman"/>
                <w:b/>
                <w:color w:val="auto"/>
                <w:spacing w:val="-4"/>
                <w:position w:val="0"/>
                <w:sz w:val="24"/>
                <w:shd w:fill="auto" w:val="clear"/>
              </w:rPr>
              <w:t xml:space="preserve">No.:</w:t>
            </w:r>
          </w:p>
        </w:tc>
        <w:tc>
          <w:tcPr>
            <w:tcW w:w="668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27" w:after="0" w:line="240"/>
              <w:ind w:right="0" w:left="84" w:firstLine="0"/>
              <w:jc w:val="both"/>
              <w:rPr>
                <w:color w:val="auto"/>
                <w:position w:val="0"/>
                <w:shd w:fill="auto" w:val="clear"/>
              </w:rPr>
            </w:pPr>
            <w:r>
              <w:rPr>
                <w:rFonts w:ascii="Times New Roman" w:hAnsi="Times New Roman" w:cs="Times New Roman" w:eastAsia="Times New Roman"/>
                <w:color w:val="auto"/>
                <w:spacing w:val="-5"/>
                <w:position w:val="0"/>
                <w:sz w:val="24"/>
                <w:shd w:fill="auto" w:val="clear"/>
              </w:rPr>
              <w:t xml:space="preserve">2A</w:t>
            </w:r>
          </w:p>
        </w:tc>
      </w:tr>
      <w:tr>
        <w:trPr>
          <w:trHeight w:val="439" w:hRule="auto"/>
          <w:jc w:val="left"/>
        </w:trPr>
        <w:tc>
          <w:tcPr>
            <w:tcW w:w="280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20" w:after="0" w:line="240"/>
              <w:ind w:right="0" w:left="109" w:firstLine="0"/>
              <w:jc w:val="both"/>
              <w:rPr>
                <w:color w:val="auto"/>
                <w:position w:val="0"/>
                <w:shd w:fill="auto" w:val="clear"/>
              </w:rPr>
            </w:pPr>
            <w:r>
              <w:rPr>
                <w:rFonts w:ascii="Times New Roman" w:hAnsi="Times New Roman" w:cs="Times New Roman" w:eastAsia="Times New Roman"/>
                <w:b/>
                <w:color w:val="auto"/>
                <w:spacing w:val="-2"/>
                <w:position w:val="0"/>
                <w:sz w:val="24"/>
                <w:shd w:fill="auto" w:val="clear"/>
              </w:rPr>
              <w:t xml:space="preserve">Title:</w:t>
            </w:r>
          </w:p>
        </w:tc>
        <w:tc>
          <w:tcPr>
            <w:tcW w:w="668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127" w:after="0" w:line="240"/>
              <w:ind w:right="0" w:left="24"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Program to perform multiplication without using MUL </w:t>
            </w:r>
            <w:r>
              <w:rPr>
                <w:rFonts w:ascii="Times New Roman" w:hAnsi="Times New Roman" w:cs="Times New Roman" w:eastAsia="Times New Roman"/>
                <w:color w:val="auto"/>
                <w:spacing w:val="-2"/>
                <w:position w:val="0"/>
                <w:sz w:val="24"/>
                <w:shd w:fill="auto" w:val="clear"/>
              </w:rPr>
              <w:t xml:space="preserve">instruction</w:t>
            </w:r>
          </w:p>
        </w:tc>
      </w:tr>
      <w:tr>
        <w:trPr>
          <w:trHeight w:val="419" w:hRule="auto"/>
          <w:jc w:val="left"/>
        </w:trPr>
        <w:tc>
          <w:tcPr>
            <w:tcW w:w="280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10" w:after="0" w:line="240"/>
              <w:ind w:right="0" w:left="109" w:firstLine="0"/>
              <w:jc w:val="both"/>
              <w:rPr>
                <w:color w:val="auto"/>
                <w:position w:val="0"/>
                <w:shd w:fill="auto" w:val="clear"/>
              </w:rPr>
            </w:pPr>
            <w:r>
              <w:rPr>
                <w:rFonts w:ascii="Times New Roman" w:hAnsi="Times New Roman" w:cs="Times New Roman" w:eastAsia="Times New Roman"/>
                <w:b/>
                <w:color w:val="auto"/>
                <w:spacing w:val="0"/>
                <w:position w:val="0"/>
                <w:sz w:val="24"/>
                <w:shd w:fill="auto" w:val="clear"/>
              </w:rPr>
              <w:t xml:space="preserve">Date</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of</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Performance:</w:t>
            </w:r>
          </w:p>
        </w:tc>
        <w:tc>
          <w:tcPr>
            <w:tcW w:w="668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24/01/2024</w:t>
            </w:r>
          </w:p>
        </w:tc>
      </w:tr>
      <w:tr>
        <w:trPr>
          <w:trHeight w:val="440" w:hRule="auto"/>
          <w:jc w:val="left"/>
        </w:trPr>
        <w:tc>
          <w:tcPr>
            <w:tcW w:w="280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20" w:after="0" w:line="240"/>
              <w:ind w:right="0" w:left="109" w:firstLine="0"/>
              <w:jc w:val="both"/>
              <w:rPr>
                <w:color w:val="auto"/>
                <w:position w:val="0"/>
                <w:shd w:fill="auto" w:val="clear"/>
              </w:rPr>
            </w:pPr>
            <w:r>
              <w:rPr>
                <w:rFonts w:ascii="Times New Roman" w:hAnsi="Times New Roman" w:cs="Times New Roman" w:eastAsia="Times New Roman"/>
                <w:b/>
                <w:color w:val="auto"/>
                <w:spacing w:val="0"/>
                <w:position w:val="0"/>
                <w:sz w:val="24"/>
                <w:shd w:fill="auto" w:val="clear"/>
              </w:rPr>
              <w:t xml:space="preserve">Date</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of</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Submission:</w:t>
            </w:r>
          </w:p>
        </w:tc>
        <w:tc>
          <w:tcPr>
            <w:tcW w:w="668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31/01/2024</w:t>
            </w:r>
          </w:p>
        </w:tc>
      </w:tr>
      <w:tr>
        <w:trPr>
          <w:trHeight w:val="419" w:hRule="auto"/>
          <w:jc w:val="left"/>
        </w:trPr>
        <w:tc>
          <w:tcPr>
            <w:tcW w:w="280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10" w:after="0" w:line="240"/>
              <w:ind w:right="0" w:left="109" w:firstLine="0"/>
              <w:jc w:val="both"/>
              <w:rPr>
                <w:color w:val="auto"/>
                <w:position w:val="0"/>
                <w:shd w:fill="auto" w:val="clear"/>
              </w:rPr>
            </w:pPr>
            <w:r>
              <w:rPr>
                <w:rFonts w:ascii="Times New Roman" w:hAnsi="Times New Roman" w:cs="Times New Roman" w:eastAsia="Times New Roman"/>
                <w:b/>
                <w:color w:val="auto"/>
                <w:spacing w:val="-2"/>
                <w:position w:val="0"/>
                <w:sz w:val="24"/>
                <w:shd w:fill="auto" w:val="clear"/>
              </w:rPr>
              <w:t xml:space="preserve">Marks:</w:t>
            </w:r>
          </w:p>
        </w:tc>
        <w:tc>
          <w:tcPr>
            <w:tcW w:w="668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440" w:hRule="auto"/>
          <w:jc w:val="left"/>
        </w:trPr>
        <w:tc>
          <w:tcPr>
            <w:tcW w:w="280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20" w:after="0" w:line="240"/>
              <w:ind w:right="0" w:left="109" w:firstLine="0"/>
              <w:jc w:val="both"/>
              <w:rPr>
                <w:color w:val="auto"/>
                <w:position w:val="0"/>
                <w:shd w:fill="auto" w:val="clear"/>
              </w:rPr>
            </w:pPr>
            <w:r>
              <w:rPr>
                <w:rFonts w:ascii="Times New Roman" w:hAnsi="Times New Roman" w:cs="Times New Roman" w:eastAsia="Times New Roman"/>
                <w:b/>
                <w:color w:val="auto"/>
                <w:spacing w:val="0"/>
                <w:position w:val="0"/>
                <w:sz w:val="24"/>
                <w:shd w:fill="auto" w:val="clear"/>
              </w:rPr>
              <w:t xml:space="preserve">Sign</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of</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Faculty:</w:t>
            </w:r>
          </w:p>
        </w:tc>
        <w:tc>
          <w:tcPr>
            <w:tcW w:w="668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125"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Aim:  </w:t>
      </w:r>
      <w:r>
        <w:rPr>
          <w:rFonts w:ascii="Times New Roman" w:hAnsi="Times New Roman" w:cs="Times New Roman" w:eastAsia="Times New Roman"/>
          <w:color w:val="auto"/>
          <w:spacing w:val="-2"/>
          <w:position w:val="0"/>
          <w:sz w:val="24"/>
          <w:shd w:fill="auto" w:val="clear"/>
        </w:rPr>
        <w:t xml:space="preserve">Program for multiplication without using the multiplication instruction</w:t>
      </w:r>
    </w:p>
    <w:p>
      <w:pPr>
        <w:spacing w:before="0" w:after="0" w:line="240"/>
        <w:ind w:right="0" w:left="0" w:firstLine="0"/>
        <w:jc w:val="both"/>
        <w:rPr>
          <w:rFonts w:ascii="Times New Roman" w:hAnsi="Times New Roman" w:cs="Times New Roman" w:eastAsia="Times New Roman"/>
          <w:b/>
          <w:color w:val="auto"/>
          <w:spacing w:val="-2"/>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2"/>
          <w:position w:val="0"/>
          <w:sz w:val="24"/>
          <w:shd w:fill="auto" w:val="clear"/>
        </w:rPr>
        <w:t xml:space="preserve">Theory:</w:t>
      </w:r>
    </w:p>
    <w:p>
      <w:pPr>
        <w:spacing w:before="113" w:after="0" w:line="249"/>
        <w:ind w:right="41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multiplication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multiply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two</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numbers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without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direct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instructions MUL. Here we can successive addition methods to get the product of two numbers. For that, in one register we will take multiplicand so that we can add multiplicand itself till the multiplier stored in another register becomes zero.</w:t>
      </w:r>
    </w:p>
    <w:p>
      <w:pPr>
        <w:spacing w:before="106"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ORG</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100H:</w:t>
      </w:r>
    </w:p>
    <w:p>
      <w:pPr>
        <w:spacing w:before="113" w:after="0" w:line="249"/>
        <w:ind w:right="601"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compiler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directive.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tells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compiler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how</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handle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source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code.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tells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compiler that the executable file will be loaded at the offset of 100H (256 bytes.)</w:t>
      </w:r>
    </w:p>
    <w:p>
      <w:pPr>
        <w:spacing w:before="106"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4"/>
          <w:position w:val="0"/>
          <w:sz w:val="24"/>
          <w:shd w:fill="auto" w:val="clear"/>
        </w:rPr>
        <w:t xml:space="preserve">21H:</w:t>
      </w:r>
    </w:p>
    <w:p>
      <w:pPr>
        <w:spacing w:before="118" w:after="0" w:line="249"/>
        <w:ind w:right="41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instruction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21H</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transfers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control</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operating</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subprogram</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handles I/O operations.</w:t>
      </w:r>
    </w:p>
    <w:p>
      <w:pPr>
        <w:spacing w:before="107"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MUL:</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MUL</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Source.</w:t>
      </w:r>
    </w:p>
    <w:p>
      <w:pPr>
        <w:spacing w:before="117" w:after="0" w:line="249"/>
        <w:ind w:right="594"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instruction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multiplies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unsigned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byte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from</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some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source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times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unsigned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byte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 register or an unsigned word from some source times an unsigned word in the AX register.</w:t>
      </w:r>
    </w:p>
    <w:p>
      <w:pPr>
        <w:spacing w:before="107"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Source:</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Register,</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Memory</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Location.</w:t>
      </w:r>
    </w:p>
    <w:p>
      <w:pPr>
        <w:spacing w:before="118" w:after="0" w:line="240"/>
        <w:ind w:right="41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a</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byte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multiplied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content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result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(product)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put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AX.</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16-bit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destination is</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required</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because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result of multiplying an 8-bit number by an 8-bit number can be as large as 16-bits. The MSB of the result is put in AH and the LSB of the result is put in AL.</w:t>
      </w:r>
    </w:p>
    <w:p>
      <w:pPr>
        <w:spacing w:before="124" w:after="0" w:line="249"/>
        <w:ind w:right="409"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multiplied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contents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AX,</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product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large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32</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bits.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MSB of the result is put in the DX register and the LSB of the result is put in the AX register.</w:t>
      </w:r>
    </w:p>
    <w:p>
      <w:pPr>
        <w:spacing w:before="106"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MUL</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BH;</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multiply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BH;</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result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5"/>
          <w:position w:val="0"/>
          <w:sz w:val="24"/>
          <w:shd w:fill="auto" w:val="clear"/>
        </w:rPr>
        <w:t xml:space="preserve">AX.</w:t>
      </w:r>
    </w:p>
    <w:p>
      <w:pPr>
        <w:spacing w:before="236"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2"/>
          <w:position w:val="0"/>
          <w:sz w:val="24"/>
          <w:u w:val="thick"/>
          <w:shd w:fill="auto" w:val="clear"/>
        </w:rPr>
        <w:t xml:space="preserve">Algorithm:</w:t>
      </w:r>
    </w:p>
    <w:p>
      <w:pPr>
        <w:numPr>
          <w:ilvl w:val="0"/>
          <w:numId w:val="55"/>
        </w:numPr>
        <w:tabs>
          <w:tab w:val="left" w:pos="639" w:leader="none"/>
        </w:tabs>
        <w:spacing w:before="118" w:after="0" w:line="240"/>
        <w:ind w:right="0" w:left="639" w:hanging="2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2"/>
          <w:position w:val="0"/>
          <w:sz w:val="24"/>
          <w:shd w:fill="auto" w:val="clear"/>
        </w:rPr>
        <w:t xml:space="preserve">Start.</w:t>
      </w:r>
    </w:p>
    <w:p>
      <w:pPr>
        <w:numPr>
          <w:ilvl w:val="0"/>
          <w:numId w:val="55"/>
        </w:numPr>
        <w:tabs>
          <w:tab w:val="left" w:pos="640" w:leader="none"/>
        </w:tabs>
        <w:spacing w:before="118" w:after="0" w:line="348"/>
        <w:ind w:right="2646" w:left="640" w:hanging="21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AX=00H,</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BX=</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Multiplicand,</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CX=Multiplier</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Add</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content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AX and BX.</w:t>
      </w:r>
    </w:p>
    <w:p>
      <w:pPr>
        <w:numPr>
          <w:ilvl w:val="0"/>
          <w:numId w:val="55"/>
        </w:numPr>
        <w:tabs>
          <w:tab w:val="left" w:pos="654" w:leader="none"/>
        </w:tabs>
        <w:spacing w:before="1" w:after="0" w:line="240"/>
        <w:ind w:right="0" w:left="654" w:hanging="224"/>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Decrement</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content</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5"/>
          <w:position w:val="0"/>
          <w:sz w:val="24"/>
          <w:shd w:fill="auto" w:val="clear"/>
        </w:rPr>
        <w:t xml:space="preserve">CX.</w:t>
      </w:r>
    </w:p>
    <w:p>
      <w:pPr>
        <w:numPr>
          <w:ilvl w:val="0"/>
          <w:numId w:val="55"/>
        </w:numPr>
        <w:tabs>
          <w:tab w:val="left" w:pos="654" w:leader="none"/>
        </w:tabs>
        <w:spacing w:before="118" w:after="0" w:line="240"/>
        <w:ind w:right="0" w:left="654" w:hanging="224"/>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Repeat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steps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4</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till</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CX=0.</w:t>
      </w:r>
    </w:p>
    <w:p>
      <w:pPr>
        <w:numPr>
          <w:ilvl w:val="0"/>
          <w:numId w:val="55"/>
        </w:numPr>
        <w:tabs>
          <w:tab w:val="left" w:pos="654" w:leader="none"/>
        </w:tabs>
        <w:spacing w:before="117" w:after="0" w:line="240"/>
        <w:ind w:right="0" w:left="654" w:hanging="224"/>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2"/>
          <w:position w:val="0"/>
          <w:sz w:val="24"/>
          <w:shd w:fill="auto" w:val="clear"/>
        </w:rPr>
        <w:t xml:space="preserve">Stop.</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125"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824"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2"/>
          <w:position w:val="0"/>
          <w:sz w:val="24"/>
          <w:u w:val="thick"/>
          <w:shd w:fill="auto" w:val="clear"/>
        </w:rPr>
        <w:t xml:space="preserve">Flowchart</w:t>
      </w:r>
      <w:r>
        <w:rPr>
          <w:rFonts w:ascii="Times New Roman" w:hAnsi="Times New Roman" w:cs="Times New Roman" w:eastAsia="Times New Roman"/>
          <w:color w:val="auto"/>
          <w:spacing w:val="-2"/>
          <w:position w:val="0"/>
          <w:sz w:val="24"/>
          <w:shd w:fill="auto" w:val="clear"/>
        </w:rPr>
        <w:t xml:space="preserve">:</w:t>
      </w:r>
      <w:r>
        <w:object w:dxaOrig="4462" w:dyaOrig="8306">
          <v:rect xmlns:o="urn:schemas-microsoft-com:office:office" xmlns:v="urn:schemas-microsoft-com:vml" id="rectole0000000000" style="width:223.100000pt;height:415.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Code: </w:t>
      </w:r>
    </w:p>
    <w:p>
      <w:pPr>
        <w:spacing w:before="0" w:after="0" w:line="240"/>
        <w:ind w:right="0" w:left="0" w:firstLine="0"/>
        <w:jc w:val="both"/>
        <w:rPr>
          <w:rFonts w:ascii="Times New Roman" w:hAnsi="Times New Roman" w:cs="Times New Roman" w:eastAsia="Times New Roman"/>
          <w:b/>
          <w:color w:val="auto"/>
          <w:spacing w:val="0"/>
          <w:position w:val="0"/>
          <w:sz w:val="24"/>
          <w:u w:val="single"/>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AL, 00H</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BL, 02H</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CL, 03H</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L1: ADD AL, BL</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DEC CL</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JNZ L1</w:t>
      </w:r>
    </w:p>
    <w:p>
      <w:pPr>
        <w:spacing w:before="0" w:after="200" w:line="276"/>
        <w:ind w:right="0" w:left="0" w:firstLine="0"/>
        <w:jc w:val="both"/>
        <w:rPr>
          <w:rFonts w:ascii="Times New Roman" w:hAnsi="Times New Roman" w:cs="Times New Roman" w:eastAsia="Times New Roman"/>
          <w:b/>
          <w:color w:val="auto"/>
          <w:spacing w:val="0"/>
          <w:position w:val="0"/>
          <w:sz w:val="24"/>
          <w:u w:val="single"/>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Output:</w:t>
      </w:r>
    </w:p>
    <w:p>
      <w:pPr>
        <w:spacing w:before="248" w:after="0" w:line="240"/>
        <w:ind w:right="0" w:left="0" w:firstLine="0"/>
        <w:jc w:val="both"/>
        <w:rPr>
          <w:rFonts w:ascii="Times New Roman" w:hAnsi="Times New Roman" w:cs="Times New Roman" w:eastAsia="Times New Roman"/>
          <w:color w:val="auto"/>
          <w:spacing w:val="0"/>
          <w:position w:val="0"/>
          <w:sz w:val="24"/>
          <w:shd w:fill="auto" w:val="clear"/>
        </w:rPr>
      </w:pPr>
      <w:r>
        <w:object w:dxaOrig="8294" w:dyaOrig="4435">
          <v:rect xmlns:o="urn:schemas-microsoft-com:office:office" xmlns:v="urn:schemas-microsoft-com:vml" id="rectole0000000001" style="width:414.700000pt;height:221.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100" w:firstLine="0"/>
        <w:jc w:val="both"/>
        <w:rPr>
          <w:rFonts w:ascii="Times New Roman" w:hAnsi="Times New Roman" w:cs="Times New Roman" w:eastAsia="Times New Roman"/>
          <w:color w:val="auto"/>
          <w:spacing w:val="-2"/>
          <w:position w:val="0"/>
          <w:sz w:val="24"/>
          <w:u w:val="thick"/>
          <w:shd w:fill="auto" w:val="clear"/>
        </w:rPr>
      </w:pPr>
    </w:p>
    <w:p>
      <w:pPr>
        <w:spacing w:before="0" w:after="0" w:line="240"/>
        <w:ind w:right="0" w:left="100" w:firstLine="0"/>
        <w:jc w:val="both"/>
        <w:rPr>
          <w:rFonts w:ascii="Times New Roman" w:hAnsi="Times New Roman" w:cs="Times New Roman" w:eastAsia="Times New Roman"/>
          <w:color w:val="auto"/>
          <w:spacing w:val="-2"/>
          <w:position w:val="0"/>
          <w:sz w:val="24"/>
          <w:u w:val="thick"/>
          <w:shd w:fill="auto" w:val="clear"/>
        </w:rPr>
      </w:pPr>
    </w:p>
    <w:p>
      <w:pPr>
        <w:spacing w:before="0" w:after="0" w:line="240"/>
        <w:ind w:right="0" w:left="100" w:firstLine="0"/>
        <w:jc w:val="both"/>
        <w:rPr>
          <w:rFonts w:ascii="Times New Roman" w:hAnsi="Times New Roman" w:cs="Times New Roman" w:eastAsia="Times New Roman"/>
          <w:b/>
          <w:color w:val="auto"/>
          <w:spacing w:val="-2"/>
          <w:position w:val="0"/>
          <w:sz w:val="24"/>
          <w:u w:val="thick"/>
          <w:shd w:fill="auto" w:val="clear"/>
        </w:rPr>
      </w:pPr>
      <w:r>
        <w:rPr>
          <w:rFonts w:ascii="Times New Roman" w:hAnsi="Times New Roman" w:cs="Times New Roman" w:eastAsia="Times New Roman"/>
          <w:b/>
          <w:color w:val="auto"/>
          <w:spacing w:val="-2"/>
          <w:position w:val="0"/>
          <w:sz w:val="24"/>
          <w:u w:val="thick"/>
          <w:shd w:fill="auto" w:val="clear"/>
        </w:rPr>
        <w:t xml:space="preserve">Conclusion:</w:t>
      </w:r>
    </w:p>
    <w:p>
      <w:pPr>
        <w:spacing w:before="0" w:after="0" w:line="240"/>
        <w:ind w:right="0" w:left="100" w:firstLine="0"/>
        <w:jc w:val="both"/>
        <w:rPr>
          <w:rFonts w:ascii="Times New Roman" w:hAnsi="Times New Roman" w:cs="Times New Roman" w:eastAsia="Times New Roman"/>
          <w:b/>
          <w:color w:val="auto"/>
          <w:spacing w:val="-2"/>
          <w:position w:val="0"/>
          <w:sz w:val="24"/>
          <w:u w:val="thick"/>
          <w:shd w:fill="auto" w:val="clear"/>
        </w:rPr>
      </w:pPr>
    </w:p>
    <w:p>
      <w:pPr>
        <w:spacing w:before="0" w:after="0" w:line="240"/>
        <w:ind w:right="0" w:left="100" w:firstLine="0"/>
        <w:jc w:val="both"/>
        <w:rPr>
          <w:rFonts w:ascii="Times New Roman" w:hAnsi="Times New Roman" w:cs="Times New Roman" w:eastAsia="Times New Roman"/>
          <w:color w:val="auto"/>
          <w:spacing w:val="-2"/>
          <w:position w:val="0"/>
          <w:sz w:val="24"/>
          <w:u w:val="single"/>
          <w:shd w:fill="auto" w:val="clear"/>
        </w:rPr>
      </w:pPr>
      <w:r>
        <w:rPr>
          <w:rFonts w:ascii="Times New Roman" w:hAnsi="Times New Roman" w:cs="Times New Roman" w:eastAsia="Times New Roman"/>
          <w:color w:val="auto"/>
          <w:spacing w:val="-2"/>
          <w:position w:val="0"/>
          <w:sz w:val="24"/>
          <w:u w:val="single"/>
          <w:shd w:fill="auto" w:val="clear"/>
        </w:rPr>
        <w:t xml:space="preserve">By employing successive addition instead of the direct multiplication instruction, the program effectively computes the product of two numbers. This approach utilizes basic arithmetic operations to achieve multiplication, showcasing the versatility of assembly language in performing complex tasks through simple instructions and algorithms.</w:t>
      </w:r>
    </w:p>
    <w:p>
      <w:pPr>
        <w:spacing w:before="138"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819" w:leader="none"/>
        </w:tabs>
        <w:spacing w:before="0" w:after="0" w:line="240"/>
        <w:ind w:right="0" w:left="654" w:hanging="224"/>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1.Explain</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transfer</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instructions.</w:t>
      </w:r>
    </w:p>
    <w:p>
      <w:pPr>
        <w:tabs>
          <w:tab w:val="left" w:pos="819" w:leader="none"/>
        </w:tabs>
        <w:spacing w:before="0" w:after="0" w:line="240"/>
        <w:ind w:right="0" w:left="460" w:hanging="224"/>
        <w:jc w:val="both"/>
        <w:rPr>
          <w:rFonts w:ascii="Times New Roman" w:hAnsi="Times New Roman" w:cs="Times New Roman" w:eastAsia="Times New Roman"/>
          <w:color w:val="auto"/>
          <w:spacing w:val="0"/>
          <w:position w:val="0"/>
          <w:sz w:val="24"/>
          <w:shd w:fill="auto" w:val="clear"/>
        </w:rPr>
      </w:pPr>
    </w:p>
    <w:p>
      <w:pPr>
        <w:tabs>
          <w:tab w:val="left" w:pos="819" w:leader="none"/>
        </w:tabs>
        <w:spacing w:before="0" w:after="0" w:line="240"/>
        <w:ind w:right="0" w:left="654" w:hanging="224"/>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transfer instructions in the 8086 microprocessor facilitate the movement of data between registers, memory, and I/O devices. Key instructions include:</w:t>
      </w:r>
    </w:p>
    <w:p>
      <w:pPr>
        <w:tabs>
          <w:tab w:val="left" w:pos="819" w:leader="none"/>
        </w:tabs>
        <w:spacing w:before="0" w:after="0" w:line="240"/>
        <w:ind w:right="0" w:left="460" w:hanging="224"/>
        <w:jc w:val="both"/>
        <w:rPr>
          <w:rFonts w:ascii="Times New Roman" w:hAnsi="Times New Roman" w:cs="Times New Roman" w:eastAsia="Times New Roman"/>
          <w:color w:val="auto"/>
          <w:spacing w:val="0"/>
          <w:position w:val="0"/>
          <w:sz w:val="24"/>
          <w:shd w:fill="auto" w:val="clear"/>
        </w:rPr>
      </w:pPr>
    </w:p>
    <w:p>
      <w:pPr>
        <w:tabs>
          <w:tab w:val="left" w:pos="819" w:leader="none"/>
        </w:tabs>
        <w:spacing w:before="0" w:after="0" w:line="240"/>
        <w:ind w:right="0" w:left="654" w:hanging="224"/>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Copies data from a source operand to a destination operand.</w:t>
      </w:r>
    </w:p>
    <w:p>
      <w:pPr>
        <w:tabs>
          <w:tab w:val="left" w:pos="819" w:leader="none"/>
        </w:tabs>
        <w:spacing w:before="0" w:after="0" w:line="240"/>
        <w:ind w:right="0" w:left="654" w:hanging="224"/>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XCHG: Swaps the contents of two operands.</w:t>
      </w:r>
    </w:p>
    <w:p>
      <w:pPr>
        <w:tabs>
          <w:tab w:val="left" w:pos="819" w:leader="none"/>
        </w:tabs>
        <w:spacing w:before="0" w:after="0" w:line="240"/>
        <w:ind w:right="0" w:left="654" w:hanging="224"/>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PUSH: Stores data onto the stack.</w:t>
      </w:r>
    </w:p>
    <w:p>
      <w:pPr>
        <w:tabs>
          <w:tab w:val="left" w:pos="819" w:leader="none"/>
        </w:tabs>
        <w:spacing w:before="0" w:after="0" w:line="240"/>
        <w:ind w:right="0" w:left="654" w:hanging="224"/>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POP: Retrieves data from the stack.</w:t>
      </w:r>
    </w:p>
    <w:p>
      <w:pPr>
        <w:tabs>
          <w:tab w:val="left" w:pos="819" w:leader="none"/>
        </w:tabs>
        <w:spacing w:before="0" w:after="0" w:line="240"/>
        <w:ind w:right="0" w:left="654" w:hanging="224"/>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LEA: Loads the effective address of a memory operand into a register.</w:t>
      </w:r>
    </w:p>
    <w:p>
      <w:pPr>
        <w:tabs>
          <w:tab w:val="left" w:pos="819" w:leader="none"/>
        </w:tabs>
        <w:spacing w:before="0" w:after="0" w:line="240"/>
        <w:ind w:right="0" w:left="654" w:hanging="224"/>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LDS and LES: Load pointer instructions used for loading segment and offset values from memory into segment and pointer registers.</w:t>
      </w:r>
    </w:p>
    <w:p>
      <w:pPr>
        <w:tabs>
          <w:tab w:val="left" w:pos="819" w:leader="none"/>
        </w:tabs>
        <w:spacing w:before="0" w:after="0" w:line="240"/>
        <w:ind w:right="0" w:left="654" w:hanging="224"/>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LAHF and SAHF: Load and store flags instructions used for manipulating the flags register.</w:t>
      </w:r>
    </w:p>
    <w:p>
      <w:pPr>
        <w:tabs>
          <w:tab w:val="left" w:pos="819" w:leader="none"/>
        </w:tabs>
        <w:spacing w:before="0" w:after="0" w:line="240"/>
        <w:ind w:right="0" w:left="654" w:hanging="224"/>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instructions are essential for manipulating data within the processor and interfacing with external memory and devices in assembly language programming.</w:t>
      </w:r>
    </w:p>
    <w:p>
      <w:pPr>
        <w:tabs>
          <w:tab w:val="left" w:pos="819" w:leader="none"/>
        </w:tabs>
        <w:spacing w:before="20" w:after="0" w:line="240"/>
        <w:ind w:right="0" w:left="654" w:hanging="224"/>
        <w:jc w:val="both"/>
        <w:rPr>
          <w:rFonts w:ascii="Times New Roman" w:hAnsi="Times New Roman" w:cs="Times New Roman" w:eastAsia="Times New Roman"/>
          <w:color w:val="auto"/>
          <w:spacing w:val="0"/>
          <w:position w:val="0"/>
          <w:sz w:val="24"/>
          <w:shd w:fill="auto" w:val="clear"/>
        </w:rPr>
      </w:pPr>
    </w:p>
    <w:p>
      <w:pPr>
        <w:tabs>
          <w:tab w:val="left" w:pos="819" w:leader="none"/>
        </w:tabs>
        <w:spacing w:before="20" w:after="0" w:line="240"/>
        <w:ind w:right="0" w:left="654" w:hanging="224"/>
        <w:jc w:val="both"/>
        <w:rPr>
          <w:rFonts w:ascii="Times New Roman" w:hAnsi="Times New Roman" w:cs="Times New Roman" w:eastAsia="Times New Roman"/>
          <w:color w:val="auto"/>
          <w:spacing w:val="0"/>
          <w:position w:val="0"/>
          <w:sz w:val="24"/>
          <w:shd w:fill="auto" w:val="clear"/>
        </w:rPr>
      </w:pPr>
    </w:p>
    <w:p>
      <w:pPr>
        <w:tabs>
          <w:tab w:val="left" w:pos="819" w:leader="none"/>
        </w:tabs>
        <w:spacing w:before="20" w:after="0" w:line="240"/>
        <w:ind w:right="0" w:left="654" w:hanging="224"/>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2.Explain</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Arithmetic</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instructions.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Arithmetic instructions in the 8086 microprocessor perform mathematical operations on data stored in registers and memory. Key arithmetic instructions include: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Adds the source operand to the destination operand, storing the result in the destination.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 Subtracts the source operand from the destination operand, storing the result in the destination.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 Increments the value of the destination operand by one.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DEC: Decrements the value of the destination operand by one.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MUL: Multiplies the source operand by the accumulator (AL or AX), storing the result in AX or DX:AX.</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IMUL: Signed multiplication operation, similar to MUL but for signed numbers.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DIV: Divides the contents of DX:AX by the source operand, storing the quotient in AX and the remainder in DX.</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IDIV: Signed division operation, similar to DIV but for signed numbers.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instructions enable the 8086 processor to perform various arithmetic operations efficiently, facilitating mathematical computations in assembly language programming.</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4" w:after="0" w:line="240"/>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5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