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>产品分析报告01｜即梦AI与可灵AI竞品分析</w:t>
      </w:r>
    </w:p>
    <w:p/>
    <w:p>
      <w:r>
        <w:t xml:space="preserve">分析人：徐昊 ｜ 完成时间：2026 年 9 月 ｜ 个人分析作品，数据可溯源（来源见文末）</w:t>
      </w:r>
    </w:p>
    <w:p/>
    <w:p>
      <w:pPr>
        <w:pStyle w:val="Heading2"/>
      </w:pPr>
      <w:r>
        <w:t>摘要（结论速览）</w:t>
      </w:r>
    </w:p>
    <w:p/>
    <w:p>
      <w:r>
        <w:t xml:space="preserve">- 选型一句话：要便宜要快选即梦；要成片质感选可灵；团队最优解是"即梦试错 + 可灵交付"组合。</w:t>
      </w:r>
    </w:p>
    <w:p>
      <w:r>
        <w:t xml:space="preserve">- 核心差异一句话：即梦擅长动画风格与低成本量产，可灵擅长真人写实与专业级控制。</w:t>
      </w:r>
    </w:p>
    <w:p>
      <w:r>
        <w:t xml:space="preserve">- 2026 年 2 月双方先后发布新一代模型（Seedance 2.0 / 可灵 3.0），最大共同突破是支持视频输入，AI 视频进入"用视频拍视频"阶段。</w:t>
      </w:r>
    </w:p>
    <w:p>
      <w:r>
        <w:t xml:space="preserve">- 本报告覆盖：市场背景、产品档案、功能拆解、模型测评、价格体系、生态战略、个人实测、SWOT 与产品机会。</w:t>
      </w:r>
    </w:p>
    <w:p/>
    <w:p>
      <w:pPr>
        <w:pStyle w:val="Heading2"/>
      </w:pPr>
      <w:r>
        <w:t>一、报告说明</w:t>
      </w:r>
    </w:p>
    <w:p/>
    <w:p>
      <w:r>
        <w:t xml:space="preserve">- 分析对象：字节跳动即梦 AI、快手可灵 AI（视频生成方向）</w:t>
      </w:r>
    </w:p>
    <w:p>
      <w:r>
        <w:t xml:space="preserve">- 数据口径：截至 2026 年 9 月公开资料；模型能力部分引用东吴证券 2026 年 2 月公开测评</w:t>
      </w:r>
    </w:p>
    <w:p>
      <w:r>
        <w:t xml:space="preserve">- 分析方法：公开资料整理 + 功能拆解 + 价格测算 + 个人长期实测（校园自媒体素材生产）</w:t>
      </w:r>
    </w:p>
    <w:p>
      <w:r>
        <w:t xml:space="preserve">- 声明：本人与两家产品均无商业关系，结论仅供学习与求职作品使用</w:t>
      </w:r>
    </w:p>
    <w:p/>
    <w:p>
      <w:pPr>
        <w:pStyle w:val="Heading2"/>
      </w:pPr>
      <w:r>
        <w:t>二、市场背景：AI 视频为什么值得看</w:t>
      </w:r>
    </w:p>
    <w:p/>
    <w:p>
      <w:r>
        <w:t xml:space="preserve">- 2023 年 Runway 发布 Gen-2 文生/图生视频模型，赛道起步</w:t>
      </w:r>
    </w:p>
    <w:p>
      <w:r>
        <w:t xml:space="preserve">- 2024 年初 OpenAI Sora 展示视频引爆讨论，但长期未公开，留下窗口期</w:t>
      </w:r>
    </w:p>
    <w:p>
      <w:r>
        <w:t xml:space="preserve">- 快手可灵 2024 年 6 月开放申请（号称全球首个普通用户可用的真实影像级视频生成大模型），7 月 25 日全面开放内测并上线会员体系</w:t>
      </w:r>
    </w:p>
    <w:p>
      <w:r>
        <w:t xml:space="preserve">- 字节即梦前身为剪映 Dreamina，2024 年 5 月公布中文名"即梦"，8 月 1.0 版本上架应用商店</w:t>
      </w:r>
    </w:p>
    <w:p>
      <w:r>
        <w:t xml:space="preserve">- 两家母公司均坐拥短视频平台：快手数十亿条真实短视频数据训练可灵；即梦与剪映、抖音生态协同</w:t>
      </w:r>
    </w:p>
    <w:p>
      <w:r>
        <w:t xml:space="preserve">- 意义：AI 视频是少数"模型能力直接决定产品体验"的赛道，值得产品经理持续跟踪</w:t>
      </w:r>
    </w:p>
    <w:p/>
    <w:p>
      <w:pPr>
        <w:pStyle w:val="Heading2"/>
      </w:pPr>
      <w:r>
        <w:t>三、产品档案</w:t>
      </w:r>
    </w:p>
    <w:p/>
    <w:p>
      <w:r>
        <w:t xml:space="preserve">- 即梦 AI：字节跳动；2024 年 8 月上线（前身剪映 Dreamina）；核心模型 Seedance 2.0（2026 年 2 月）；定位一站式 AI 创意平台，"帮用户表达一个故事"；风格倾向动画突出</w:t>
      </w:r>
    </w:p>
    <w:p>
      <w:r>
        <w:t xml:space="preserve">- 可灵 AI：快手；2024 年 6 月开放申请、7 月全面开放内测；核心模型可灵 3.0（2026 年 2 月）；定位 AI 创意生产力平台，专业级内容生产；风格倾向真人写实、电影质感</w:t>
      </w:r>
    </w:p>
    <w:p>
      <w:r>
        <w:t xml:space="preserve">- 早期舆论普遍认为可灵视频生成表现更强（影像风），即梦以动画风见长；两代新模型发布后差距明显收窄</w:t>
      </w:r>
    </w:p>
    <w:p/>
    <w:p>
      <w:pPr>
        <w:pStyle w:val="Heading2"/>
      </w:pPr>
      <w:r>
        <w:t>四、用户画像与核心痛点</w:t>
      </w:r>
    </w:p>
    <w:p/>
    <w:p>
      <w:r>
        <w:t xml:space="preserve">四类核心用户：专业内容团队、自媒体与电商商家、AI 漫剧/短剧团队、个人创作者</w:t>
      </w:r>
    </w:p>
    <w:p/>
    <w:p>
      <w:r>
        <w:t xml:space="preserve">- 痛点 1 生产贵且慢：传统视频要脚本、拍摄、剪辑、后期一条龙，小团队养不起</w:t>
      </w:r>
    </w:p>
    <w:p>
      <w:r>
        <w:t xml:space="preserve">- 痛点 2 质量不稳：AI 生成动作僵硬、细节崩坏、一致性差，返工成本高</w:t>
      </w:r>
    </w:p>
    <w:p>
      <w:r>
        <w:t xml:space="preserve">- 痛点 3 控制力弱：光靠文字描述难以控制镜头、角色和动作</w:t>
      </w:r>
    </w:p>
    <w:p>
      <w:r>
        <w:t xml:space="preserve">- 痛点 4 计费不透明：按时长、清晰度、功能叠加扣费，预算难预估</w:t>
      </w:r>
    </w:p>
    <w:p/>
    <w:p>
      <w:pPr>
        <w:pStyle w:val="Heading2"/>
      </w:pPr>
      <w:r>
        <w:t>五、核心功能拆解</w:t>
      </w:r>
    </w:p>
    <w:p/>
    <w:p>
      <w:pPr>
        <w:pStyle w:val="Heading3"/>
      </w:pPr>
      <w:r>
        <w:t>即梦 Seedance 2.0（2026 年 2 月上线）</w:t>
      </w:r>
    </w:p>
    <w:p/>
    <w:p>
      <w:r>
        <w:t xml:space="preserve">- 四模态输入：图像、视频、音频、文本可混合输入（混合输入上限 12 个文件）</w:t>
      </w:r>
    </w:p>
    <w:p>
      <w:r>
        <w:t xml:space="preserve">- 图像输入≤9 张，可定画面风格；视频输入≤3 个、总时长≤15 秒，可指定角色动作与镜头变化；音频输入≤3 个 MP3、总时长≤15 秒，可带节奏氛围</w:t>
      </w:r>
    </w:p>
    <w:p>
      <w:r>
        <w:t xml:space="preserve">- 参考能力是最大亮点：参考图精准还原构图与角色细节；参考视频复刻镜头语言、动作节奏、创意特效</w:t>
      </w:r>
    </w:p>
    <w:p>
      <w:r>
        <w:t xml:space="preserve">- 视频支持平滑延长与衔接（"接着拍"）；编辑支持角色更替、删减、增加</w:t>
      </w:r>
    </w:p>
    <w:p>
      <w:r>
        <w:t xml:space="preserve">- 输出≤15 秒（4–15 秒可选），自带音效/配乐；提供首尾帧与全能参考两个入口，支持"@素材名"交互</w:t>
      </w:r>
    </w:p>
    <w:p>
      <w:r>
        <w:t xml:space="preserve">- 生态协同：与剪映打通，生成—剪辑—发布链路顺畅</w:t>
      </w:r>
    </w:p>
    <w:p/>
    <w:p>
      <w:pPr>
        <w:pStyle w:val="Heading3"/>
      </w:pPr>
      <w:r>
        <w:t>可灵 3.0（2026 年 2 月发布）</w:t>
      </w:r>
    </w:p>
    <w:p/>
    <w:p>
      <w:r>
        <w:t xml:space="preserve">- 文生视频、图生视频基础能力全面升级</w:t>
      </w:r>
    </w:p>
    <w:p>
      <w:r>
        <w:t xml:space="preserve">- 3.0 最大突破：支持视频输入（视频转视频），补齐"多模态输入—视频输出"链路</w:t>
      </w:r>
    </w:p>
    <w:p>
      <w:r>
        <w:t xml:space="preserve">- 专业控制：精确运镜控制、视频续写、口型同步、首尾帧、多图参考、运动笔刷、AI 音效</w:t>
      </w:r>
    </w:p>
    <w:p>
      <w:r>
        <w:t xml:space="preserve">- 电影质感：打光、精细表情、皮肤细节、奔跑动作控制、背景雨景等环境细节更丰富</w:t>
      </w:r>
    </w:p>
    <w:p>
      <w:r>
        <w:t xml:space="preserve">- 依托快手数十亿条真实短视频数据训练，对人物动作与生活场景理解深入</w:t>
      </w:r>
    </w:p>
    <w:p/>
    <w:p>
      <w:pPr>
        <w:pStyle w:val="Heading2"/>
      </w:pPr>
      <w:r>
        <w:t>六、模型能力实测对比（东吴证券 2026 年 2 月七组测试）</w:t>
      </w:r>
    </w:p>
    <w:p/>
    <w:p>
      <w:r>
        <w:t xml:space="preserve">共同突破：</w:t>
      </w:r>
    </w:p>
    <w:p/>
    <w:p>
      <w:r>
        <w:t xml:space="preserve">- 一致性、稳定性、分镜控制较上一代显著提升</w:t>
      </w:r>
    </w:p>
    <w:p>
      <w:r>
        <w:t xml:space="preserve">- 视频输入补齐原生多模态</w:t>
      </w:r>
    </w:p>
    <w:p/>
    <w:p>
      <w:r>
        <w:t xml:space="preserve">分组结论：</w:t>
      </w:r>
    </w:p>
    <w:p/>
    <w:p>
      <w:r>
        <w:t xml:space="preserve">- 动画风格（新海诚风日系动画、赛博朋克夜景、动画哭戏）：即梦优势更明显</w:t>
      </w:r>
    </w:p>
    <w:p>
      <w:r>
        <w:t xml:space="preserve">- 真人写实（真人哭戏、运动表现）：可灵细节更丰富，表情、皮肤、动作控制更强</w:t>
      </w:r>
    </w:p>
    <w:p>
      <w:r>
        <w:t xml:space="preserve">- 视频转视频（真人视频转迪士尼风格）：两款模型均能完成任务</w:t>
      </w:r>
    </w:p>
    <w:p>
      <w:r>
        <w:t xml:space="preserve">- 行业判断：当前 AI 应用集中在漫剧动画类；真人短剧与长视频渗透率仍受技术天花板限制</w:t>
      </w:r>
    </w:p>
    <w:p/>
    <w:p>
      <w:pPr>
        <w:pStyle w:val="Heading2"/>
      </w:pPr>
      <w:r>
        <w:t>七、价格体系</w:t>
      </w:r>
    </w:p>
    <w:p/>
    <w:p>
      <w:r>
        <w:t xml:space="preserve">公开测评口径（东吴证券）：</w:t>
      </w:r>
    </w:p>
    <w:p/>
    <w:p>
      <w:r>
        <w:t xml:space="preserve">- 生成 5 秒 720P 视频：可灵约 4 元，Seedance 约 2.3 元，即梦约为可灵的一半多一点</w:t>
      </w:r>
    </w:p>
    <w:p>
      <w:r>
        <w:t xml:space="preserve">- 15 秒视频：即梦定价优势更明显</w:t>
      </w:r>
    </w:p>
    <w:p>
      <w:r>
        <w:t xml:space="preserve">- 可灵 2024 年 7 月起设会员体系；即梦采用积分制</w:t>
      </w:r>
    </w:p>
    <w:p/>
    <w:p>
      <w:r>
        <w:t xml:space="preserve">策略解读：</w:t>
      </w:r>
    </w:p>
    <w:p/>
    <w:p>
      <w:r>
        <w:t xml:space="preserve">- 可灵以质量溢价服务专业生产场景</w:t>
      </w:r>
    </w:p>
    <w:p>
      <w:r>
        <w:t xml:space="preserve">- 即梦以性价比 + 生态走量，适合高频试错</w:t>
      </w:r>
    </w:p>
    <w:p>
      <w:r>
        <w:t xml:space="preserve">- 若用"即梦定方向、可灵做交付"组合，内容团队可显著压低单条成本</w:t>
      </w:r>
    </w:p>
    <w:p/>
    <w:p>
      <w:pPr>
        <w:pStyle w:val="Heading2"/>
      </w:pPr>
      <w:r>
        <w:t>八、生态与战略对比</w:t>
      </w:r>
    </w:p>
    <w:p/>
    <w:p>
      <w:r>
        <w:t xml:space="preserve">- 可灵之于快手接近"全村的希望"，是快手 AI 战略核心入口，资源倾斜明显</w:t>
      </w:r>
    </w:p>
    <w:p>
      <w:r>
        <w:t xml:space="preserve">- 即梦在字节体系内与豆包、剪映分工：剪映承接剪辑人群，即梦承接创意生成，抖音承接分发</w:t>
      </w:r>
    </w:p>
    <w:p>
      <w:r>
        <w:t xml:space="preserve">- 剪映与快影的剪辑工具特性差异，也部分塑造了两款产品的风格差异（动画风 vs 影像风）</w:t>
      </w:r>
    </w:p>
    <w:p/>
    <w:p>
      <w:pPr>
        <w:pStyle w:val="Heading2"/>
      </w:pPr>
      <w:r>
        <w:t>九、个人实测体验（校园自媒体素材生产）</w:t>
      </w:r>
    </w:p>
    <w:p/>
    <w:p>
      <w:r>
        <w:t xml:space="preserve">- 场景 1 校园实景与人物出镜素材：可灵自然度更高，动作与细节更真实</w:t>
      </w:r>
    </w:p>
    <w:p>
      <w:r>
        <w:t xml:space="preserve">- 场景 2 创意动画与活动宣传物料：即梦出片快、成本低，适合高频试错</w:t>
      </w:r>
    </w:p>
    <w:p>
      <w:r>
        <w:t xml:space="preserve">- 场景 3 批量内容生产：先用即梦快速定风格方向，再用可灵制作需要成片质感的终稿</w:t>
      </w:r>
    </w:p>
    <w:p>
      <w:r>
        <w:t xml:space="preserve">- 结论：两款产品不是替代关系；在月播放量 500 万+的自媒体实践中，组合使用效率最高</w:t>
      </w:r>
    </w:p>
    <w:p/>
    <w:p>
      <w:pPr>
        <w:pStyle w:val="Heading2"/>
      </w:pPr>
      <w:r>
        <w:t>十、SWOT 简表</w:t>
      </w:r>
    </w:p>
    <w:p/>
    <w:p>
      <w:r>
        <w:t xml:space="preserve">- 即梦 S：多模态输入、动画领先、性价比、剪映生态；W：真人写实细节略逊；O：漫剧短剧与批量生产；T：可灵持续迭代、Sora 等海外产品开放</w:t>
      </w:r>
    </w:p>
    <w:p>
      <w:r>
        <w:t xml:space="preserve">- 可灵 S：电影质感、专业控制、真实数据训练；W：价格更高、上手门槛；O：专业内容与广告电商中台化；T：即梦价格战、算力成本</w:t>
      </w:r>
    </w:p>
    <w:p/>
    <w:p>
      <w:pPr>
        <w:pStyle w:val="Heading2"/>
      </w:pPr>
      <w:r>
        <w:t>十一、产品机会与建议</w:t>
      </w:r>
    </w:p>
    <w:p/>
    <w:p>
      <w:r>
        <w:t xml:space="preserve">1. 面向中小创作者的"脚本—分镜—批量生成"流程化模板尚未产品化，即梦依托剪映具备先发条件</w:t>
      </w:r>
    </w:p>
    <w:p>
      <w:r>
        <w:t xml:space="preserve">2. 可灵可将口型同步、视频续写等能力打包为电商、广告行业标准方案，向企业级内容中台延伸</w:t>
      </w:r>
    </w:p>
    <w:p>
      <w:r>
        <w:t xml:space="preserve">3. AI 内容的审核、标识与信任机制是向真人短剧、长视频渗透的前提，双方都需解决</w:t>
      </w:r>
    </w:p>
    <w:p>
      <w:r>
        <w:t xml:space="preserve">4. 视频输入（视频转视频）是 2026 年最大变量，其商业化进展值得持续跟踪</w:t>
      </w:r>
    </w:p>
    <w:p/>
    <w:p>
      <w:pPr>
        <w:pStyle w:val="Heading2"/>
      </w:pPr>
      <w:r>
        <w:t>十二、数据来源</w:t>
      </w:r>
    </w:p>
    <w:p/>
    <w:p>
      <w:r>
        <w:t xml:space="preserve">- 东吴证券《国产视频模型测评：字节即梦 2.0 vs 快手可灵 3.0》（2026.02）</w:t>
      </w:r>
    </w:p>
    <w:p>
      <w:r>
        <w:t xml:space="preserve">- 36 氪《抖音快手新战场，视频生成大模型的同与异》</w:t>
      </w:r>
    </w:p>
    <w:p>
      <w:r>
        <w:t xml:space="preserve">- 提效录《可灵 AI vs 即梦 AI 视频生成深度对比：2026 年 AI 视频工具怎么选》</w:t>
      </w:r>
    </w:p>
    <w:p>
      <w:r>
        <w:t xml:space="preserve">- 即梦 Seedance 2.0 官方使用手册；即梦 AI 官网；可灵 AI 官网（kling.ai）</w:t>
      </w:r>
    </w:p>
    <w:p/>
    <w:sectPr>
      <w:pgSz w:w="12240" w:h="15840"/>
      <w:pgMar w:top="1440" w:right="1440" w:bottom="1440" w:left="144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  <w:szCs w:val="22"/>
      </w:rPr>
    </w:rPrDefault>
  </w:docDefaults>
  <w:style w:type="paragraph" w:styleId="Normal" w:default="1">
    <w:name w:val="Normal"/>
  </w:style>
  <w:style w:type="paragraph" w:styleId="Heading1">
    <w:name w:val="heading 1"/>
    <w:pPr>
      <w:outlineLvl w:val="0"/>
    </w:pPr>
    <w:rPr>
      <w:b/>
      <w:sz w:val="32"/>
    </w:rPr>
  </w:style>
  <w:style w:type="paragraph" w:styleId="Heading2">
    <w:name w:val="heading 2"/>
    <w:pPr>
      <w:outlineLvl w:val="1"/>
    </w:pPr>
    <w:rPr>
      <w:b/>
      <w:sz w:val="28"/>
    </w:rPr>
  </w:style>
  <w:style w:type="paragraph" w:styleId="Heading3">
    <w:name w:val="heading 3"/>
    <w:pPr>
      <w:outlineLvl w:val="2"/>
    </w:pPr>
    <w:rPr>
      <w:b/>
      <w:sz w:val="24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