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62f83ccfbf1274d10ee9fda3c0d793fe380cbfb"/>
    <w:p>
      <w:pPr>
        <w:pStyle w:val="Heading1"/>
      </w:pPr>
      <w:r>
        <w:t xml:space="preserve">Correspondence-Free Sparse-to-Dense Mesh Deformation from Variable-Length 2D Motion</w:t>
      </w:r>
    </w:p>
    <w:bookmarkStart w:id="24" w:name="executive-summary"/>
    <w:p>
      <w:pPr>
        <w:pStyle w:val="Heading2"/>
      </w:pPr>
      <w:r>
        <w:t xml:space="preserve">Executive Summary</w:t>
      </w:r>
    </w:p>
    <w:p>
      <w:pPr>
        <w:pStyle w:val="FirstParagraph"/>
      </w:pPr>
      <w:r>
        <w:t xml:space="preserve">This paper targets a setting that sits between several established literatures but is not cleanly solved by any of them. Classical non-rigid structure-from-motion reconstructs non-rigid 3D structure from 2D point tracks, beginning with the factorization view of Bregler et al., later strengthened by probabilistic and temporal priors from Torresani et al., prior-free factorization from Dai et al., dense variational reconstruction from Garg et al., and a benchmark culture built around sparse NRSfM sequences. However, those methods generally assume known 2D tracks or dense correspondences. At the other end, single-image mesh methods such as Pixel2Mesh, Mesh R-CNN, HMR, C3DPO, and DeFormer infer category-level or parametric meshes from appearance or keypoint priors, but they do not recover a reference-consistent dense displacement field on a known mesh. Geometry-driven correspondence-free methods such as KillingFusion and RGB-D reconstruction systems such as DeepDeform avoid explicit correspondence search, but they rely on depth or dense geometry rather than sparse 2D observations.</w:t>
      </w:r>
      <w:r>
        <w:t xml:space="preserve"> </w:t>
      </w:r>
      <w:hyperlink r:id="rId21">
        <w:r>
          <w:rPr>
            <w:rStyle w:val="Hyperlink"/>
          </w:rPr>
          <w:t xml:space="preserve">[1]</w:t>
        </w:r>
      </w:hyperlink>
    </w:p>
    <w:p>
      <w:pPr>
        <w:pStyle w:val="BodyText"/>
      </w:pPr>
      <w:r>
        <w:t xml:space="preserve">The proposed paper therefore formulates a different inverse problem: given a known reference mesh, known or pre-estimated camera geometry, and a variable-length set of sparse 2D observations, infer a dense 3D displacement field</w:t>
      </w:r>
      <w:r>
        <w:t xml:space="preserve"> </w:t>
      </w:r>
      <m:oMath>
        <m:sSub>
          <m:e>
            <m:r>
              <m:t>U</m:t>
            </m:r>
          </m:e>
          <m:sub>
            <m:r>
              <m:t>1</m:t>
            </m:r>
            <m:r>
              <m:rPr>
                <m:sty m:val="p"/>
              </m:rPr>
              <m:t>:</m:t>
            </m:r>
            <m:r>
              <m:t>T</m:t>
            </m:r>
          </m:sub>
        </m:sSub>
      </m:oMath>
      <w:r>
        <w:t xml:space="preserve">, a soft observation-to-mesh correspondence variable</w:t>
      </w:r>
      <w:r>
        <w:t xml:space="preserve"> </w:t>
      </w:r>
      <m:oMath>
        <m:sSub>
          <m:e>
            <m:r>
              <m:t>W</m:t>
            </m:r>
          </m:e>
          <m:sub>
            <m:r>
              <m:t>1</m:t>
            </m:r>
            <m:r>
              <m:rPr>
                <m:sty m:val="p"/>
              </m:rPr>
              <m:t>:</m:t>
            </m:r>
            <m:r>
              <m:t>T</m:t>
            </m:r>
          </m:sub>
        </m:sSub>
      </m:oMath>
      <w:r>
        <w:t xml:space="preserve">, and uncertainty over the recovered deformation. The central modeling idea is to treat correspondence not as an externally provided input but as a latent soft assignment, and to make both single-frame and multi-frame inference instances of the same posterior</w:t>
      </w:r>
      <w:r>
        <w:t xml:space="preserve"> </w:t>
      </w:r>
      <m:oMath>
        <m:sSub>
          <m:e>
            <m:r>
              <m:t>q</m:t>
            </m:r>
          </m:e>
          <m:sub>
            <m:r>
              <m:t>θ</m:t>
            </m:r>
          </m:sub>
        </m:sSub>
        <m:d>
          <m:dPr>
            <m:begChr m:val="("/>
            <m:sepChr m:val=""/>
            <m:endChr m:val=")"/>
            <m:grow/>
          </m:dPr>
          <m:e>
            <m:sSub>
              <m:e>
                <m:r>
                  <m:t>U</m:t>
                </m:r>
              </m:e>
              <m:sub>
                <m:r>
                  <m:t>1</m:t>
                </m:r>
                <m:r>
                  <m:rPr>
                    <m:sty m:val="p"/>
                  </m:rPr>
                  <m:t>:</m:t>
                </m:r>
                <m:r>
                  <m:t>T</m:t>
                </m:r>
              </m:sub>
            </m:sSub>
            <m:r>
              <m:rPr>
                <m:sty m:val="p"/>
              </m:rPr>
              <m:t>,</m:t>
            </m:r>
            <m:sSub>
              <m:e>
                <m:r>
                  <m:t>W</m:t>
                </m:r>
              </m:e>
              <m:sub>
                <m:r>
                  <m:t>1</m:t>
                </m:r>
                <m:r>
                  <m:rPr>
                    <m:sty m:val="p"/>
                  </m:rPr>
                  <m:t>:</m:t>
                </m:r>
                <m:r>
                  <m:t>T</m:t>
                </m:r>
              </m:sub>
            </m:sSub>
            <m:r>
              <m:rPr>
                <m:sty m:val="p"/>
              </m:rPr>
              <m:t>∣</m:t>
            </m:r>
            <m:sSub>
              <m:e>
                <m:r>
                  <m:t>y</m:t>
                </m:r>
              </m:e>
              <m:sub>
                <m:r>
                  <m:t>1</m:t>
                </m:r>
                <m:r>
                  <m:rPr>
                    <m:sty m:val="p"/>
                  </m:rPr>
                  <m:t>:</m:t>
                </m:r>
                <m:r>
                  <m:t>T</m:t>
                </m:r>
              </m:sub>
            </m:sSub>
          </m:e>
        </m:d>
      </m:oMath>
      <w:r>
        <w:t xml:space="preserve">, where the single-frame case is exactly</w:t>
      </w:r>
      <w:r>
        <w:t xml:space="preserve"> </w:t>
      </w:r>
      <m:oMath>
        <m:r>
          <m:t>T</m:t>
        </m:r>
        <m:r>
          <m:rPr>
            <m:sty m:val="p"/>
          </m:rPr>
          <m:t>=</m:t>
        </m:r>
        <m:r>
          <m:t>1</m:t>
        </m:r>
      </m:oMath>
      <w:r>
        <w:t xml:space="preserve">. The same architecture operates on time-stamped observation tokens, uses one unified encoder, and predicts deformation means, posterior standard deviations, and soft correspondence parameters. Multi-frame conditioning is expected to reduce posterior ambiguity when additional observations are informative, while uncertainty remains available when the problem is genuinely underconstrained. This framing is also complementary to recent deep NRSfM work that has moved toward sequence modeling and uncertainty-aware reconstruction, but still primarily assumes tracked 2D observations rather than unknown template correspondence.</w:t>
      </w:r>
      <w:r>
        <w:t xml:space="preserve"> </w:t>
      </w:r>
      <w:hyperlink r:id="rId22">
        <w:r>
          <w:rPr>
            <w:rStyle w:val="Hyperlink"/>
          </w:rPr>
          <w:t xml:space="preserve">[2]</w:t>
        </w:r>
      </w:hyperlink>
    </w:p>
    <w:p>
      <w:pPr>
        <w:pStyle w:val="BodyText"/>
      </w:pPr>
      <w:r>
        <w:t xml:space="preserve">The experimental plan should validate the method across synthetic, registered-scan, human, non-human, and real-object settings. The most natural evaluation suite spans SURREAL, 3DPW, FAUST, D-FAUST, AMASS, DeformingThings4D, CLOTH3D, user-controlled synthetic data, and PokeFlex as a real-world case study. SURREAL provides synthetic SMPL sequences with 6M frames and rich 2D/3D annotations; 3DPW provides in-the-wild videos, camera poses, and official mesh metrics; FAUST and D-FAUST provide corresponded static and dynamic scans; DeformingThings4D and CLOTH3D provide broader deformable shape families and cloth dynamics; AMASS provides a large unified SMPL motion corpus; and PokeFlex provides real multimodal deformable-object meshes, RGB, depth, and point clouds.</w:t>
      </w:r>
      <w:r>
        <w:t xml:space="preserve"> </w:t>
      </w:r>
      <w:hyperlink r:id="rId23">
        <w:r>
          <w:rPr>
            <w:rStyle w:val="Hyperlink"/>
          </w:rPr>
          <w:t xml:space="preserve">[3]</w:t>
        </w:r>
      </w:hyperlink>
    </w:p>
    <w:p>
      <w:pPr>
        <w:pStyle w:val="BodyText"/>
      </w:pPr>
      <w:r>
        <w:t xml:space="preserve">The paper’s strongest contribution should therefore be stated carefully and precisely:</w:t>
      </w:r>
    </w:p>
    <w:p>
      <w:pPr>
        <w:pStyle w:val="Compact"/>
        <w:numPr>
          <w:ilvl w:val="0"/>
          <w:numId w:val="1001"/>
        </w:numPr>
      </w:pPr>
      <w:r>
        <w:t xml:space="preserve">It solves</w:t>
      </w:r>
      <w:r>
        <w:t xml:space="preserve"> </w:t>
      </w:r>
      <w:r>
        <w:rPr>
          <w:b/>
          <w:bCs/>
        </w:rPr>
        <w:t xml:space="preserve">dense deformation recovery on a known reference mesh from sparse 2D observations without explicit observation-to-mesh correspondence</w:t>
      </w:r>
      <w:r>
        <w:t xml:space="preserve">.</w:t>
      </w:r>
    </w:p>
    <w:p>
      <w:pPr>
        <w:pStyle w:val="Compact"/>
        <w:numPr>
          <w:ilvl w:val="0"/>
          <w:numId w:val="1001"/>
        </w:numPr>
      </w:pPr>
      <w:r>
        <w:t xml:space="preserve">It uses</w:t>
      </w:r>
      <w:r>
        <w:t xml:space="preserve"> </w:t>
      </w:r>
      <w:r>
        <w:rPr>
          <w:b/>
          <w:bCs/>
        </w:rPr>
        <w:t xml:space="preserve">one unified probabilistic model</w:t>
      </w:r>
      <w:r>
        <w:t xml:space="preserve"> </w:t>
      </w:r>
      <w:r>
        <w:t xml:space="preserve">for both static and temporal conditioning, with</w:t>
      </w:r>
      <w:r>
        <w:t xml:space="preserve"> </w:t>
      </w:r>
      <m:oMath>
        <m:r>
          <m:t>T</m:t>
        </m:r>
        <m:r>
          <m:rPr>
            <m:sty m:val="p"/>
          </m:rPr>
          <m:t>=</m:t>
        </m:r>
        <m:r>
          <m:t>1</m:t>
        </m:r>
      </m:oMath>
      <w:r>
        <w:t xml:space="preserve"> </w:t>
      </w:r>
      <w:r>
        <w:t xml:space="preserve">as an exact special case.</w:t>
      </w:r>
    </w:p>
    <w:p>
      <w:pPr>
        <w:pStyle w:val="Compact"/>
        <w:numPr>
          <w:ilvl w:val="0"/>
          <w:numId w:val="1001"/>
        </w:numPr>
      </w:pPr>
      <w:r>
        <w:t xml:space="preserve">It predicts</w:t>
      </w:r>
      <w:r>
        <w:t xml:space="preserve"> </w:t>
      </w:r>
      <w:r>
        <w:rPr>
          <w:b/>
          <w:bCs/>
        </w:rPr>
        <w:t xml:space="preserve">deformation uncertainty</w:t>
      </w:r>
      <w:r>
        <w:t xml:space="preserve"> </w:t>
      </w:r>
      <w:r>
        <w:t xml:space="preserve">rather than only a point estimate.</w:t>
      </w:r>
    </w:p>
    <w:p>
      <w:pPr>
        <w:pStyle w:val="Compact"/>
        <w:numPr>
          <w:ilvl w:val="0"/>
          <w:numId w:val="1001"/>
        </w:numPr>
      </w:pPr>
      <w:r>
        <w:t xml:space="preserve">It should be evaluated not by claiming superiority to every adjacent literature, but by showing competitive reconstruction under</w:t>
      </w:r>
      <w:r>
        <w:t xml:space="preserve"> </w:t>
      </w:r>
      <w:r>
        <w:rPr>
          <w:b/>
          <w:bCs/>
        </w:rPr>
        <w:t xml:space="preserve">strictly weaker correspondence assumptions</w:t>
      </w:r>
      <w:r>
        <w:t xml:space="preserve">.</w:t>
      </w:r>
    </w:p>
    <w:bookmarkEnd w:id="24"/>
    <w:bookmarkStart w:id="28" w:name="problem-setting"/>
    <w:p>
      <w:pPr>
        <w:pStyle w:val="Heading2"/>
      </w:pPr>
      <w:r>
        <w:t xml:space="preserve">Problem Setting</w:t>
      </w:r>
    </w:p>
    <w:bookmarkStart w:id="25" w:name="formal-task"/>
    <w:p>
      <w:pPr>
        <w:pStyle w:val="Heading3"/>
      </w:pPr>
      <w:r>
        <w:t xml:space="preserve">Formal task</w:t>
      </w:r>
    </w:p>
    <w:p>
      <w:pPr>
        <w:pStyle w:val="FirstParagraph"/>
      </w:pPr>
      <w:r>
        <w:t xml:space="preserve">Let</w:t>
      </w:r>
      <w:r>
        <w:t xml:space="preserve"> </w:t>
      </w:r>
      <m:oMath>
        <m:sSub>
          <m:e>
            <m:r>
              <m:t>X</m:t>
            </m:r>
          </m:e>
          <m:sub>
            <m:r>
              <m:t>0</m:t>
            </m:r>
          </m:sub>
        </m:sSub>
        <m:r>
          <m:rPr>
            <m:sty m:val="p"/>
          </m:rPr>
          <m:t>∈</m:t>
        </m:r>
        <m:sSup>
          <m:e>
            <m:r>
              <m:rPr>
                <m:sty m:val="p"/>
                <m:scr m:val="double-struck"/>
              </m:rPr>
              <m:t>R</m:t>
            </m:r>
          </m:e>
          <m:sup>
            <m:r>
              <m:t>N</m:t>
            </m:r>
            <m:r>
              <m:rPr>
                <m:sty m:val="p"/>
              </m:rPr>
              <m:t>×</m:t>
            </m:r>
            <m:r>
              <m:t>3</m:t>
            </m:r>
          </m:sup>
        </m:sSup>
      </m:oMath>
      <w:r>
        <w:t xml:space="preserve"> </w:t>
      </w:r>
      <w:r>
        <w:t xml:space="preserve">denote the reference mesh with</w:t>
      </w:r>
      <w:r>
        <w:t xml:space="preserve"> </w:t>
      </w:r>
      <m:oMath>
        <m:r>
          <m:t>N</m:t>
        </m:r>
      </m:oMath>
      <w:r>
        <w:t xml:space="preserve"> </w:t>
      </w:r>
      <w:r>
        <w:t xml:space="preserve">vertices and fixed connectivity</w:t>
      </w:r>
      <w:r>
        <w:t xml:space="preserve"> </w:t>
      </w:r>
      <m:oMath>
        <m:r>
          <m:t>E</m:t>
        </m:r>
      </m:oMath>
      <w:r>
        <w:t xml:space="preserve">. For a sequence of</w:t>
      </w:r>
      <w:r>
        <w:t xml:space="preserve"> </w:t>
      </w:r>
      <m:oMath>
        <m:r>
          <m:t>T</m:t>
        </m:r>
      </m:oMath>
      <w:r>
        <w:t xml:space="preserve"> </w:t>
      </w:r>
      <w:r>
        <w:t xml:space="preserve">observed frames, let</w:t>
      </w:r>
      <w:r>
        <w:t xml:space="preserve"> </w:t>
      </w:r>
      <m:oMath>
        <m:sSub>
          <m:e>
            <m:r>
              <m:t>U</m:t>
            </m:r>
          </m:e>
          <m:sub>
            <m:r>
              <m:t>t</m:t>
            </m:r>
          </m:sub>
        </m:sSub>
        <m:r>
          <m:rPr>
            <m:sty m:val="p"/>
          </m:rPr>
          <m:t>∈</m:t>
        </m:r>
        <m:sSup>
          <m:e>
            <m:r>
              <m:rPr>
                <m:sty m:val="p"/>
                <m:scr m:val="double-struck"/>
              </m:rPr>
              <m:t>R</m:t>
            </m:r>
          </m:e>
          <m:sup>
            <m:r>
              <m:t>N</m:t>
            </m:r>
            <m:r>
              <m:rPr>
                <m:sty m:val="p"/>
              </m:rPr>
              <m:t>×</m:t>
            </m:r>
            <m:r>
              <m:t>3</m:t>
            </m:r>
          </m:sup>
        </m:sSup>
      </m:oMath>
      <w:r>
        <w:t xml:space="preserve"> </w:t>
      </w:r>
      <w:r>
        <w:t xml:space="preserve">denote the dense displacement field at frame</w:t>
      </w:r>
      <w:r>
        <w:t xml:space="preserve"> </w:t>
      </w:r>
      <m:oMath>
        <m:r>
          <m:t>t</m:t>
        </m:r>
      </m:oMath>
      <w:r>
        <w:t xml:space="preserve">, and define the deformed mesh as</w:t>
      </w:r>
    </w:p>
    <w:p>
      <w:pPr>
        <w:pStyle w:val="BodyText"/>
      </w:pPr>
      <m:oMathPara>
        <m:oMathParaPr>
          <m:jc m:val="center"/>
        </m:oMathParaPr>
        <m:oMath>
          <m:sSub>
            <m:e>
              <m:r>
                <m:t>X</m:t>
              </m:r>
            </m:e>
            <m:sub>
              <m:r>
                <m:t>t</m:t>
              </m:r>
            </m:sub>
          </m:sSub>
          <m:r>
            <m:rPr>
              <m:sty m:val="p"/>
            </m:rPr>
            <m:t>=</m:t>
          </m:r>
          <m:sSub>
            <m:e>
              <m:r>
                <m:t>X</m:t>
              </m:r>
            </m:e>
            <m:sub>
              <m:r>
                <m:t>0</m:t>
              </m:r>
            </m:sub>
          </m:sSub>
          <m:r>
            <m:rPr>
              <m:sty m:val="p"/>
            </m:rPr>
            <m:t>+</m:t>
          </m:r>
          <m:sSub>
            <m:e>
              <m:r>
                <m:t>U</m:t>
              </m:r>
            </m:e>
            <m:sub>
              <m:r>
                <m:t>t</m:t>
              </m:r>
            </m:sub>
          </m:sSub>
          <m:r>
            <m:rPr>
              <m:sty m:val="p"/>
            </m:rPr>
            <m:t>.</m:t>
          </m:r>
        </m:oMath>
      </m:oMathPara>
    </w:p>
    <w:p>
      <w:pPr>
        <w:pStyle w:val="FirstParagraph"/>
      </w:pPr>
      <w:r>
        <w:t xml:space="preserve">Let</w:t>
      </w:r>
      <w:r>
        <w:t xml:space="preserve"> </w:t>
      </w:r>
      <m:oMath>
        <m:sSub>
          <m:e>
            <m:r>
              <m:t>y</m:t>
            </m:r>
          </m:e>
          <m:sub>
            <m:r>
              <m:t>t</m:t>
            </m:r>
          </m:sub>
        </m:sSub>
        <m:r>
          <m:rPr>
            <m:sty m:val="p"/>
          </m:rPr>
          <m:t>∈</m:t>
        </m:r>
        <m:sSup>
          <m:e>
            <m:r>
              <m:rPr>
                <m:sty m:val="p"/>
                <m:scr m:val="double-struck"/>
              </m:rPr>
              <m:t>R</m:t>
            </m:r>
          </m:e>
          <m:sup>
            <m:sSub>
              <m:e>
                <m:r>
                  <m:t>K</m:t>
                </m:r>
              </m:e>
              <m:sub>
                <m:r>
                  <m:t>t</m:t>
                </m:r>
              </m:sub>
            </m:sSub>
            <m:r>
              <m:rPr>
                <m:sty m:val="p"/>
              </m:rPr>
              <m:t>×</m:t>
            </m:r>
            <m:r>
              <m:t>2</m:t>
            </m:r>
          </m:sup>
        </m:sSup>
      </m:oMath>
      <w:r>
        <w:t xml:space="preserve"> </w:t>
      </w:r>
      <w:r>
        <w:t xml:space="preserve">denote the sparse 2D observations for frame</w:t>
      </w:r>
      <w:r>
        <w:t xml:space="preserve"> </w:t>
      </w:r>
      <m:oMath>
        <m:r>
          <m:t>t</m:t>
        </m:r>
      </m:oMath>
      <w:r>
        <w:t xml:space="preserve">, where</w:t>
      </w:r>
      <w:r>
        <w:t xml:space="preserve"> </w:t>
      </w:r>
      <m:oMath>
        <m:sSub>
          <m:e>
            <m:r>
              <m:t>K</m:t>
            </m:r>
          </m:e>
          <m:sub>
            <m:r>
              <m:t>t</m:t>
            </m:r>
          </m:sub>
        </m:sSub>
      </m:oMath>
      <w:r>
        <w:t xml:space="preserve"> </w:t>
      </w:r>
      <w:r>
        <w:t xml:space="preserve">may vary across frames. These observations may be interpreted either as sparse 2D point locations or as frame-to-reference 2D motion vectors; both are handled by the same observation model and only differ in the final projection residual. Let</w:t>
      </w:r>
      <w:r>
        <w:t xml:space="preserve"> </w:t>
      </w:r>
      <m:oMath>
        <m:sSub>
          <m:e>
            <m:r>
              <m:t>C</m:t>
            </m:r>
          </m:e>
          <m:sub>
            <m:r>
              <m:t>t</m:t>
            </m:r>
          </m:sub>
        </m:sSub>
      </m:oMath>
      <w:r>
        <w:t xml:space="preserve"> </w:t>
      </w:r>
      <w:r>
        <w:t xml:space="preserve">denote the camera parameters for frame</w:t>
      </w:r>
      <w:r>
        <w:t xml:space="preserve"> </w:t>
      </w:r>
      <m:oMath>
        <m:r>
          <m:t>t</m:t>
        </m:r>
      </m:oMath>
      <w:r>
        <w:t xml:space="preserve">, assumed known or pre-estimated in the base formulation.</w:t>
      </w:r>
    </w:p>
    <w:p>
      <w:pPr>
        <w:pStyle w:val="BodyText"/>
      </w:pPr>
      <w:r>
        <w:t xml:space="preserve">The unknown variable</w:t>
      </w:r>
      <w:r>
        <w:t xml:space="preserve"> </w:t>
      </w:r>
      <m:oMath>
        <m:sSub>
          <m:e>
            <m:r>
              <m:t>W</m:t>
            </m:r>
          </m:e>
          <m:sub>
            <m:r>
              <m:t>t</m:t>
            </m:r>
          </m:sub>
        </m:sSub>
        <m:r>
          <m:rPr>
            <m:sty m:val="p"/>
          </m:rPr>
          <m:t>∈</m:t>
        </m:r>
        <m:sSup>
          <m:e>
            <m:r>
              <m:t>Δ</m:t>
            </m:r>
          </m:e>
          <m:sup>
            <m:sSub>
              <m:e>
                <m:r>
                  <m:t>K</m:t>
                </m:r>
              </m:e>
              <m:sub>
                <m:r>
                  <m:t>t</m:t>
                </m:r>
              </m:sub>
            </m:sSub>
            <m:r>
              <m:rPr>
                <m:sty m:val="p"/>
              </m:rPr>
              <m:t>×</m:t>
            </m:r>
            <m:r>
              <m:t>N</m:t>
            </m:r>
          </m:sup>
        </m:sSup>
      </m:oMath>
      <w:r>
        <w:t xml:space="preserve"> </w:t>
      </w:r>
      <w:r>
        <w:t xml:space="preserve">is a soft correspondence matrix, where each row</w:t>
      </w:r>
      <w:r>
        <w:t xml:space="preserve"> </w:t>
      </w:r>
      <m:oMath>
        <m:sSub>
          <m:e>
            <m:r>
              <m:t>w</m:t>
            </m:r>
          </m:e>
          <m:sub>
            <m:r>
              <m:t>t</m:t>
            </m:r>
            <m:r>
              <m:rPr>
                <m:sty m:val="p"/>
              </m:rPr>
              <m:t>,</m:t>
            </m:r>
            <m:r>
              <m:t>k</m:t>
            </m:r>
            <m:r>
              <m:rPr>
                <m:sty m:val="p"/>
              </m:rPr>
              <m:t>,</m:t>
            </m:r>
            <m:r>
              <m:rPr>
                <m:sty m:val="p"/>
              </m:rPr>
              <m:t>:</m:t>
            </m:r>
          </m:sub>
        </m:sSub>
      </m:oMath>
      <w:r>
        <w:t xml:space="preserve"> </w:t>
      </w:r>
      <w:r>
        <w:t xml:space="preserve">lies on the simplex</w:t>
      </w:r>
      <w:r>
        <w:t xml:space="preserve"> </w:t>
      </w:r>
      <m:oMath>
        <m:sSup>
          <m:e>
            <m:r>
              <m:t>Δ</m:t>
            </m:r>
          </m:e>
          <m:sup>
            <m:r>
              <m:t>N</m:t>
            </m:r>
          </m:sup>
        </m:sSup>
      </m:oMath>
      <w:r>
        <w:t xml:space="preserve"> </w:t>
      </w:r>
      <w:r>
        <w:t xml:space="preserve">and softly associates observation</w:t>
      </w:r>
      <w:r>
        <w:t xml:space="preserve"> </w:t>
      </w:r>
      <m:oMath>
        <m:r>
          <m:t>k</m:t>
        </m:r>
      </m:oMath>
      <w:r>
        <w:t xml:space="preserve"> </w:t>
      </w:r>
      <w:r>
        <w:t xml:space="preserve">in frame</w:t>
      </w:r>
      <w:r>
        <w:t xml:space="preserve"> </w:t>
      </w:r>
      <m:oMath>
        <m:r>
          <m:t>t</m:t>
        </m:r>
      </m:oMath>
      <w:r>
        <w:t xml:space="preserve"> </w:t>
      </w:r>
      <w:r>
        <w:t xml:space="preserve">to the reference mesh. The core problem is</w:t>
      </w:r>
    </w:p>
    <w:p>
      <w:pPr>
        <w:pStyle w:val="BodyText"/>
      </w:pPr>
      <m:oMathPara>
        <m:oMathParaPr>
          <m:jc m:val="center"/>
        </m:oMathParaPr>
        <m:oMath>
          <m:r>
            <m:rPr>
              <m:sty m:val="p"/>
            </m:rPr>
            <m:t>{</m:t>
          </m:r>
          <m:sSub>
            <m:e>
              <m:r>
                <m:t>y</m:t>
              </m:r>
            </m:e>
            <m:sub>
              <m:r>
                <m:t>t</m:t>
              </m:r>
            </m:sub>
          </m:sSub>
          <m:sSubSup>
            <m:e>
              <m:r>
                <m:rPr>
                  <m:sty m:val="p"/>
                </m:rPr>
                <m:t>}</m:t>
              </m:r>
            </m:e>
            <m:sub>
              <m:r>
                <m:t>t</m:t>
              </m:r>
              <m:r>
                <m:rPr>
                  <m:sty m:val="p"/>
                </m:rPr>
                <m:t>=</m:t>
              </m:r>
              <m:r>
                <m:t>1</m:t>
              </m:r>
            </m:sub>
            <m:sup>
              <m:r>
                <m:t>T</m:t>
              </m:r>
            </m:sup>
          </m:sSubSup>
          <m:r>
            <m:rPr>
              <m:sty m:val="p"/>
            </m:rPr>
            <m:t>,</m:t>
          </m:r>
          <m:r>
            <m:t> </m:t>
          </m:r>
          <m:sSub>
            <m:e>
              <m:r>
                <m:t>X</m:t>
              </m:r>
            </m:e>
            <m:sub>
              <m:r>
                <m:t>0</m:t>
              </m:r>
            </m:sub>
          </m:sSub>
          <m:r>
            <m:rPr>
              <m:sty m:val="p"/>
            </m:rPr>
            <m:t>,</m:t>
          </m:r>
          <m:r>
            <m:t> </m:t>
          </m:r>
          <m:r>
            <m:rPr>
              <m:sty m:val="p"/>
            </m:rPr>
            <m:t>{</m:t>
          </m:r>
          <m:sSub>
            <m:e>
              <m:r>
                <m:t>C</m:t>
              </m:r>
            </m:e>
            <m:sub>
              <m:r>
                <m:t>t</m:t>
              </m:r>
            </m:sub>
          </m:sSub>
          <m:sSubSup>
            <m:e>
              <m:r>
                <m:rPr>
                  <m:sty m:val="p"/>
                </m:rPr>
                <m:t>}</m:t>
              </m:r>
            </m:e>
            <m:sub>
              <m:r>
                <m:t>t</m:t>
              </m:r>
              <m:r>
                <m:rPr>
                  <m:sty m:val="p"/>
                </m:rPr>
                <m:t>=</m:t>
              </m:r>
              <m:r>
                <m:t>1</m:t>
              </m:r>
            </m:sub>
            <m:sup>
              <m:r>
                <m:t>T</m:t>
              </m:r>
            </m:sup>
          </m:sSubSup>
          <m:r>
            <m:t> </m:t>
          </m:r>
          <m:r>
            <m:rPr>
              <m:sty m:val="p"/>
            </m:rPr>
            <m:t>→</m:t>
          </m:r>
          <m:r>
            <m:t> </m:t>
          </m:r>
          <m:r>
            <m:rPr>
              <m:sty m:val="p"/>
            </m:rPr>
            <m:t>{</m:t>
          </m:r>
          <m:sSub>
            <m:e>
              <m:r>
                <m:t>U</m:t>
              </m:r>
            </m:e>
            <m:sub>
              <m:r>
                <m:t>t</m:t>
              </m:r>
            </m:sub>
          </m:sSub>
          <m:sSubSup>
            <m:e>
              <m:r>
                <m:rPr>
                  <m:sty m:val="p"/>
                </m:rPr>
                <m:t>}</m:t>
              </m:r>
            </m:e>
            <m:sub>
              <m:r>
                <m:t>t</m:t>
              </m:r>
              <m:r>
                <m:rPr>
                  <m:sty m:val="p"/>
                </m:rPr>
                <m:t>=</m:t>
              </m:r>
              <m:r>
                <m:t>1</m:t>
              </m:r>
            </m:sub>
            <m:sup>
              <m:r>
                <m:t>T</m:t>
              </m:r>
            </m:sup>
          </m:sSubSup>
          <m:r>
            <m:rPr>
              <m:sty m:val="p"/>
            </m:rPr>
            <m:t>,</m:t>
          </m:r>
          <m:r>
            <m:t> </m:t>
          </m:r>
          <m:r>
            <m:rPr>
              <m:sty m:val="p"/>
            </m:rPr>
            <m:t>{</m:t>
          </m:r>
          <m:sSub>
            <m:e>
              <m:r>
                <m:t>W</m:t>
              </m:r>
            </m:e>
            <m:sub>
              <m:r>
                <m:t>t</m:t>
              </m:r>
            </m:sub>
          </m:sSub>
          <m:sSubSup>
            <m:e>
              <m:r>
                <m:rPr>
                  <m:sty m:val="p"/>
                </m:rPr>
                <m:t>}</m:t>
              </m:r>
            </m:e>
            <m:sub>
              <m:r>
                <m:t>t</m:t>
              </m:r>
              <m:r>
                <m:rPr>
                  <m:sty m:val="p"/>
                </m:rPr>
                <m:t>=</m:t>
              </m:r>
              <m:r>
                <m:t>1</m:t>
              </m:r>
            </m:sub>
            <m:sup>
              <m:r>
                <m:t>T</m:t>
              </m:r>
            </m:sup>
          </m:sSubSup>
          <m:r>
            <m:rPr>
              <m:sty m:val="p"/>
            </m:rPr>
            <m:t>,</m:t>
          </m:r>
          <m:r>
            <m:t> </m:t>
          </m:r>
          <m:r>
            <m:rPr>
              <m:sty m:val="p"/>
            </m:rPr>
            <m:t>{</m:t>
          </m:r>
          <m:sSub>
            <m:e>
              <m:r>
                <m:t>σ</m:t>
              </m:r>
            </m:e>
            <m:sub>
              <m:r>
                <m:t>t</m:t>
              </m:r>
            </m:sub>
          </m:sSub>
          <m:sSubSup>
            <m:e>
              <m:r>
                <m:rPr>
                  <m:sty m:val="p"/>
                </m:rPr>
                <m:t>}</m:t>
              </m:r>
            </m:e>
            <m:sub>
              <m:r>
                <m:t>t</m:t>
              </m:r>
              <m:r>
                <m:rPr>
                  <m:sty m:val="p"/>
                </m:rPr>
                <m:t>=</m:t>
              </m:r>
              <m:r>
                <m:t>1</m:t>
              </m:r>
            </m:sub>
            <m:sup>
              <m:r>
                <m:t>T</m:t>
              </m:r>
            </m:sup>
          </m:sSubSup>
          <m:r>
            <m:rPr>
              <m:sty m:val="p"/>
            </m:rPr>
            <m:t>.</m:t>
          </m:r>
        </m:oMath>
      </m:oMathPara>
    </w:p>
    <w:p>
      <w:pPr>
        <w:pStyle w:val="FirstParagraph"/>
      </w:pPr>
      <w:r>
        <w:t xml:space="preserve">The single-frame case is simply</w:t>
      </w:r>
      <w:r>
        <w:t xml:space="preserve"> </w:t>
      </w:r>
      <m:oMath>
        <m:r>
          <m:t>T</m:t>
        </m:r>
        <m:r>
          <m:rPr>
            <m:sty m:val="p"/>
          </m:rPr>
          <m:t>=</m:t>
        </m:r>
        <m:r>
          <m:t>1</m:t>
        </m:r>
      </m:oMath>
      <w:r>
        <w:t xml:space="preserve">. The multi-frame case uses the same model and the same output space, but conditions on more evidence.</w:t>
      </w:r>
    </w:p>
    <w:bookmarkEnd w:id="25"/>
    <w:bookmarkStart w:id="26" w:name="notation"/>
    <w:p>
      <w:pPr>
        <w:pStyle w:val="Heading3"/>
      </w:pPr>
      <w:r>
        <w:t xml:space="preserve">Notation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jc w:val="right"/>
            </w:pPr>
            <w:r>
              <w:t xml:space="preserve">Shape</w:t>
            </w:r>
          </w:p>
        </w:tc>
        <w:tc>
          <w:tcPr/>
          <w:p>
            <w:pPr>
              <w:pStyle w:val="Compact"/>
            </w:pPr>
            <w:r>
              <w:t xml:space="preserve">Meaning</w:t>
            </w:r>
          </w:p>
        </w:tc>
      </w:tr>
      <w:tr>
        <w:tc>
          <w:tcPr/>
          <w:p>
            <w:pPr>
              <w:pStyle w:val="Compact"/>
            </w:pPr>
            <m:oMath>
              <m:sSub>
                <m:e>
                  <m:r>
                    <m:t>X</m:t>
                  </m:r>
                </m:e>
                <m:sub>
                  <m:r>
                    <m:t>0</m:t>
                  </m:r>
                </m:sub>
              </m:sSub>
            </m:oMath>
          </w:p>
        </w:tc>
        <w:tc>
          <w:tcPr/>
          <w:p>
            <w:pPr>
              <w:pStyle w:val="Compact"/>
              <w:jc w:val="right"/>
            </w:pPr>
            <m:oMath>
              <m:r>
                <m:t>N</m:t>
              </m:r>
              <m:r>
                <m:rPr>
                  <m:sty m:val="p"/>
                </m:rPr>
                <m:t>×</m:t>
              </m:r>
              <m:r>
                <m:t>3</m:t>
              </m:r>
            </m:oMath>
          </w:p>
        </w:tc>
        <w:tc>
          <w:tcPr/>
          <w:p>
            <w:pPr>
              <w:pStyle w:val="Compact"/>
            </w:pPr>
            <w:r>
              <w:t xml:space="preserve">Reference mesh vertices</w:t>
            </w:r>
          </w:p>
        </w:tc>
      </w:tr>
      <w:tr>
        <w:tc>
          <w:tcPr/>
          <w:p>
            <w:pPr>
              <w:pStyle w:val="Compact"/>
            </w:pPr>
            <m:oMath>
              <m:r>
                <m:t>E</m:t>
              </m:r>
            </m:oMath>
          </w:p>
        </w:tc>
        <w:tc>
          <w:tcPr/>
          <w:p>
            <w:pPr>
              <w:pStyle w:val="Compact"/>
              <w:jc w:val="right"/>
            </w:pPr>
            <w:r>
              <w:t xml:space="preserve">—</w:t>
            </w:r>
          </w:p>
        </w:tc>
        <w:tc>
          <w:tcPr/>
          <w:p>
            <w:pPr>
              <w:pStyle w:val="Compact"/>
            </w:pPr>
            <w:r>
              <w:t xml:space="preserve">Reference mesh edges/connectivity</w:t>
            </w:r>
          </w:p>
        </w:tc>
      </w:tr>
      <w:tr>
        <w:tc>
          <w:tcPr/>
          <w:p>
            <w:pPr>
              <w:pStyle w:val="Compact"/>
            </w:pPr>
            <m:oMath>
              <m:sSub>
                <m:e>
                  <m:r>
                    <m:t>U</m:t>
                  </m:r>
                </m:e>
                <m:sub>
                  <m:r>
                    <m:t>t</m:t>
                  </m:r>
                </m:sub>
              </m:sSub>
            </m:oMath>
          </w:p>
        </w:tc>
        <w:tc>
          <w:tcPr/>
          <w:p>
            <w:pPr>
              <w:pStyle w:val="Compact"/>
              <w:jc w:val="right"/>
            </w:pPr>
            <m:oMath>
              <m:r>
                <m:t>N</m:t>
              </m:r>
              <m:r>
                <m:rPr>
                  <m:sty m:val="p"/>
                </m:rPr>
                <m:t>×</m:t>
              </m:r>
              <m:r>
                <m:t>3</m:t>
              </m:r>
            </m:oMath>
          </w:p>
        </w:tc>
        <w:tc>
          <w:tcPr/>
          <w:p>
            <w:pPr>
              <w:pStyle w:val="Compact"/>
            </w:pPr>
            <w:r>
              <w:t xml:space="preserve">Dense displacement at frame</w:t>
            </w:r>
            <w:r>
              <w:t xml:space="preserve"> </w:t>
            </w:r>
            <m:oMath>
              <m:r>
                <m:t>t</m:t>
              </m:r>
            </m:oMath>
          </w:p>
        </w:tc>
      </w:tr>
      <w:tr>
        <w:tc>
          <w:tcPr/>
          <w:p>
            <w:pPr>
              <w:pStyle w:val="Compact"/>
            </w:pPr>
            <m:oMath>
              <m:sSub>
                <m:e>
                  <m:r>
                    <m:t>X</m:t>
                  </m:r>
                </m:e>
                <m:sub>
                  <m:r>
                    <m:t>t</m:t>
                  </m:r>
                </m:sub>
              </m:sSub>
            </m:oMath>
          </w:p>
        </w:tc>
        <w:tc>
          <w:tcPr/>
          <w:p>
            <w:pPr>
              <w:pStyle w:val="Compact"/>
              <w:jc w:val="right"/>
            </w:pPr>
            <m:oMath>
              <m:r>
                <m:t>N</m:t>
              </m:r>
              <m:r>
                <m:rPr>
                  <m:sty m:val="p"/>
                </m:rPr>
                <m:t>×</m:t>
              </m:r>
              <m:r>
                <m:t>3</m:t>
              </m:r>
            </m:oMath>
          </w:p>
        </w:tc>
        <w:tc>
          <w:tcPr/>
          <w:p>
            <w:pPr>
              <w:pStyle w:val="Compact"/>
            </w:pPr>
            <w:r>
              <w:t xml:space="preserve">Deformed mesh,</w:t>
            </w:r>
            <w:r>
              <w:t xml:space="preserve"> </w:t>
            </w:r>
            <m:oMath>
              <m:sSub>
                <m:e>
                  <m:r>
                    <m:t>X</m:t>
                  </m:r>
                </m:e>
                <m:sub>
                  <m:r>
                    <m:t>t</m:t>
                  </m:r>
                </m:sub>
              </m:sSub>
              <m:r>
                <m:rPr>
                  <m:sty m:val="p"/>
                </m:rPr>
                <m:t>=</m:t>
              </m:r>
              <m:sSub>
                <m:e>
                  <m:r>
                    <m:t>X</m:t>
                  </m:r>
                </m:e>
                <m:sub>
                  <m:r>
                    <m:t>0</m:t>
                  </m:r>
                </m:sub>
              </m:sSub>
              <m:r>
                <m:rPr>
                  <m:sty m:val="p"/>
                </m:rPr>
                <m:t>+</m:t>
              </m:r>
              <m:sSub>
                <m:e>
                  <m:r>
                    <m:t>U</m:t>
                  </m:r>
                </m:e>
                <m:sub>
                  <m:r>
                    <m:t>t</m:t>
                  </m:r>
                </m:sub>
              </m:sSub>
            </m:oMath>
          </w:p>
        </w:tc>
      </w:tr>
      <w:tr>
        <w:tc>
          <w:tcPr/>
          <w:p>
            <w:pPr>
              <w:pStyle w:val="Compact"/>
            </w:pPr>
            <m:oMath>
              <m:sSub>
                <m:e>
                  <m:r>
                    <m:t>y</m:t>
                  </m:r>
                </m:e>
                <m:sub>
                  <m:r>
                    <m:t>t</m:t>
                  </m:r>
                </m:sub>
              </m:sSub>
            </m:oMath>
          </w:p>
        </w:tc>
        <w:tc>
          <w:tcPr/>
          <w:p>
            <w:pPr>
              <w:pStyle w:val="Compact"/>
              <w:jc w:val="right"/>
            </w:pPr>
            <m:oMath>
              <m:sSub>
                <m:e>
                  <m:r>
                    <m:t>K</m:t>
                  </m:r>
                </m:e>
                <m:sub>
                  <m:r>
                    <m:t>t</m:t>
                  </m:r>
                </m:sub>
              </m:sSub>
              <m:r>
                <m:rPr>
                  <m:sty m:val="p"/>
                </m:rPr>
                <m:t>×</m:t>
              </m:r>
              <m:r>
                <m:t>2</m:t>
              </m:r>
            </m:oMath>
          </w:p>
        </w:tc>
        <w:tc>
          <w:tcPr/>
          <w:p>
            <w:pPr>
              <w:pStyle w:val="Compact"/>
            </w:pPr>
            <w:r>
              <w:t xml:space="preserve">Sparse 2D observations at frame</w:t>
            </w:r>
            <w:r>
              <w:t xml:space="preserve"> </w:t>
            </w:r>
            <m:oMath>
              <m:r>
                <m:t>t</m:t>
              </m:r>
            </m:oMath>
          </w:p>
        </w:tc>
      </w:tr>
      <w:tr>
        <w:tc>
          <w:tcPr/>
          <w:p>
            <w:pPr>
              <w:pStyle w:val="Compact"/>
            </w:pPr>
            <m:oMath>
              <m:sSub>
                <m:e>
                  <m:r>
                    <m:t>W</m:t>
                  </m:r>
                </m:e>
                <m:sub>
                  <m:r>
                    <m:t>t</m:t>
                  </m:r>
                </m:sub>
              </m:sSub>
            </m:oMath>
          </w:p>
        </w:tc>
        <w:tc>
          <w:tcPr/>
          <w:p>
            <w:pPr>
              <w:pStyle w:val="Compact"/>
              <w:jc w:val="right"/>
            </w:pPr>
            <m:oMath>
              <m:sSub>
                <m:e>
                  <m:r>
                    <m:t>K</m:t>
                  </m:r>
                </m:e>
                <m:sub>
                  <m:r>
                    <m:t>t</m:t>
                  </m:r>
                </m:sub>
              </m:sSub>
              <m:r>
                <m:rPr>
                  <m:sty m:val="p"/>
                </m:rPr>
                <m:t>×</m:t>
              </m:r>
              <m:r>
                <m:t>N</m:t>
              </m:r>
            </m:oMath>
          </w:p>
        </w:tc>
        <w:tc>
          <w:tcPr/>
          <w:p>
            <w:pPr>
              <w:pStyle w:val="Compact"/>
            </w:pPr>
            <w:r>
              <w:t xml:space="preserve">Soft correspondence matrix</w:t>
            </w:r>
          </w:p>
        </w:tc>
      </w:tr>
      <w:tr>
        <w:tc>
          <w:tcPr/>
          <w:p>
            <w:pPr>
              <w:pStyle w:val="Compact"/>
            </w:pPr>
            <m:oMath>
              <m:sSub>
                <m:e>
                  <m:r>
                    <m:t>C</m:t>
                  </m:r>
                </m:e>
                <m:sub>
                  <m:r>
                    <m:t>t</m:t>
                  </m:r>
                </m:sub>
              </m:sSub>
            </m:oMath>
          </w:p>
        </w:tc>
        <w:tc>
          <w:tcPr/>
          <w:p>
            <w:pPr>
              <w:pStyle w:val="Compact"/>
              <w:jc w:val="right"/>
            </w:pPr>
            <w:r>
              <w:t xml:space="preserve">—</w:t>
            </w:r>
          </w:p>
        </w:tc>
        <w:tc>
          <w:tcPr/>
          <w:p>
            <w:pPr>
              <w:pStyle w:val="Compact"/>
            </w:pPr>
            <w:r>
              <w:t xml:space="preserve">Camera parameters for frame</w:t>
            </w:r>
            <w:r>
              <w:t xml:space="preserve"> </w:t>
            </w:r>
            <m:oMath>
              <m:r>
                <m:t>t</m:t>
              </m:r>
            </m:oMath>
          </w:p>
        </w:tc>
      </w:tr>
      <w:tr>
        <w:tc>
          <w:tcPr/>
          <w:p>
            <w:pPr>
              <w:pStyle w:val="Compact"/>
            </w:pPr>
            <m:oMath>
              <m:sSub>
                <m:e>
                  <m:r>
                    <m:t>σ</m:t>
                  </m:r>
                </m:e>
                <m:sub>
                  <m:r>
                    <m:t>t</m:t>
                  </m:r>
                </m:sub>
              </m:sSub>
            </m:oMath>
          </w:p>
        </w:tc>
        <w:tc>
          <w:tcPr/>
          <w:p>
            <w:pPr>
              <w:pStyle w:val="Compact"/>
              <w:jc w:val="right"/>
            </w:pPr>
            <m:oMath>
              <m:r>
                <m:t>N</m:t>
              </m:r>
              <m:r>
                <m:rPr>
                  <m:sty m:val="p"/>
                </m:rPr>
                <m:t>×</m:t>
              </m:r>
              <m:r>
                <m:t>3</m:t>
              </m:r>
            </m:oMath>
            <w:r>
              <w:t xml:space="preserve"> </w:t>
            </w:r>
            <w:r>
              <w:t xml:space="preserve">or</w:t>
            </w:r>
            <w:r>
              <w:t xml:space="preserve"> </w:t>
            </w:r>
            <m:oMath>
              <m:r>
                <m:t>N</m:t>
              </m:r>
              <m:r>
                <m:rPr>
                  <m:sty m:val="p"/>
                </m:rPr>
                <m:t>×</m:t>
              </m:r>
              <m:r>
                <m:t>1</m:t>
              </m:r>
            </m:oMath>
          </w:p>
        </w:tc>
        <w:tc>
          <w:tcPr/>
          <w:p>
            <w:pPr>
              <w:pStyle w:val="Compact"/>
            </w:pPr>
            <w:r>
              <w:t xml:space="preserve">Posterior deformation uncertainty</w:t>
            </w:r>
          </w:p>
        </w:tc>
      </w:tr>
      <w:tr>
        <w:tc>
          <w:tcPr/>
          <w:p>
            <w:pPr>
              <w:pStyle w:val="Compact"/>
            </w:pPr>
            <m:oMath>
              <m:r>
                <m:t>T</m:t>
              </m:r>
            </m:oMath>
          </w:p>
        </w:tc>
        <w:tc>
          <w:tcPr/>
          <w:p>
            <w:pPr>
              <w:pStyle w:val="Compact"/>
              <w:jc w:val="right"/>
            </w:pPr>
            <w:r>
              <w:t xml:space="preserve">—</w:t>
            </w:r>
          </w:p>
        </w:tc>
        <w:tc>
          <w:tcPr/>
          <w:p>
            <w:pPr>
              <w:pStyle w:val="Compact"/>
            </w:pPr>
            <w:r>
              <w:t xml:space="preserve">Number of observed frames</w:t>
            </w:r>
          </w:p>
        </w:tc>
      </w:tr>
      <w:tr>
        <w:tc>
          <w:tcPr/>
          <w:p>
            <w:pPr>
              <w:pStyle w:val="Compact"/>
            </w:pPr>
            <m:oMath>
              <m:sSub>
                <m:e>
                  <m:r>
                    <m:t>K</m:t>
                  </m:r>
                </m:e>
                <m:sub>
                  <m:r>
                    <m:t>t</m:t>
                  </m:r>
                </m:sub>
              </m:sSub>
            </m:oMath>
          </w:p>
        </w:tc>
        <w:tc>
          <w:tcPr/>
          <w:p>
            <w:pPr>
              <w:pStyle w:val="Compact"/>
              <w:jc w:val="right"/>
            </w:pPr>
            <w:r>
              <w:t xml:space="preserve">—</w:t>
            </w:r>
          </w:p>
        </w:tc>
        <w:tc>
          <w:tcPr/>
          <w:p>
            <w:pPr>
              <w:pStyle w:val="Compact"/>
            </w:pPr>
            <w:r>
              <w:t xml:space="preserve">Number of sparse observations in frame</w:t>
            </w:r>
            <w:r>
              <w:t xml:space="preserve"> </w:t>
            </w:r>
            <m:oMath>
              <m:r>
                <m:t>t</m:t>
              </m:r>
            </m:oMath>
          </w:p>
        </w:tc>
      </w:tr>
    </w:tbl>
    <w:p>
      <w:pPr>
        <w:pStyle w:val="BodyText"/>
      </w:pPr>
      <w:r>
        <w:t xml:space="preserve">For brevity, the paper can write the posterior as</w:t>
      </w:r>
      <w:r>
        <w:t xml:space="preserve"> </w:t>
      </w:r>
      <m:oMath>
        <m:sSub>
          <m:e>
            <m:r>
              <m:t>q</m:t>
            </m:r>
          </m:e>
          <m:sub>
            <m:r>
              <m:t>θ</m:t>
            </m:r>
          </m:sub>
        </m:sSub>
        <m:d>
          <m:dPr>
            <m:begChr m:val="("/>
            <m:sepChr m:val=""/>
            <m:endChr m:val=")"/>
            <m:grow/>
          </m:dPr>
          <m:e>
            <m:sSub>
              <m:e>
                <m:r>
                  <m:t>U</m:t>
                </m:r>
              </m:e>
              <m:sub>
                <m:r>
                  <m:t>1</m:t>
                </m:r>
                <m:r>
                  <m:rPr>
                    <m:sty m:val="p"/>
                  </m:rPr>
                  <m:t>:</m:t>
                </m:r>
                <m:r>
                  <m:t>T</m:t>
                </m:r>
              </m:sub>
            </m:sSub>
            <m:r>
              <m:rPr>
                <m:sty m:val="p"/>
              </m:rPr>
              <m:t>,</m:t>
            </m:r>
            <m:sSub>
              <m:e>
                <m:r>
                  <m:t>W</m:t>
                </m:r>
              </m:e>
              <m:sub>
                <m:r>
                  <m:t>1</m:t>
                </m:r>
                <m:r>
                  <m:rPr>
                    <m:sty m:val="p"/>
                  </m:rPr>
                  <m:t>:</m:t>
                </m:r>
                <m:r>
                  <m:t>T</m:t>
                </m:r>
              </m:sub>
            </m:sSub>
            <m:r>
              <m:rPr>
                <m:sty m:val="p"/>
              </m:rPr>
              <m:t>∣</m:t>
            </m:r>
            <m:sSub>
              <m:e>
                <m:r>
                  <m:t>y</m:t>
                </m:r>
              </m:e>
              <m:sub>
                <m:r>
                  <m:t>1</m:t>
                </m:r>
                <m:r>
                  <m:rPr>
                    <m:sty m:val="p"/>
                  </m:rPr>
                  <m:t>:</m:t>
                </m:r>
                <m:r>
                  <m:t>T</m:t>
                </m:r>
              </m:sub>
            </m:sSub>
          </m:e>
        </m:d>
      </m:oMath>
      <w:r>
        <w:t xml:space="preserve">, with the conditioning on</w:t>
      </w:r>
      <w:r>
        <w:t xml:space="preserve"> </w:t>
      </w:r>
      <m:oMath>
        <m:sSub>
          <m:e>
            <m:r>
              <m:t>X</m:t>
            </m:r>
          </m:e>
          <m:sub>
            <m:r>
              <m:t>0</m:t>
            </m:r>
          </m:sub>
        </m:sSub>
      </m:oMath>
      <w:r>
        <w:t xml:space="preserve"> </w:t>
      </w:r>
      <w:r>
        <w:t xml:space="preserve">and</w:t>
      </w:r>
      <w:r>
        <w:t xml:space="preserve"> </w:t>
      </w:r>
      <m:oMath>
        <m:sSub>
          <m:e>
            <m:r>
              <m:t>C</m:t>
            </m:r>
          </m:e>
          <m:sub>
            <m:r>
              <m:t>1</m:t>
            </m:r>
            <m:r>
              <m:rPr>
                <m:sty m:val="p"/>
              </m:rPr>
              <m:t>:</m:t>
            </m:r>
            <m:r>
              <m:t>T</m:t>
            </m:r>
          </m:sub>
        </m:sSub>
      </m:oMath>
      <w:r>
        <w:t xml:space="preserve"> </w:t>
      </w:r>
      <w:r>
        <w:t xml:space="preserve">understood but omitted from the notation.</w:t>
      </w:r>
    </w:p>
    <w:bookmarkEnd w:id="26"/>
    <w:bookmarkStart w:id="27" w:name="scope-and-assumptions"/>
    <w:p>
      <w:pPr>
        <w:pStyle w:val="Heading3"/>
      </w:pPr>
      <w:r>
        <w:t xml:space="preserve">Scope and assumptions</w:t>
      </w:r>
    </w:p>
    <w:p>
      <w:pPr>
        <w:pStyle w:val="FirstParagraph"/>
      </w:pPr>
      <w:r>
        <w:t xml:space="preserve">The cleanest paper scope is the following. The reference mesh is known; camera parameters are known or pre-estimated; topology is fixed within each training/evaluation sequence; the primary target is dense displacement</w:t>
      </w:r>
      <w:r>
        <w:t xml:space="preserve"> </w:t>
      </w:r>
      <m:oMath>
        <m:r>
          <m:t>U</m:t>
        </m:r>
      </m:oMath>
      <w:r>
        <w:t xml:space="preserve">, while</w:t>
      </w:r>
      <w:r>
        <w:t xml:space="preserve"> </w:t>
      </w:r>
      <m:oMath>
        <m:r>
          <m:t>W</m:t>
        </m:r>
      </m:oMath>
      <w:r>
        <w:t xml:space="preserve"> </w:t>
      </w:r>
      <w:r>
        <w:t xml:space="preserve">is a latent explanatory variable rather than the main semantic output. This deliberately isolates the hardest part of the inverse problem that existing methods usually avoid: observation-to-template ambiguity under sparse 2D evidence.</w:t>
      </w:r>
    </w:p>
    <w:p>
      <w:pPr>
        <w:pStyle w:val="BodyText"/>
      </w:pPr>
      <w:r>
        <w:t xml:space="preserve">This scope is broad enough to include static recovery, where each pose is treated independently with</w:t>
      </w:r>
      <w:r>
        <w:t xml:space="preserve"> </w:t>
      </w:r>
      <m:oMath>
        <m:r>
          <m:t>T</m:t>
        </m:r>
        <m:r>
          <m:rPr>
            <m:sty m:val="p"/>
          </m:rPr>
          <m:t>=</m:t>
        </m:r>
        <m:r>
          <m:t>1</m:t>
        </m:r>
      </m:oMath>
      <w:r>
        <w:t xml:space="preserve">, and dynamic recovery, where a single forward pass predicts</w:t>
      </w:r>
      <w:r>
        <w:t xml:space="preserve"> </w:t>
      </w:r>
      <m:oMath>
        <m:sSub>
          <m:e>
            <m:r>
              <m:t>U</m:t>
            </m:r>
          </m:e>
          <m:sub>
            <m:r>
              <m:t>1</m:t>
            </m:r>
            <m:r>
              <m:rPr>
                <m:sty m:val="p"/>
              </m:rPr>
              <m:t>:</m:t>
            </m:r>
            <m:r>
              <m:t>T</m:t>
            </m:r>
          </m:sub>
        </m:sSub>
      </m:oMath>
      <w:r>
        <w:t xml:space="preserve"> </w:t>
      </w:r>
      <w:r>
        <w:t xml:space="preserve">jointly from a variable-length observation set. It is narrower than full NRSfM because it does not make unknown camera estimation the primary target, and it is narrower than single-image mesh generation because it does not seek arbitrary category-level mesh synthesis from appearance alone.</w:t>
      </w:r>
    </w:p>
    <w:bookmarkEnd w:id="27"/>
    <w:bookmarkEnd w:id="28"/>
    <w:bookmarkStart w:id="38" w:name="related-work"/>
    <w:p>
      <w:pPr>
        <w:pStyle w:val="Heading2"/>
      </w:pPr>
      <w:r>
        <w:t xml:space="preserve">Related Work</w:t>
      </w:r>
    </w:p>
    <w:bookmarkStart w:id="29" w:name="Xca6f5c79af906c52059066bc31709761060e405"/>
    <w:p>
      <w:pPr>
        <w:pStyle w:val="Heading3"/>
      </w:pPr>
      <w:r>
        <w:t xml:space="preserve">Classical and dense non-rigid structure-from-motion</w:t>
      </w:r>
    </w:p>
    <w:p>
      <w:pPr>
        <w:pStyle w:val="FirstParagraph"/>
      </w:pPr>
      <w:r>
        <w:t xml:space="preserve">The classical NRSfM line begins with Bregler et al., who formulated recovery of non-rigid 3D shape from monocular image streams using a low-rank factorization view. Torresani et al. then introduced hierarchical probabilistic priors, PPCA-style shape modeling, EM optimization, and temporal dynamics. Dai et al. later proposed a prior-free factorization method that emphasized low-rank structure without additional hand-crafted priors and argued against the necessity of many prior assumptions. Garg et al. moved from sparse factorization regimes toward dense monocular non-rigid surface reconstruction, but still relied on dense 2D correspondences. The benchmark by Jensen et al. consolidated sparse NRSfM evaluation and highlighted that the literature remained centered on tracked 2D observations.</w:t>
      </w:r>
      <w:r>
        <w:t xml:space="preserve"> </w:t>
      </w:r>
      <w:hyperlink r:id="rId21">
        <w:r>
          <w:rPr>
            <w:rStyle w:val="Hyperlink"/>
          </w:rPr>
          <w:t xml:space="preserve">[4]</w:t>
        </w:r>
      </w:hyperlink>
    </w:p>
    <w:p>
      <w:pPr>
        <w:pStyle w:val="BodyText"/>
      </w:pPr>
      <w:r>
        <w:t xml:space="preserve">For the present paper, the most important lesson from this line is not simply that 2D-to-3D non-rigid lifting is ill-posed, but that the field typically treats</w:t>
      </w:r>
      <w:r>
        <w:t xml:space="preserve"> </w:t>
      </w:r>
      <w:r>
        <w:rPr>
          <w:b/>
          <w:bCs/>
        </w:rPr>
        <w:t xml:space="preserve">corresponded tracks</w:t>
      </w:r>
      <w:r>
        <w:t xml:space="preserve"> </w:t>
      </w:r>
      <w:r>
        <w:t xml:space="preserve">as the input primitive. The proposed method instead treats the observation-to-template relationship as latent and focuses on dense displacement over a known mesh rather than sparse 3D points.</w:t>
      </w:r>
    </w:p>
    <w:bookmarkEnd w:id="29"/>
    <w:bookmarkStart w:id="30" w:name="Xf566d17761dfe7b3a8d55ed30f4895a944b0f2e"/>
    <w:p>
      <w:pPr>
        <w:pStyle w:val="Heading3"/>
      </w:pPr>
      <w:r>
        <w:t xml:space="preserve">Deep NRSfM and sequence-aware reconstruction</w:t>
      </w:r>
    </w:p>
    <w:p>
      <w:pPr>
        <w:pStyle w:val="FirstParagraph"/>
      </w:pPr>
      <w:r>
        <w:t xml:space="preserve">Deep NRSfM methods continue the same general input paradigm. Kong and Lucey propose a deep network that recovers camera poses and 3D points from 2D image coordinates and interpret it as a multi-layer block sparse dictionary learning problem. Sidhu et al. introduce dense neural NRSfM trained unsupervised from 2D point tracks, using an auto-decoder and latent-space constraints. MHR-Net explicitly models multiple plausible reconstructions and uncertainty in its stochastic deformation component. Deep NRSfM Revisited argues that deep NRSfM still suffers from canonicalization and sequence-modeling limitations and introduces per-sequence canonicalization together with subspace-aware sequence modeling.</w:t>
      </w:r>
      <w:r>
        <w:t xml:space="preserve"> </w:t>
      </w:r>
      <w:hyperlink r:id="rId22">
        <w:r>
          <w:rPr>
            <w:rStyle w:val="Hyperlink"/>
          </w:rPr>
          <w:t xml:space="preserve">[2]</w:t>
        </w:r>
      </w:hyperlink>
    </w:p>
    <w:p>
      <w:pPr>
        <w:pStyle w:val="BodyText"/>
      </w:pPr>
      <w:r>
        <w:t xml:space="preserve">These works are fundamental comparators because they show that deep models can learn strong priors for non-rigid 3D recovery. However, their base setting still starts from sparse 2D tracks with consistent identity, whereas the present paper starts from sparse 2D observations with</w:t>
      </w:r>
      <w:r>
        <w:t xml:space="preserve"> </w:t>
      </w:r>
      <w:r>
        <w:rPr>
          <w:b/>
          <w:bCs/>
        </w:rPr>
        <w:t xml:space="preserve">unknown template correspondence</w:t>
      </w:r>
      <w:r>
        <w:t xml:space="preserve"> </w:t>
      </w:r>
      <w:r>
        <w:t xml:space="preserve">and aims for dense</w:t>
      </w:r>
      <w:r>
        <w:t xml:space="preserve"> </w:t>
      </w:r>
      <w:r>
        <w:rPr>
          <w:b/>
          <w:bCs/>
        </w:rPr>
        <w:t xml:space="preserve">template-consistent displacement fields</w:t>
      </w:r>
      <w:r>
        <w:t xml:space="preserve"> </w:t>
      </w:r>
      <w:r>
        <w:t xml:space="preserve">rather than sparse point clouds.</w:t>
      </w:r>
    </w:p>
    <w:bookmarkEnd w:id="30"/>
    <w:bookmarkStart w:id="33" w:name="Xd5afff16d46ee6afd367a85bd78d3e8dcdd0765"/>
    <w:p>
      <w:pPr>
        <w:pStyle w:val="Heading3"/>
      </w:pPr>
      <w:r>
        <w:t xml:space="preserve">Joint correspondence estimation and correspondence-free reconstruction</w:t>
      </w:r>
    </w:p>
    <w:p>
      <w:pPr>
        <w:pStyle w:val="FirstParagraph"/>
      </w:pPr>
      <w:r>
        <w:t xml:space="preserve">A closer conceptual predecessor is the line that attempts to jointly estimate correspondence and non-rigid structure. Dai and Li formulate simultaneous multi-view correspondence estimation and non-rigid structure reconstruction using low-rank constraints and partial permutation matrices, explicitly arguing that correspondence and reconstruction should condition one another. That work is important because it shows that correspondence need not be external to reconstruction, but it still lives in a sparse multi-view matching framework and assumes that camera motion is separately available.</w:t>
      </w:r>
      <w:r>
        <w:t xml:space="preserve"> </w:t>
      </w:r>
      <w:hyperlink r:id="rId31">
        <w:r>
          <w:rPr>
            <w:rStyle w:val="Hyperlink"/>
          </w:rPr>
          <w:t xml:space="preserve">[5]</w:t>
        </w:r>
      </w:hyperlink>
    </w:p>
    <w:p>
      <w:pPr>
        <w:pStyle w:val="BodyText"/>
      </w:pPr>
      <w:r>
        <w:t xml:space="preserve">In dense geometry settings, KillingFusion estimates deforming surfaces from a single RGB-D stream without explicit correspondence search by solving for dense deformation fields between signed distance fields. DeepDeform extends RGB-D non-rigid reconstruction with learned matching and a large benchmark/data pipeline. CaDeX approaches deformable motion from the representation side by learning a canonical deformation coordinate space through bijective mappings into a learned canonical shape.</w:t>
      </w:r>
      <w:r>
        <w:t xml:space="preserve"> </w:t>
      </w:r>
      <w:hyperlink r:id="rId32">
        <w:r>
          <w:rPr>
            <w:rStyle w:val="Hyperlink"/>
          </w:rPr>
          <w:t xml:space="preserve">[6]</w:t>
        </w:r>
      </w:hyperlink>
    </w:p>
    <w:p>
      <w:pPr>
        <w:pStyle w:val="BodyText"/>
      </w:pPr>
      <w:r>
        <w:t xml:space="preserve">The present paper is closest in spirit to this group, but differs in modality and target. It is</w:t>
      </w:r>
      <w:r>
        <w:t xml:space="preserve"> </w:t>
      </w:r>
      <w:r>
        <w:rPr>
          <w:b/>
          <w:bCs/>
        </w:rPr>
        <w:t xml:space="preserve">not</w:t>
      </w:r>
      <w:r>
        <w:t xml:space="preserve"> </w:t>
      </w:r>
      <w:r>
        <w:t xml:space="preserve">an RGB-D fusion or dense registration method; it receives only sparse 2D evidence and a known template mesh. Its primary output is a dense displacement field</w:t>
      </w:r>
      <w:r>
        <w:t xml:space="preserve"> </w:t>
      </w:r>
      <m:oMath>
        <m:r>
          <m:t>U</m:t>
        </m:r>
      </m:oMath>
      <w:r>
        <w:t xml:space="preserve">, while</w:t>
      </w:r>
      <w:r>
        <w:t xml:space="preserve"> </w:t>
      </w:r>
      <m:oMath>
        <m:r>
          <m:t>W</m:t>
        </m:r>
      </m:oMath>
      <w:r>
        <w:t xml:space="preserve"> </w:t>
      </w:r>
      <w:r>
        <w:t xml:space="preserve">is a latent soft assignment that supports correspondence-free inference.</w:t>
      </w:r>
    </w:p>
    <w:bookmarkEnd w:id="33"/>
    <w:bookmarkStart w:id="35" w:name="X8ec5c797fb8cd49d7d9441d67138aceb36d21c4"/>
    <w:p>
      <w:pPr>
        <w:pStyle w:val="Heading3"/>
      </w:pPr>
      <w:r>
        <w:t xml:space="preserve">Single-image mesh recovery and category-level reconstruction</w:t>
      </w:r>
    </w:p>
    <w:p>
      <w:pPr>
        <w:pStyle w:val="FirstParagraph"/>
      </w:pPr>
      <w:r>
        <w:t xml:space="preserve">Single-image mesh methods provide an important contrasting literature. Pixel2Mesh deforms an ellipsoid into a target mesh from a single RGB image. Mesh R-CNN detects objects and predicts full triangle meshes with variable topology. HMR produces 3D human meshes from a single RGB image using keypoint reprojection loss and a parametric body model. C3DPO is especially relevant because it reconstructs deformable 3D shape from 2D keypoints one view at a time and factors viewpoint and deformation through canonicalization. DeFormer refines human mesh recovery with a transformer decoder and mesh-aware attention.</w:t>
      </w:r>
      <w:r>
        <w:t xml:space="preserve"> </w:t>
      </w:r>
      <w:hyperlink r:id="rId34">
        <w:r>
          <w:rPr>
            <w:rStyle w:val="Hyperlink"/>
          </w:rPr>
          <w:t xml:space="preserve">[7]</w:t>
        </w:r>
      </w:hyperlink>
    </w:p>
    <w:p>
      <w:pPr>
        <w:pStyle w:val="BodyText"/>
      </w:pPr>
      <w:r>
        <w:t xml:space="preserve">These methods matter because a reviewer may ask why the proposed problem is not simply “single-image mesh regression.” The answer is that this paper does</w:t>
      </w:r>
      <w:r>
        <w:t xml:space="preserve"> </w:t>
      </w:r>
      <w:r>
        <w:rPr>
          <w:b/>
          <w:bCs/>
        </w:rPr>
        <w:t xml:space="preserve">not</w:t>
      </w:r>
      <w:r>
        <w:t xml:space="preserve"> </w:t>
      </w:r>
      <w:r>
        <w:t xml:space="preserve">seek generic mesh generation from appearance. It assumes a known reference mesh and aims to recover a</w:t>
      </w:r>
      <w:r>
        <w:t xml:space="preserve"> </w:t>
      </w:r>
      <w:r>
        <w:rPr>
          <w:b/>
          <w:bCs/>
        </w:rPr>
        <w:t xml:space="preserve">reference-consistent dense displacement field</w:t>
      </w:r>
      <w:r>
        <w:t xml:space="preserve"> </w:t>
      </w:r>
      <w:r>
        <w:t xml:space="preserve">from sparse geometric evidence. This is measurement-oriented deformation recovery, not category-level shape hallucination.</w:t>
      </w:r>
    </w:p>
    <w:bookmarkEnd w:id="35"/>
    <w:bookmarkStart w:id="36" w:name="positioning-of-the-proposed-paper"/>
    <w:p>
      <w:pPr>
        <w:pStyle w:val="Heading3"/>
      </w:pPr>
      <w:r>
        <w:t xml:space="preserve">Positioning of the proposed paper</w:t>
      </w:r>
    </w:p>
    <w:p>
      <w:pPr>
        <w:pStyle w:val="FirstParagraph"/>
      </w:pPr>
      <w:r>
        <w:t xml:space="preserve">The paper should position itself as a correspondence-free, sparse-to-dense deformation-recovery method on a known template. It is not a replacement for full NRSfM, RGB-D non-rigid fusion, or monocular mesh generation; rather, it addresses a distinct setting where none of those literatures are assumption-matched. In reviewer terms, the claim should be:</w:t>
      </w:r>
    </w:p>
    <w:p>
      <w:pPr>
        <w:pStyle w:val="BlockText"/>
      </w:pPr>
      <w:r>
        <w:t xml:space="preserve">Existing methods either assume known correspondences, rely on dense geometry, or infer meshes from strong category priors. The proposed method instead recovers dense template-consistent deformation from sparse 2D observations while jointly inferring soft correspondence and uncertainty.</w:t>
      </w:r>
    </w:p>
    <w:p>
      <w:pPr>
        <w:pStyle w:val="FirstParagraph"/>
      </w:pPr>
      <w:r>
        <w:t xml:space="preserve">The chronology below is a compact way to make that positioning visually explicit.</w:t>
      </w:r>
    </w:p>
    <w:bookmarkEnd w:id="36"/>
    <w:bookmarkStart w:id="37" w:name="X4d4b24409bc300cb67cb67c8fad63156b280a68"/>
    <w:p>
      <w:pPr>
        <w:pStyle w:val="Heading3"/>
      </w:pPr>
      <w:r>
        <w:t xml:space="preserve">Timeline of the literature and the proposed 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Representative thread</w:t>
            </w:r>
          </w:p>
        </w:tc>
        <w:tc>
          <w:tcPr/>
          <w:p>
            <w:pPr>
              <w:pStyle w:val="Compact"/>
            </w:pPr>
            <w:r>
              <w:t xml:space="preserve">What it solves</w:t>
            </w:r>
          </w:p>
        </w:tc>
        <w:tc>
          <w:tcPr/>
          <w:p>
            <w:pPr>
              <w:pStyle w:val="Compact"/>
            </w:pPr>
            <w:r>
              <w:t xml:space="preserve">Key assumption relative to this paper</w:t>
            </w:r>
          </w:p>
        </w:tc>
      </w:tr>
      <w:tr>
        <w:tc>
          <w:tcPr/>
          <w:p>
            <w:pPr>
              <w:pStyle w:val="Compact"/>
            </w:pPr>
            <w:r>
              <w:t xml:space="preserve">2000</w:t>
            </w:r>
          </w:p>
        </w:tc>
        <w:tc>
          <w:tcPr/>
          <w:p>
            <w:pPr>
              <w:pStyle w:val="Compact"/>
            </w:pPr>
            <w:r>
              <w:t xml:space="preserve">Bregler et al.</w:t>
            </w:r>
          </w:p>
        </w:tc>
        <w:tc>
          <w:tcPr/>
          <w:p>
            <w:pPr>
              <w:pStyle w:val="Compact"/>
            </w:pPr>
            <w:r>
              <w:t xml:space="preserve">Sparse NRSfM factorization from 2D tracks</w:t>
            </w:r>
          </w:p>
        </w:tc>
        <w:tc>
          <w:tcPr/>
          <w:p>
            <w:pPr>
              <w:pStyle w:val="Compact"/>
            </w:pPr>
            <w:r>
              <w:t xml:space="preserve">Known track identity</w:t>
            </w:r>
          </w:p>
        </w:tc>
      </w:tr>
      <w:tr>
        <w:tc>
          <w:tcPr/>
          <w:p>
            <w:pPr>
              <w:pStyle w:val="Compact"/>
            </w:pPr>
            <w:r>
              <w:t xml:space="preserve">2008</w:t>
            </w:r>
          </w:p>
        </w:tc>
        <w:tc>
          <w:tcPr/>
          <w:p>
            <w:pPr>
              <w:pStyle w:val="Compact"/>
            </w:pPr>
            <w:r>
              <w:t xml:space="preserve">Torresani et al.</w:t>
            </w:r>
          </w:p>
        </w:tc>
        <w:tc>
          <w:tcPr/>
          <w:p>
            <w:pPr>
              <w:pStyle w:val="Compact"/>
            </w:pPr>
            <w:r>
              <w:t xml:space="preserve">PPCA priors and temporal dynamics for sparse NRSfM</w:t>
            </w:r>
          </w:p>
        </w:tc>
        <w:tc>
          <w:tcPr/>
          <w:p>
            <w:pPr>
              <w:pStyle w:val="Compact"/>
            </w:pPr>
            <w:r>
              <w:t xml:space="preserve">Known 2D tracks</w:t>
            </w:r>
          </w:p>
        </w:tc>
      </w:tr>
      <w:tr>
        <w:tc>
          <w:tcPr/>
          <w:p>
            <w:pPr>
              <w:pStyle w:val="Compact"/>
            </w:pPr>
            <w:r>
              <w:t xml:space="preserve">2013</w:t>
            </w:r>
          </w:p>
        </w:tc>
        <w:tc>
          <w:tcPr/>
          <w:p>
            <w:pPr>
              <w:pStyle w:val="Compact"/>
            </w:pPr>
            <w:r>
              <w:t xml:space="preserve">Garg et al.</w:t>
            </w:r>
          </w:p>
        </w:tc>
        <w:tc>
          <w:tcPr/>
          <w:p>
            <w:pPr>
              <w:pStyle w:val="Compact"/>
            </w:pPr>
            <w:r>
              <w:t xml:space="preserve">Dense variational monocular reconstruction</w:t>
            </w:r>
          </w:p>
        </w:tc>
        <w:tc>
          <w:tcPr/>
          <w:p>
            <w:pPr>
              <w:pStyle w:val="Compact"/>
            </w:pPr>
            <w:r>
              <w:t xml:space="preserve">Dense 2D correspondences</w:t>
            </w:r>
          </w:p>
        </w:tc>
      </w:tr>
      <w:tr>
        <w:tc>
          <w:tcPr/>
          <w:p>
            <w:pPr>
              <w:pStyle w:val="Compact"/>
            </w:pPr>
            <w:r>
              <w:t xml:space="preserve">2014</w:t>
            </w:r>
          </w:p>
        </w:tc>
        <w:tc>
          <w:tcPr/>
          <w:p>
            <w:pPr>
              <w:pStyle w:val="Compact"/>
            </w:pPr>
            <w:r>
              <w:t xml:space="preserve">Dai et al.</w:t>
            </w:r>
          </w:p>
        </w:tc>
        <w:tc>
          <w:tcPr/>
          <w:p>
            <w:pPr>
              <w:pStyle w:val="Compact"/>
            </w:pPr>
            <w:r>
              <w:t xml:space="preserve">Prior-free sparse factorization</w:t>
            </w:r>
          </w:p>
        </w:tc>
        <w:tc>
          <w:tcPr/>
          <w:p>
            <w:pPr>
              <w:pStyle w:val="Compact"/>
            </w:pPr>
            <w:r>
              <w:t xml:space="preserve">Known 2D tracks</w:t>
            </w:r>
          </w:p>
        </w:tc>
      </w:tr>
      <w:tr>
        <w:tc>
          <w:tcPr/>
          <w:p>
            <w:pPr>
              <w:pStyle w:val="Compact"/>
            </w:pPr>
            <w:r>
              <w:t xml:space="preserve">2016</w:t>
            </w:r>
          </w:p>
        </w:tc>
        <w:tc>
          <w:tcPr/>
          <w:p>
            <w:pPr>
              <w:pStyle w:val="Compact"/>
            </w:pPr>
            <w:r>
              <w:t xml:space="preserve">Dai and Li</w:t>
            </w:r>
          </w:p>
        </w:tc>
        <w:tc>
          <w:tcPr/>
          <w:p>
            <w:pPr>
              <w:pStyle w:val="Compact"/>
            </w:pPr>
            <w:r>
              <w:t xml:space="preserve">Joint sparse correspondence and reconstruction</w:t>
            </w:r>
          </w:p>
        </w:tc>
        <w:tc>
          <w:tcPr/>
          <w:p>
            <w:pPr>
              <w:pStyle w:val="Compact"/>
            </w:pPr>
            <w:r>
              <w:t xml:space="preserve">Sparse matching framework, separate camera handling</w:t>
            </w:r>
          </w:p>
        </w:tc>
      </w:tr>
      <w:tr>
        <w:tc>
          <w:tcPr/>
          <w:p>
            <w:pPr>
              <w:pStyle w:val="Compact"/>
            </w:pPr>
            <w:r>
              <w:t xml:space="preserve">2017</w:t>
            </w:r>
          </w:p>
        </w:tc>
        <w:tc>
          <w:tcPr/>
          <w:p>
            <w:pPr>
              <w:pStyle w:val="Compact"/>
            </w:pPr>
            <w:r>
              <w:t xml:space="preserve">KillingFusion</w:t>
            </w:r>
          </w:p>
        </w:tc>
        <w:tc>
          <w:tcPr/>
          <w:p>
            <w:pPr>
              <w:pStyle w:val="Compact"/>
            </w:pPr>
            <w:r>
              <w:t xml:space="preserve">Correspondence-free RGB-D non-rigid reconstruction</w:t>
            </w:r>
          </w:p>
        </w:tc>
        <w:tc>
          <w:tcPr/>
          <w:p>
            <w:pPr>
              <w:pStyle w:val="Compact"/>
            </w:pPr>
            <w:r>
              <w:t xml:space="preserve">Dense depth geometry</w:t>
            </w:r>
          </w:p>
        </w:tc>
      </w:tr>
      <w:tr>
        <w:tc>
          <w:tcPr/>
          <w:p>
            <w:pPr>
              <w:pStyle w:val="Compact"/>
            </w:pPr>
            <w:r>
              <w:t xml:space="preserve">2018</w:t>
            </w:r>
          </w:p>
        </w:tc>
        <w:tc>
          <w:tcPr/>
          <w:p>
            <w:pPr>
              <w:pStyle w:val="Compact"/>
            </w:pPr>
            <w:r>
              <w:t xml:space="preserve">Jensen et al. benchmark</w:t>
            </w:r>
          </w:p>
        </w:tc>
        <w:tc>
          <w:tcPr/>
          <w:p>
            <w:pPr>
              <w:pStyle w:val="Compact"/>
            </w:pPr>
            <w:r>
              <w:t xml:space="preserve">Standardized sparse NRSfM evaluation</w:t>
            </w:r>
          </w:p>
        </w:tc>
        <w:tc>
          <w:tcPr/>
          <w:p>
            <w:pPr>
              <w:pStyle w:val="Compact"/>
            </w:pPr>
            <w:r>
              <w:t xml:space="preserve">Track-based sparse benchmark</w:t>
            </w:r>
          </w:p>
        </w:tc>
      </w:tr>
      <w:tr>
        <w:tc>
          <w:tcPr/>
          <w:p>
            <w:pPr>
              <w:pStyle w:val="Compact"/>
            </w:pPr>
            <w:r>
              <w:t xml:space="preserve">2018–2019</w:t>
            </w:r>
          </w:p>
        </w:tc>
        <w:tc>
          <w:tcPr/>
          <w:p>
            <w:pPr>
              <w:pStyle w:val="Compact"/>
            </w:pPr>
            <w:r>
              <w:t xml:space="preserve">Pixel2Mesh, HMR, Mesh R-CNN, C3DPO</w:t>
            </w:r>
          </w:p>
        </w:tc>
        <w:tc>
          <w:tcPr/>
          <w:p>
            <w:pPr>
              <w:pStyle w:val="Compact"/>
            </w:pPr>
            <w:r>
              <w:t xml:space="preserve">Single-image mesh or keypoint-based reconstruction</w:t>
            </w:r>
          </w:p>
        </w:tc>
        <w:tc>
          <w:tcPr/>
          <w:p>
            <w:pPr>
              <w:pStyle w:val="Compact"/>
            </w:pPr>
            <w:r>
              <w:t xml:space="preserve">Appearance/category/parametric prior</w:t>
            </w:r>
          </w:p>
        </w:tc>
      </w:tr>
      <w:tr>
        <w:tc>
          <w:tcPr/>
          <w:p>
            <w:pPr>
              <w:pStyle w:val="Compact"/>
            </w:pPr>
            <w:r>
              <w:t xml:space="preserve">2019–2020</w:t>
            </w:r>
          </w:p>
        </w:tc>
        <w:tc>
          <w:tcPr/>
          <w:p>
            <w:pPr>
              <w:pStyle w:val="Compact"/>
            </w:pPr>
            <w:r>
              <w:t xml:space="preserve">Deep NRSfM, Neural Dense NRSfM</w:t>
            </w:r>
          </w:p>
        </w:tc>
        <w:tc>
          <w:tcPr/>
          <w:p>
            <w:pPr>
              <w:pStyle w:val="Compact"/>
            </w:pPr>
            <w:r>
              <w:t xml:space="preserve">Deep sparse or dense NRSfM from 2D tracks</w:t>
            </w:r>
          </w:p>
        </w:tc>
        <w:tc>
          <w:tcPr/>
          <w:p>
            <w:pPr>
              <w:pStyle w:val="Compact"/>
            </w:pPr>
            <w:r>
              <w:t xml:space="preserve">Track identity still central</w:t>
            </w:r>
          </w:p>
        </w:tc>
      </w:tr>
      <w:tr>
        <w:tc>
          <w:tcPr/>
          <w:p>
            <w:pPr>
              <w:pStyle w:val="Compact"/>
            </w:pPr>
            <w:r>
              <w:t xml:space="preserve">2020</w:t>
            </w:r>
          </w:p>
        </w:tc>
        <w:tc>
          <w:tcPr/>
          <w:p>
            <w:pPr>
              <w:pStyle w:val="Compact"/>
            </w:pPr>
            <w:r>
              <w:t xml:space="preserve">DeepDeform, CLOTH3D</w:t>
            </w:r>
          </w:p>
        </w:tc>
        <w:tc>
          <w:tcPr/>
          <w:p>
            <w:pPr>
              <w:pStyle w:val="Compact"/>
            </w:pPr>
            <w:r>
              <w:t xml:space="preserve">RGB-D non-rigid reconstruction; large cloth sequences</w:t>
            </w:r>
          </w:p>
        </w:tc>
        <w:tc>
          <w:tcPr/>
          <w:p>
            <w:pPr>
              <w:pStyle w:val="Compact"/>
            </w:pPr>
            <w:r>
              <w:t xml:space="preserve">Dense depth or clothing-specific setting</w:t>
            </w:r>
          </w:p>
        </w:tc>
      </w:tr>
      <w:tr>
        <w:tc>
          <w:tcPr/>
          <w:p>
            <w:pPr>
              <w:pStyle w:val="Compact"/>
            </w:pPr>
            <w:r>
              <w:t xml:space="preserve">2021</w:t>
            </w:r>
          </w:p>
        </w:tc>
        <w:tc>
          <w:tcPr/>
          <w:p>
            <w:pPr>
              <w:pStyle w:val="Compact"/>
            </w:pPr>
            <w:r>
              <w:t xml:space="preserve">4DComplete / DeformingThings4D</w:t>
            </w:r>
          </w:p>
        </w:tc>
        <w:tc>
          <w:tcPr/>
          <w:p>
            <w:pPr>
              <w:pStyle w:val="Compact"/>
            </w:pPr>
            <w:r>
              <w:t xml:space="preserve">Large dynamic deformable-object dataset and motion estimation</w:t>
            </w:r>
          </w:p>
        </w:tc>
        <w:tc>
          <w:tcPr/>
          <w:p>
            <w:pPr>
              <w:pStyle w:val="Compact"/>
            </w:pPr>
            <w:r>
              <w:t xml:space="preserve">Partial 3D observations, not sparse 2D-to-template</w:t>
            </w:r>
          </w:p>
        </w:tc>
      </w:tr>
      <w:tr>
        <w:tc>
          <w:tcPr/>
          <w:p>
            <w:pPr>
              <w:pStyle w:val="Compact"/>
            </w:pPr>
            <w:r>
              <w:t xml:space="preserve">2022</w:t>
            </w:r>
          </w:p>
        </w:tc>
        <w:tc>
          <w:tcPr/>
          <w:p>
            <w:pPr>
              <w:pStyle w:val="Compact"/>
            </w:pPr>
            <w:r>
              <w:t xml:space="preserve">CaDeX, MHR-Net</w:t>
            </w:r>
          </w:p>
        </w:tc>
        <w:tc>
          <w:tcPr/>
          <w:p>
            <w:pPr>
              <w:pStyle w:val="Compact"/>
            </w:pPr>
            <w:r>
              <w:t xml:space="preserve">Canonical deformation representation; multiple hypotheses</w:t>
            </w:r>
          </w:p>
        </w:tc>
        <w:tc>
          <w:tcPr/>
          <w:p>
            <w:pPr>
              <w:pStyle w:val="Compact"/>
            </w:pPr>
            <w:r>
              <w:t xml:space="preserve">Dense representation or tracked 2D views</w:t>
            </w:r>
          </w:p>
        </w:tc>
      </w:tr>
      <w:tr>
        <w:tc>
          <w:tcPr/>
          <w:p>
            <w:pPr>
              <w:pStyle w:val="Compact"/>
            </w:pPr>
            <w:r>
              <w:t xml:space="preserve">2023–2025</w:t>
            </w:r>
          </w:p>
        </w:tc>
        <w:tc>
          <w:tcPr/>
          <w:p>
            <w:pPr>
              <w:pStyle w:val="Compact"/>
            </w:pPr>
            <w:r>
              <w:t xml:space="preserve">DeFormer, Deep NRSfM Revisited, PokeFlex</w:t>
            </w:r>
          </w:p>
        </w:tc>
        <w:tc>
          <w:tcPr/>
          <w:p>
            <w:pPr>
              <w:pStyle w:val="Compact"/>
            </w:pPr>
            <w:r>
              <w:t xml:space="preserve">Better human mesh recovery; sequence-aware deep NRSfM; real multimodal deformable-object data</w:t>
            </w:r>
          </w:p>
        </w:tc>
        <w:tc>
          <w:tcPr/>
          <w:p>
            <w:pPr>
              <w:pStyle w:val="Compact"/>
            </w:pPr>
            <w:r>
              <w:t xml:space="preserve">Strong human prior, tracked sequences, or multimodal depth/mesh input</w:t>
            </w:r>
          </w:p>
        </w:tc>
      </w:tr>
      <w:tr>
        <w:tc>
          <w:tcPr/>
          <w:p>
            <w:pPr>
              <w:pStyle w:val="Compact"/>
            </w:pPr>
            <w:r>
              <w:t xml:space="preserve">Proposed</w:t>
            </w:r>
          </w:p>
        </w:tc>
        <w:tc>
          <w:tcPr/>
          <w:p>
            <w:pPr>
              <w:pStyle w:val="Compact"/>
            </w:pPr>
            <w:r>
              <w:t xml:space="preserve">This paper</w:t>
            </w:r>
          </w:p>
        </w:tc>
        <w:tc>
          <w:tcPr/>
          <w:p>
            <w:pPr>
              <w:pStyle w:val="Compact"/>
            </w:pPr>
            <w:r>
              <w:t xml:space="preserve">Dense template-consistent deformation from sparse 2D observations with latent correspondence and uncertainty</w:t>
            </w:r>
          </w:p>
        </w:tc>
        <w:tc>
          <w:tcPr/>
          <w:p>
            <w:pPr>
              <w:pStyle w:val="Compact"/>
            </w:pPr>
            <w:r>
              <w:t xml:space="preserve">Known template and camera, but no explicit observation-to-template correspondence</w:t>
            </w:r>
          </w:p>
        </w:tc>
      </w:tr>
    </w:tbl>
    <w:bookmarkEnd w:id="37"/>
    <w:bookmarkEnd w:id="38"/>
    <w:bookmarkStart w:id="44" w:name="method"/>
    <w:p>
      <w:pPr>
        <w:pStyle w:val="Heading2"/>
      </w:pPr>
      <w:r>
        <w:t xml:space="preserve">Method</w:t>
      </w:r>
    </w:p>
    <w:bookmarkStart w:id="39" w:name="unified-probabilistic-posterior"/>
    <w:p>
      <w:pPr>
        <w:pStyle w:val="Heading3"/>
      </w:pPr>
      <w:r>
        <w:t xml:space="preserve">Unified probabilistic posterior</w:t>
      </w:r>
    </w:p>
    <w:p>
      <w:pPr>
        <w:pStyle w:val="FirstParagraph"/>
      </w:pPr>
      <w:r>
        <w:t xml:space="preserve">The paper should define one posterior family for both single-frame and multi-frame inference:</w:t>
      </w:r>
    </w:p>
    <w:p>
      <w:pPr>
        <w:pStyle w:val="BodyText"/>
      </w:pPr>
      <m:oMathPara>
        <m:oMathParaPr>
          <m:jc m:val="center"/>
        </m:oMathParaPr>
        <m:oMath>
          <m:sSub>
            <m:e>
              <m:r>
                <m:t>q</m:t>
              </m:r>
            </m:e>
            <m:sub>
              <m:r>
                <m:t>θ</m:t>
              </m:r>
            </m:sub>
          </m:sSub>
          <m:d>
            <m:dPr>
              <m:begChr m:val="("/>
              <m:sepChr m:val=""/>
              <m:endChr m:val=")"/>
              <m:grow/>
            </m:dPr>
            <m:e>
              <m:sSub>
                <m:e>
                  <m:r>
                    <m:t>U</m:t>
                  </m:r>
                </m:e>
                <m:sub>
                  <m:r>
                    <m:t>1</m:t>
                  </m:r>
                  <m:r>
                    <m:rPr>
                      <m:sty m:val="p"/>
                    </m:rPr>
                    <m:t>:</m:t>
                  </m:r>
                  <m:r>
                    <m:t>T</m:t>
                  </m:r>
                </m:sub>
              </m:sSub>
              <m:r>
                <m:rPr>
                  <m:sty m:val="p"/>
                </m:rPr>
                <m:t>,</m:t>
              </m:r>
              <m:sSub>
                <m:e>
                  <m:r>
                    <m:t>W</m:t>
                  </m:r>
                </m:e>
                <m:sub>
                  <m:r>
                    <m:t>1</m:t>
                  </m:r>
                  <m:r>
                    <m:rPr>
                      <m:sty m:val="p"/>
                    </m:rPr>
                    <m:t>:</m:t>
                  </m:r>
                  <m:r>
                    <m:t>T</m:t>
                  </m:r>
                </m:sub>
              </m:sSub>
              <m:r>
                <m:rPr>
                  <m:sty m:val="p"/>
                </m:rPr>
                <m:t>∣</m:t>
              </m:r>
              <m:sSub>
                <m:e>
                  <m:r>
                    <m:t>y</m:t>
                  </m:r>
                </m:e>
                <m:sub>
                  <m:r>
                    <m:t>1</m:t>
                  </m:r>
                  <m:r>
                    <m:rPr>
                      <m:sty m:val="p"/>
                    </m:rPr>
                    <m:t>:</m:t>
                  </m:r>
                  <m:r>
                    <m:t>T</m:t>
                  </m:r>
                </m:sub>
              </m:sSub>
            </m:e>
          </m:d>
          <m:r>
            <m:rPr>
              <m:sty m:val="p"/>
            </m:rPr>
            <m:t>,</m:t>
          </m:r>
        </m:oMath>
      </m:oMathPara>
    </w:p>
    <w:p>
      <w:pPr>
        <w:pStyle w:val="FirstParagraph"/>
      </w:pPr>
      <w:r>
        <w:t xml:space="preserve">where</w:t>
      </w:r>
      <w:r>
        <w:t xml:space="preserve"> </w:t>
      </w:r>
      <m:oMath>
        <m:r>
          <m:t>T</m:t>
        </m:r>
      </m:oMath>
      <w:r>
        <w:t xml:space="preserve"> </w:t>
      </w:r>
      <w:r>
        <w:t xml:space="preserve">is variable and</w:t>
      </w:r>
      <w:r>
        <w:t xml:space="preserve"> </w:t>
      </w:r>
      <m:oMath>
        <m:r>
          <m:t>T</m:t>
        </m:r>
        <m:r>
          <m:rPr>
            <m:sty m:val="p"/>
          </m:rPr>
          <m:t>=</m:t>
        </m:r>
        <m:r>
          <m:t>1</m:t>
        </m:r>
      </m:oMath>
      <w:r>
        <w:t xml:space="preserve"> </w:t>
      </w:r>
      <w:r>
        <w:t xml:space="preserve">is the single-frame special case.</w:t>
      </w:r>
    </w:p>
    <w:p>
      <w:pPr>
        <w:pStyle w:val="BodyText"/>
      </w:pPr>
      <w:r>
        <w:t xml:space="preserve">A clean, tractable approximation is</w:t>
      </w:r>
    </w:p>
    <w:p>
      <w:pPr>
        <w:pStyle w:val="BodyText"/>
      </w:pPr>
      <m:oMathPara>
        <m:oMathParaPr>
          <m:jc m:val="center"/>
        </m:oMathParaPr>
        <m:oMath>
          <m:sSub>
            <m:e>
              <m:r>
                <m:t>q</m:t>
              </m:r>
            </m:e>
            <m:sub>
              <m:r>
                <m:t>θ</m:t>
              </m:r>
            </m:sub>
          </m:sSub>
          <m:d>
            <m:dPr>
              <m:begChr m:val="("/>
              <m:sepChr m:val=""/>
              <m:endChr m:val=")"/>
              <m:grow/>
            </m:dPr>
            <m:e>
              <m:sSub>
                <m:e>
                  <m:r>
                    <m:t>U</m:t>
                  </m:r>
                </m:e>
                <m:sub>
                  <m:r>
                    <m:t>1</m:t>
                  </m:r>
                  <m:r>
                    <m:rPr>
                      <m:sty m:val="p"/>
                    </m:rPr>
                    <m:t>:</m:t>
                  </m:r>
                  <m:r>
                    <m:t>T</m:t>
                  </m:r>
                </m:sub>
              </m:sSub>
              <m:r>
                <m:rPr>
                  <m:sty m:val="p"/>
                </m:rPr>
                <m:t>,</m:t>
              </m:r>
              <m:sSub>
                <m:e>
                  <m:r>
                    <m:t>W</m:t>
                  </m:r>
                </m:e>
                <m:sub>
                  <m:r>
                    <m:t>1</m:t>
                  </m:r>
                  <m:r>
                    <m:rPr>
                      <m:sty m:val="p"/>
                    </m:rPr>
                    <m:t>:</m:t>
                  </m:r>
                  <m:r>
                    <m:t>T</m:t>
                  </m:r>
                </m:sub>
              </m:sSub>
              <m:r>
                <m:rPr>
                  <m:sty m:val="p"/>
                </m:rPr>
                <m:t>∣</m:t>
              </m:r>
              <m:sSub>
                <m:e>
                  <m:r>
                    <m:t>y</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ff"/>
                    </m:naryPr>
                    <m:sub>
                      <m:r>
                        <m:t>n</m:t>
                      </m:r>
                      <m:r>
                        <m:rPr>
                          <m:sty m:val="p"/>
                        </m:rPr>
                        <m:t>=</m:t>
                      </m:r>
                      <m:r>
                        <m:t>1</m:t>
                      </m:r>
                    </m:sub>
                    <m:sup>
                      <m:r>
                        <m:t>N</m:t>
                      </m:r>
                    </m:sup>
                    <m:e>
                      <m:r>
                        <m:rPr>
                          <m:sty m:val="p"/>
                          <m:scr m:val="script"/>
                        </m:rPr>
                        <m:t>N</m:t>
                      </m:r>
                    </m:e>
                  </m:nary>
                  <m:r>
                    <m:t>​</m:t>
                  </m:r>
                  <m:d>
                    <m:dPr>
                      <m:begChr m:val="("/>
                      <m:sepChr m:val=""/>
                      <m:endChr m:val=")"/>
                      <m:grow/>
                    </m:dPr>
                    <m:e>
                      <m:sSub>
                        <m:e>
                          <m:r>
                            <m:t>u</m:t>
                          </m:r>
                        </m:e>
                        <m:sub>
                          <m:r>
                            <m:t>t</m:t>
                          </m:r>
                          <m:r>
                            <m:rPr>
                              <m:sty m:val="p"/>
                            </m:rPr>
                            <m:t>,</m:t>
                          </m:r>
                          <m:r>
                            <m:t>n</m:t>
                          </m:r>
                        </m:sub>
                      </m:sSub>
                      <m:r>
                        <m:rPr>
                          <m:sty m:val="p"/>
                        </m:rPr>
                        <m:t>;</m:t>
                      </m:r>
                      <m:sSubSup>
                        <m:e>
                          <m:r>
                            <m:t>μ</m:t>
                          </m:r>
                        </m:e>
                        <m:sub>
                          <m:r>
                            <m:t>t</m:t>
                          </m:r>
                          <m:r>
                            <m:rPr>
                              <m:sty m:val="p"/>
                            </m:rPr>
                            <m:t>,</m:t>
                          </m:r>
                          <m:r>
                            <m:t>n</m:t>
                          </m:r>
                        </m:sub>
                        <m:sup>
                          <m:r>
                            <m:t>U</m:t>
                          </m:r>
                        </m:sup>
                      </m:sSubSup>
                      <m:r>
                        <m:rPr>
                          <m:sty m:val="p"/>
                        </m:rPr>
                        <m:t>,</m:t>
                      </m:r>
                      <m:r>
                        <m:rPr>
                          <m:sty m:val="p"/>
                        </m:rPr>
                        <m:t>diag</m:t>
                      </m:r>
                      <m:d>
                        <m:dPr>
                          <m:begChr m:val="("/>
                          <m:sepChr m:val=""/>
                          <m:endChr m:val=")"/>
                          <m:grow/>
                        </m:dPr>
                        <m:e>
                          <m:sSup>
                            <m:e>
                              <m:d>
                                <m:dPr>
                                  <m:begChr m:val="("/>
                                  <m:sepChr m:val=""/>
                                  <m:endChr m:val=")"/>
                                  <m:grow/>
                                </m:dPr>
                                <m:e>
                                  <m:sSubSup>
                                    <m:e>
                                      <m:r>
                                        <m:t>σ</m:t>
                                      </m:r>
                                    </m:e>
                                    <m:sub>
                                      <m:r>
                                        <m:t>t</m:t>
                                      </m:r>
                                      <m:r>
                                        <m:rPr>
                                          <m:sty m:val="p"/>
                                        </m:rPr>
                                        <m:t>,</m:t>
                                      </m:r>
                                      <m:r>
                                        <m:t>n</m:t>
                                      </m:r>
                                    </m:sub>
                                    <m:sup>
                                      <m:r>
                                        <m:t>U</m:t>
                                      </m:r>
                                    </m:sup>
                                  </m:sSubSup>
                                </m:e>
                              </m:d>
                            </m:e>
                            <m:sup>
                              <m:r>
                                <m:t>2</m:t>
                              </m:r>
                            </m:sup>
                          </m:sSup>
                        </m:e>
                      </m:d>
                    </m:e>
                  </m:d>
                </m:e>
              </m:d>
            </m:e>
          </m:nary>
          <m:r>
            <m:t> </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ff"/>
                    </m:naryPr>
                    <m:sub>
                      <m:r>
                        <m:t>k</m:t>
                      </m:r>
                      <m:r>
                        <m:rPr>
                          <m:sty m:val="p"/>
                        </m:rPr>
                        <m:t>=</m:t>
                      </m:r>
                      <m:r>
                        <m:t>1</m:t>
                      </m:r>
                    </m:sub>
                    <m:sup>
                      <m:sSub>
                        <m:e>
                          <m:r>
                            <m:t>K</m:t>
                          </m:r>
                        </m:e>
                        <m:sub>
                          <m:r>
                            <m:t>t</m:t>
                          </m:r>
                        </m:sub>
                      </m:sSub>
                    </m:sup>
                    <m:e>
                      <m:r>
                        <m:rPr>
                          <m:sty m:val="p"/>
                        </m:rPr>
                        <m:t>Dir</m:t>
                      </m:r>
                    </m:e>
                  </m:nary>
                  <m:r>
                    <m:t>​</m:t>
                  </m:r>
                  <m:d>
                    <m:dPr>
                      <m:begChr m:val="("/>
                      <m:sepChr m:val=""/>
                      <m:endChr m:val=")"/>
                      <m:grow/>
                    </m:dPr>
                    <m:e>
                      <m:sSub>
                        <m:e>
                          <m:r>
                            <m:t>w</m:t>
                          </m:r>
                        </m:e>
                        <m:sub>
                          <m:r>
                            <m:t>t</m:t>
                          </m:r>
                          <m:r>
                            <m:rPr>
                              <m:sty m:val="p"/>
                            </m:rPr>
                            <m:t>,</m:t>
                          </m:r>
                          <m:r>
                            <m:t>k</m:t>
                          </m:r>
                        </m:sub>
                      </m:sSub>
                      <m:r>
                        <m:rPr>
                          <m:sty m:val="p"/>
                        </m:rPr>
                        <m:t>;</m:t>
                      </m:r>
                      <m:sSub>
                        <m:e>
                          <m:r>
                            <m:t>α</m:t>
                          </m:r>
                        </m:e>
                        <m:sub>
                          <m:r>
                            <m:t>t</m:t>
                          </m:r>
                          <m:r>
                            <m:rPr>
                              <m:sty m:val="p"/>
                            </m:rPr>
                            <m:t>,</m:t>
                          </m:r>
                          <m:r>
                            <m:t>k</m:t>
                          </m:r>
                        </m:sub>
                      </m:sSub>
                    </m:e>
                  </m:d>
                </m:e>
              </m:d>
            </m:e>
          </m:nary>
          <m:r>
            <m:rPr>
              <m:sty m:val="p"/>
            </m:rPr>
            <m:t>.</m:t>
          </m:r>
        </m:oMath>
      </m:oMathPara>
    </w:p>
    <w:p>
      <w:pPr>
        <w:pStyle w:val="FirstParagraph"/>
      </w:pPr>
      <w:r>
        <w:t xml:space="preserve">Here:</w:t>
      </w:r>
    </w:p>
    <w:p>
      <w:pPr>
        <w:pStyle w:val="Compact"/>
        <w:numPr>
          <w:ilvl w:val="0"/>
          <w:numId w:val="1002"/>
        </w:numPr>
      </w:pPr>
      <m:oMath>
        <m:sSub>
          <m:e>
            <m:r>
              <m:t>u</m:t>
            </m:r>
          </m:e>
          <m:sub>
            <m:r>
              <m:t>t</m:t>
            </m:r>
            <m:r>
              <m:rPr>
                <m:sty m:val="p"/>
              </m:rPr>
              <m:t>,</m:t>
            </m:r>
            <m:r>
              <m:t>n</m:t>
            </m:r>
          </m:sub>
        </m:sSub>
        <m:r>
          <m:rPr>
            <m:sty m:val="p"/>
          </m:rPr>
          <m:t>∈</m:t>
        </m:r>
        <m:sSup>
          <m:e>
            <m:r>
              <m:rPr>
                <m:sty m:val="p"/>
                <m:scr m:val="double-struck"/>
              </m:rPr>
              <m:t>R</m:t>
            </m:r>
          </m:e>
          <m:sup>
            <m:r>
              <m:t>3</m:t>
            </m:r>
          </m:sup>
        </m:sSup>
      </m:oMath>
      <w:r>
        <w:t xml:space="preserve"> </w:t>
      </w:r>
      <w:r>
        <w:t xml:space="preserve">is the displacement of vertex</w:t>
      </w:r>
      <w:r>
        <w:t xml:space="preserve"> </w:t>
      </w:r>
      <m:oMath>
        <m:r>
          <m:t>n</m:t>
        </m:r>
      </m:oMath>
      <w:r>
        <w:t xml:space="preserve"> </w:t>
      </w:r>
      <w:r>
        <w:t xml:space="preserve">at frame</w:t>
      </w:r>
      <w:r>
        <w:t xml:space="preserve"> </w:t>
      </w:r>
      <m:oMath>
        <m:r>
          <m:t>t</m:t>
        </m:r>
      </m:oMath>
      <w:r>
        <w:t xml:space="preserve">,</w:t>
      </w:r>
    </w:p>
    <w:p>
      <w:pPr>
        <w:pStyle w:val="Compact"/>
        <w:numPr>
          <w:ilvl w:val="0"/>
          <w:numId w:val="1002"/>
        </w:numPr>
      </w:pPr>
      <m:oMath>
        <m:sSubSup>
          <m:e>
            <m:r>
              <m:t>μ</m:t>
            </m:r>
          </m:e>
          <m:sub>
            <m:r>
              <m:t>t</m:t>
            </m:r>
            <m:r>
              <m:rPr>
                <m:sty m:val="p"/>
              </m:rPr>
              <m:t>,</m:t>
            </m:r>
            <m:r>
              <m:t>n</m:t>
            </m:r>
          </m:sub>
          <m:sup>
            <m:r>
              <m:t>U</m:t>
            </m:r>
          </m:sup>
        </m:sSubSup>
      </m:oMath>
      <w:r>
        <w:t xml:space="preserve"> </w:t>
      </w:r>
      <w:r>
        <w:t xml:space="preserve">and</w:t>
      </w:r>
      <w:r>
        <w:t xml:space="preserve"> </w:t>
      </w:r>
      <m:oMath>
        <m:sSubSup>
          <m:e>
            <m:r>
              <m:t>σ</m:t>
            </m:r>
          </m:e>
          <m:sub>
            <m:r>
              <m:t>t</m:t>
            </m:r>
            <m:r>
              <m:rPr>
                <m:sty m:val="p"/>
              </m:rPr>
              <m:t>,</m:t>
            </m:r>
            <m:r>
              <m:t>n</m:t>
            </m:r>
          </m:sub>
          <m:sup>
            <m:r>
              <m:t>U</m:t>
            </m:r>
          </m:sup>
        </m:sSubSup>
      </m:oMath>
      <w:r>
        <w:t xml:space="preserve"> </w:t>
      </w:r>
      <w:r>
        <w:t xml:space="preserve">are the posterior mean and standard deviation predicted by the network,</w:t>
      </w:r>
    </w:p>
    <w:p>
      <w:pPr>
        <w:pStyle w:val="Compact"/>
        <w:numPr>
          <w:ilvl w:val="0"/>
          <w:numId w:val="1002"/>
        </w:numPr>
      </w:pPr>
      <m:oMath>
        <m:sSub>
          <m:e>
            <m:r>
              <m:t>w</m:t>
            </m:r>
          </m:e>
          <m:sub>
            <m:r>
              <m:t>t</m:t>
            </m:r>
            <m:r>
              <m:rPr>
                <m:sty m:val="p"/>
              </m:rPr>
              <m:t>,</m:t>
            </m:r>
            <m:r>
              <m:t>k</m:t>
            </m:r>
          </m:sub>
        </m:sSub>
        <m:r>
          <m:rPr>
            <m:sty m:val="p"/>
          </m:rPr>
          <m:t>∈</m:t>
        </m:r>
        <m:sSup>
          <m:e>
            <m:r>
              <m:t>Δ</m:t>
            </m:r>
          </m:e>
          <m:sup>
            <m:r>
              <m:t>N</m:t>
            </m:r>
          </m:sup>
        </m:sSup>
      </m:oMath>
      <w:r>
        <w:t xml:space="preserve"> </w:t>
      </w:r>
      <w:r>
        <w:t xml:space="preserve">is the simplex-valued soft correspondence row for observation</w:t>
      </w:r>
      <w:r>
        <w:t xml:space="preserve"> </w:t>
      </w:r>
      <m:oMath>
        <m:r>
          <m:t>k</m:t>
        </m:r>
      </m:oMath>
      <w:r>
        <w:t xml:space="preserve">,</w:t>
      </w:r>
    </w:p>
    <w:p>
      <w:pPr>
        <w:pStyle w:val="Compact"/>
        <w:numPr>
          <w:ilvl w:val="0"/>
          <w:numId w:val="1002"/>
        </w:numPr>
      </w:pPr>
      <m:oMath>
        <m:sSub>
          <m:e>
            <m:r>
              <m:t>α</m:t>
            </m:r>
          </m:e>
          <m:sub>
            <m:r>
              <m:t>t</m:t>
            </m:r>
            <m:r>
              <m:rPr>
                <m:sty m:val="p"/>
              </m:rPr>
              <m:t>,</m:t>
            </m:r>
            <m:r>
              <m:t>k</m:t>
            </m:r>
          </m:sub>
        </m:sSub>
        <m:r>
          <m:rPr>
            <m:sty m:val="p"/>
          </m:rPr>
          <m:t>∈</m:t>
        </m:r>
        <m:sSubSup>
          <m:e>
            <m:r>
              <m:rPr>
                <m:sty m:val="p"/>
                <m:scr m:val="double-struck"/>
              </m:rPr>
              <m:t>R</m:t>
            </m:r>
          </m:e>
          <m:sub>
            <m:r>
              <m:rPr>
                <m:sty m:val="p"/>
              </m:rPr>
              <m:t>+</m:t>
            </m:r>
          </m:sub>
          <m:sup>
            <m:r>
              <m:t>N</m:t>
            </m:r>
          </m:sup>
        </m:sSubSup>
      </m:oMath>
      <w:r>
        <w:t xml:space="preserve"> </w:t>
      </w:r>
      <w:r>
        <w:t xml:space="preserve">is the Dirichlet concentration vector predicted by the network.</w:t>
      </w:r>
    </w:p>
    <w:p>
      <w:pPr>
        <w:pStyle w:val="FirstParagraph"/>
      </w:pPr>
      <w:r>
        <w:t xml:space="preserve">This posterior is expressive enough for practical inference while remaining easy to implement. It exposes two distinct kinds of ambiguity:</w:t>
      </w:r>
    </w:p>
    <w:p>
      <w:pPr>
        <w:pStyle w:val="Compact"/>
        <w:numPr>
          <w:ilvl w:val="0"/>
          <w:numId w:val="1003"/>
        </w:numPr>
      </w:pPr>
      <w:r>
        <w:rPr>
          <w:b/>
          <w:bCs/>
        </w:rPr>
        <w:t xml:space="preserve">deformation ambiguity</w:t>
      </w:r>
      <w:r>
        <w:t xml:space="preserve">, through</w:t>
      </w:r>
      <w:r>
        <w:t xml:space="preserve"> </w:t>
      </w:r>
      <m:oMath>
        <m:sSup>
          <m:e>
            <m:r>
              <m:t>σ</m:t>
            </m:r>
          </m:e>
          <m:sup>
            <m:r>
              <m:t>U</m:t>
            </m:r>
          </m:sup>
        </m:sSup>
      </m:oMath>
      <w:r>
        <w:t xml:space="preserve">,</w:t>
      </w:r>
    </w:p>
    <w:p>
      <w:pPr>
        <w:pStyle w:val="Compact"/>
        <w:numPr>
          <w:ilvl w:val="0"/>
          <w:numId w:val="1003"/>
        </w:numPr>
      </w:pPr>
      <w:r>
        <w:rPr>
          <w:b/>
          <w:bCs/>
        </w:rPr>
        <w:t xml:space="preserve">correspondence ambiguity</w:t>
      </w:r>
      <w:r>
        <w:t xml:space="preserve">, through the concentration and entropy of</w:t>
      </w:r>
      <w:r>
        <w:t xml:space="preserve"> </w:t>
      </w:r>
      <m:oMath>
        <m:r>
          <m:t>q</m:t>
        </m:r>
        <m:d>
          <m:dPr>
            <m:begChr m:val="("/>
            <m:sepChr m:val=""/>
            <m:endChr m:val=")"/>
            <m:grow/>
          </m:dPr>
          <m:e>
            <m:r>
              <m:t>W</m:t>
            </m:r>
          </m:e>
        </m:d>
      </m:oMath>
      <w:r>
        <w:t xml:space="preserve">.</w:t>
      </w:r>
    </w:p>
    <w:p>
      <w:pPr>
        <w:pStyle w:val="FirstParagraph"/>
      </w:pPr>
      <w:r>
        <w:t xml:space="preserve">The posterior mean of each correspondence row is</w:t>
      </w:r>
    </w:p>
    <w:p>
      <w:pPr>
        <w:pStyle w:val="BodyText"/>
      </w:pPr>
      <m:oMathPara>
        <m:oMathParaPr>
          <m:jc m:val="center"/>
        </m:oMathParaPr>
        <m:oMath>
          <m:sSub>
            <m:e>
              <m:acc>
                <m:accPr>
                  <m:chr m:val="‾"/>
                </m:accPr>
                <m:e>
                  <m:r>
                    <m:t>w</m:t>
                  </m:r>
                </m:e>
              </m:acc>
            </m:e>
            <m:sub>
              <m:r>
                <m:t>t</m:t>
              </m:r>
              <m:r>
                <m:rPr>
                  <m:sty m:val="p"/>
                </m:rPr>
                <m:t>,</m:t>
              </m:r>
              <m:r>
                <m:t>k</m:t>
              </m:r>
              <m:r>
                <m:rPr>
                  <m:sty m:val="p"/>
                </m:rPr>
                <m:t>,</m:t>
              </m:r>
              <m:r>
                <m:t>n</m:t>
              </m:r>
            </m:sub>
          </m:sSub>
          <m:r>
            <m:rPr>
              <m:sty m:val="p"/>
            </m:rPr>
            <m:t>=</m:t>
          </m:r>
          <m:f>
            <m:fPr>
              <m:type m:val="bar"/>
            </m:fPr>
            <m:num>
              <m:sSub>
                <m:e>
                  <m:r>
                    <m:t>α</m:t>
                  </m:r>
                </m:e>
                <m:sub>
                  <m:r>
                    <m:t>t</m:t>
                  </m:r>
                  <m:r>
                    <m:rPr>
                      <m:sty m:val="p"/>
                    </m:rPr>
                    <m:t>,</m:t>
                  </m:r>
                  <m:r>
                    <m:t>k</m:t>
                  </m:r>
                  <m:r>
                    <m:rPr>
                      <m:sty m:val="p"/>
                    </m:rPr>
                    <m:t>,</m:t>
                  </m:r>
                  <m:r>
                    <m:t>n</m:t>
                  </m:r>
                </m:sub>
              </m:sSub>
            </m:num>
            <m:den>
              <m:nary>
                <m:naryPr>
                  <m:chr m:val="∑"/>
                  <m:limLoc m:val="undOvr"/>
                  <m:subHide m:val="off"/>
                  <m:supHide m:val="off"/>
                </m:naryPr>
                <m:sub>
                  <m:r>
                    <m:t>m</m:t>
                  </m:r>
                  <m:r>
                    <m:rPr>
                      <m:sty m:val="p"/>
                    </m:rPr>
                    <m:t>=</m:t>
                  </m:r>
                  <m:r>
                    <m:t>1</m:t>
                  </m:r>
                </m:sub>
                <m:sup>
                  <m:r>
                    <m:t>N</m:t>
                  </m:r>
                </m:sup>
                <m:e>
                  <m:sSub>
                    <m:e>
                      <m:r>
                        <m:t>α</m:t>
                      </m:r>
                    </m:e>
                    <m:sub>
                      <m:r>
                        <m:t>t</m:t>
                      </m:r>
                      <m:r>
                        <m:rPr>
                          <m:sty m:val="p"/>
                        </m:rPr>
                        <m:t>,</m:t>
                      </m:r>
                      <m:r>
                        <m:t>k</m:t>
                      </m:r>
                      <m:r>
                        <m:rPr>
                          <m:sty m:val="p"/>
                        </m:rPr>
                        <m:t>,</m:t>
                      </m:r>
                      <m:r>
                        <m:t>m</m:t>
                      </m:r>
                    </m:sub>
                  </m:sSub>
                </m:e>
              </m:nary>
            </m:den>
          </m:f>
          <m:r>
            <m:rPr>
              <m:sty m:val="p"/>
            </m:rPr>
            <m:t>,</m:t>
          </m:r>
          <m:r>
            <m:t>  </m:t>
          </m:r>
          <m:sSub>
            <m:e>
              <m:acc>
                <m:accPr>
                  <m:chr m:val="‾"/>
                </m:accPr>
                <m:e>
                  <m:r>
                    <m:t>W</m:t>
                  </m:r>
                </m:e>
              </m:acc>
            </m:e>
            <m:sub>
              <m:r>
                <m:t>t</m:t>
              </m:r>
            </m:sub>
          </m:sSub>
          <m:r>
            <m:rPr>
              <m:sty m:val="p"/>
            </m:rPr>
            <m:t>=</m:t>
          </m:r>
          <m:sSub>
            <m:e>
              <m:r>
                <m:rPr>
                  <m:sty m:val="p"/>
                  <m:scr m:val="double-struck"/>
                </m:rPr>
                <m:t>E</m:t>
              </m:r>
            </m:e>
            <m:sub>
              <m:r>
                <m:t>q</m:t>
              </m:r>
            </m:sub>
          </m:sSub>
          <m:d>
            <m:dPr>
              <m:begChr m:val="["/>
              <m:sepChr m:val=""/>
              <m:endChr m:val="]"/>
              <m:grow/>
            </m:dPr>
            <m:e>
              <m:sSub>
                <m:e>
                  <m:r>
                    <m:t>W</m:t>
                  </m:r>
                </m:e>
                <m:sub>
                  <m:r>
                    <m:t>t</m:t>
                  </m:r>
                </m:sub>
              </m:sSub>
            </m:e>
          </m:d>
          <m:r>
            <m:rPr>
              <m:sty m:val="p"/>
            </m:rPr>
            <m:t>.</m:t>
          </m:r>
        </m:oMath>
      </m:oMathPara>
    </w:p>
    <w:p>
      <w:pPr>
        <w:pStyle w:val="FirstParagraph"/>
      </w:pPr>
      <w:r>
        <w:t xml:space="preserve">In practice,</w:t>
      </w:r>
      <w:r>
        <w:t xml:space="preserve"> </w:t>
      </w:r>
      <m:oMath>
        <m:sSub>
          <m:e>
            <m:acc>
              <m:accPr>
                <m:chr m:val="‾"/>
              </m:accPr>
              <m:e>
                <m:r>
                  <m:t>W</m:t>
                </m:r>
              </m:e>
            </m:acc>
          </m:e>
          <m:sub>
            <m:r>
              <m:t>t</m:t>
            </m:r>
          </m:sub>
        </m:sSub>
      </m:oMath>
      <w:r>
        <w:t xml:space="preserve"> </w:t>
      </w:r>
      <w:r>
        <w:t xml:space="preserve">is often sufficient for stable projection and MAP-style inference, while Monte Carlo samples from both</w:t>
      </w:r>
      <w:r>
        <w:t xml:space="preserve"> </w:t>
      </w:r>
      <m:oMath>
        <m:r>
          <m:t>q</m:t>
        </m:r>
        <m:d>
          <m:dPr>
            <m:begChr m:val="("/>
            <m:sepChr m:val=""/>
            <m:endChr m:val=")"/>
            <m:grow/>
          </m:dPr>
          <m:e>
            <m:r>
              <m:t>U</m:t>
            </m:r>
          </m:e>
        </m:d>
      </m:oMath>
      <w:r>
        <w:t xml:space="preserve"> </w:t>
      </w:r>
      <w:r>
        <w:t xml:space="preserve">and</w:t>
      </w:r>
      <w:r>
        <w:t xml:space="preserve"> </w:t>
      </w:r>
      <m:oMath>
        <m:r>
          <m:t>q</m:t>
        </m:r>
        <m:d>
          <m:dPr>
            <m:begChr m:val="("/>
            <m:sepChr m:val=""/>
            <m:endChr m:val=")"/>
            <m:grow/>
          </m:dPr>
          <m:e>
            <m:r>
              <m:t>W</m:t>
            </m:r>
          </m:e>
        </m:d>
      </m:oMath>
      <w:r>
        <w:t xml:space="preserve"> </w:t>
      </w:r>
      <w:r>
        <w:t xml:space="preserve">are used for uncertainty-sensitive evaluation.</w:t>
      </w:r>
    </w:p>
    <w:bookmarkEnd w:id="39"/>
    <w:bookmarkStart w:id="40" w:name="observation-model"/>
    <w:p>
      <w:pPr>
        <w:pStyle w:val="Heading3"/>
      </w:pPr>
      <w:r>
        <w:t xml:space="preserve">Observation model</w:t>
      </w:r>
    </w:p>
    <w:p>
      <w:pPr>
        <w:pStyle w:val="FirstParagraph"/>
      </w:pPr>
      <w:r>
        <w:t xml:space="preserve">The observation model must connect sparse 2D observations to dense 3D deformation through the latent correspondence.</w:t>
      </w:r>
    </w:p>
    <w:p>
      <w:pPr>
        <w:pStyle w:val="BodyText"/>
      </w:pPr>
      <w:r>
        <w:t xml:space="preserve">Given a deformed mesh</w:t>
      </w:r>
      <w:r>
        <w:t xml:space="preserve"> </w:t>
      </w:r>
      <m:oMath>
        <m:sSub>
          <m:e>
            <m:r>
              <m:t>X</m:t>
            </m:r>
          </m:e>
          <m:sub>
            <m:r>
              <m:t>t</m:t>
            </m:r>
          </m:sub>
        </m:sSub>
        <m:r>
          <m:rPr>
            <m:sty m:val="p"/>
          </m:rPr>
          <m:t>=</m:t>
        </m:r>
        <m:sSub>
          <m:e>
            <m:r>
              <m:t>X</m:t>
            </m:r>
          </m:e>
          <m:sub>
            <m:r>
              <m:t>0</m:t>
            </m:r>
          </m:sub>
        </m:sSub>
        <m:r>
          <m:rPr>
            <m:sty m:val="p"/>
          </m:rPr>
          <m:t>+</m:t>
        </m:r>
        <m:sSub>
          <m:e>
            <m:r>
              <m:t>U</m:t>
            </m:r>
          </m:e>
          <m:sub>
            <m:r>
              <m:t>t</m:t>
            </m:r>
          </m:sub>
        </m:sSub>
      </m:oMath>
      <w:r>
        <w:t xml:space="preserve">, define the soft-selected 3D support point for observation</w:t>
      </w:r>
      <w:r>
        <w:t xml:space="preserve"> </w:t>
      </w:r>
      <m:oMath>
        <m:r>
          <m:t>k</m:t>
        </m:r>
      </m:oMath>
      <w:r>
        <w:t xml:space="preserve"> </w:t>
      </w:r>
      <w:r>
        <w:t xml:space="preserve">as</w:t>
      </w:r>
    </w:p>
    <w:p>
      <w:pPr>
        <w:pStyle w:val="BodyText"/>
      </w:pPr>
      <m:oMathPara>
        <m:oMathParaPr>
          <m:jc m:val="center"/>
        </m:oMathParaPr>
        <m:oMath>
          <m:sSub>
            <m:e>
              <m:r>
                <m:t>s</m:t>
              </m:r>
            </m:e>
            <m:sub>
              <m:r>
                <m:t>t</m:t>
              </m:r>
              <m:r>
                <m:rPr>
                  <m:sty m:val="p"/>
                </m:rPr>
                <m:t>,</m:t>
              </m:r>
              <m:r>
                <m:t>k</m:t>
              </m:r>
            </m:sub>
          </m:sSub>
          <m:r>
            <m:rPr>
              <m:sty m:val="p"/>
            </m:rPr>
            <m:t>=</m:t>
          </m:r>
          <m:sSubSup>
            <m:e>
              <m:acc>
                <m:accPr>
                  <m:chr m:val="‾"/>
                </m:accPr>
                <m:e>
                  <m:r>
                    <m:t>w</m:t>
                  </m:r>
                </m:e>
              </m:acc>
            </m:e>
            <m:sub>
              <m:r>
                <m:t>t</m:t>
              </m:r>
              <m:r>
                <m:rPr>
                  <m:sty m:val="p"/>
                </m:rPr>
                <m:t>,</m:t>
              </m:r>
              <m:r>
                <m:t>k</m:t>
              </m:r>
            </m:sub>
            <m:sup>
              <m:r>
                <m:rPr>
                  <m:sty m:val="p"/>
                </m:rPr>
                <m:t>⊤</m:t>
              </m:r>
            </m:sup>
          </m:sSubSup>
          <m:sSub>
            <m:e>
              <m:r>
                <m:t>X</m:t>
              </m:r>
            </m:e>
            <m:sub>
              <m:r>
                <m:t>t</m:t>
              </m:r>
            </m:sub>
          </m:sSub>
          <m:r>
            <m:rPr>
              <m:sty m:val="p"/>
            </m:rPr>
            <m:t>=</m:t>
          </m:r>
          <m:nary>
            <m:naryPr>
              <m:chr m:val="∑"/>
              <m:limLoc m:val="undOvr"/>
              <m:subHide m:val="off"/>
              <m:supHide m:val="off"/>
            </m:naryPr>
            <m:sub>
              <m:r>
                <m:t>n</m:t>
              </m:r>
              <m:r>
                <m:rPr>
                  <m:sty m:val="p"/>
                </m:rPr>
                <m:t>=</m:t>
              </m:r>
              <m:r>
                <m:t>1</m:t>
              </m:r>
            </m:sub>
            <m:sup>
              <m:r>
                <m:t>N</m:t>
              </m:r>
            </m:sup>
            <m:e>
              <m:sSub>
                <m:e>
                  <m:acc>
                    <m:accPr>
                      <m:chr m:val="‾"/>
                    </m:accPr>
                    <m:e>
                      <m:r>
                        <m:t>w</m:t>
                      </m:r>
                    </m:e>
                  </m:acc>
                </m:e>
                <m:sub>
                  <m:r>
                    <m:t>t</m:t>
                  </m:r>
                  <m:r>
                    <m:rPr>
                      <m:sty m:val="p"/>
                    </m:rPr>
                    <m:t>,</m:t>
                  </m:r>
                  <m:r>
                    <m:t>k</m:t>
                  </m:r>
                  <m:r>
                    <m:rPr>
                      <m:sty m:val="p"/>
                    </m:rPr>
                    <m:t>,</m:t>
                  </m:r>
                  <m:r>
                    <m:t>n</m:t>
                  </m:r>
                </m:sub>
              </m:sSub>
            </m:e>
          </m:nary>
          <m:d>
            <m:dPr>
              <m:begChr m:val="("/>
              <m:sepChr m:val=""/>
              <m:endChr m:val=")"/>
              <m:grow/>
            </m:dPr>
            <m:e>
              <m:sSubSup>
                <m:e>
                  <m:r>
                    <m:t>x</m:t>
                  </m:r>
                </m:e>
                <m:sub>
                  <m:r>
                    <m:t>n</m:t>
                  </m:r>
                </m:sub>
                <m:sup>
                  <m:r>
                    <m:t>0</m:t>
                  </m:r>
                </m:sup>
              </m:sSubSup>
              <m:r>
                <m:rPr>
                  <m:sty m:val="p"/>
                </m:rPr>
                <m:t>+</m:t>
              </m:r>
              <m:sSub>
                <m:e>
                  <m:r>
                    <m:t>u</m:t>
                  </m:r>
                </m:e>
                <m:sub>
                  <m:r>
                    <m:t>t</m:t>
                  </m:r>
                  <m:r>
                    <m:rPr>
                      <m:sty m:val="p"/>
                    </m:rPr>
                    <m:t>,</m:t>
                  </m:r>
                  <m:r>
                    <m:t>n</m:t>
                  </m:r>
                </m:sub>
              </m:sSub>
            </m:e>
          </m:d>
          <m:r>
            <m:rPr>
              <m:sty m:val="p"/>
            </m:rPr>
            <m:t>∈</m:t>
          </m:r>
          <m:sSup>
            <m:e>
              <m:r>
                <m:rPr>
                  <m:sty m:val="p"/>
                  <m:scr m:val="double-struck"/>
                </m:rPr>
                <m:t>R</m:t>
              </m:r>
            </m:e>
            <m:sup>
              <m:r>
                <m:t>3</m:t>
              </m:r>
            </m:sup>
          </m:sSup>
          <m:r>
            <m:rPr>
              <m:sty m:val="p"/>
            </m:rPr>
            <m:t>.</m:t>
          </m:r>
        </m:oMath>
      </m:oMathPara>
    </w:p>
    <w:p>
      <w:pPr>
        <w:pStyle w:val="FirstParagraph"/>
      </w:pPr>
      <w:r>
        <w:t xml:space="preserve">Let</w:t>
      </w:r>
      <w:r>
        <w:t xml:space="preserve"> </w:t>
      </w:r>
      <m:oMath>
        <m:sSub>
          <m:e>
            <m:r>
              <m:t>Π</m:t>
            </m:r>
          </m:e>
          <m:sub>
            <m:sSub>
              <m:e>
                <m:r>
                  <m:t>C</m:t>
                </m:r>
              </m:e>
              <m:sub>
                <m:r>
                  <m:t>t</m:t>
                </m:r>
              </m:sub>
            </m:sSub>
          </m:sub>
        </m:sSub>
      </m:oMath>
      <w:r>
        <w:t xml:space="preserve"> </w:t>
      </w:r>
      <w:r>
        <w:t xml:space="preserve">denote the camera projection at frame</w:t>
      </w:r>
      <w:r>
        <w:t xml:space="preserve"> </w:t>
      </w:r>
      <m:oMath>
        <m:r>
          <m:t>t</m:t>
        </m:r>
      </m:oMath>
      <w:r>
        <w:t xml:space="preserve">, applied row-wise. Then the predicted 2D point is</w:t>
      </w:r>
    </w:p>
    <w:p>
      <w:pPr>
        <w:pStyle w:val="BodyText"/>
      </w:pPr>
      <m:oMathPara>
        <m:oMathParaPr>
          <m:jc m:val="center"/>
        </m:oMathParaPr>
        <m:oMath>
          <m:sSub>
            <m:e>
              <m:acc>
                <m:accPr>
                  <m:chr m:val="̂"/>
                </m:accPr>
                <m:e>
                  <m:r>
                    <m:t>p</m:t>
                  </m:r>
                </m:e>
              </m:acc>
            </m:e>
            <m:sub>
              <m:r>
                <m:t>t</m:t>
              </m:r>
              <m:r>
                <m:rPr>
                  <m:sty m:val="p"/>
                </m:rPr>
                <m:t>,</m:t>
              </m:r>
              <m:r>
                <m:t>k</m:t>
              </m:r>
            </m:sub>
          </m:sSub>
          <m:r>
            <m:rPr>
              <m:sty m:val="p"/>
            </m:rPr>
            <m:t>=</m:t>
          </m:r>
          <m:sSub>
            <m:e>
              <m:r>
                <m:t>Π</m:t>
              </m:r>
            </m:e>
            <m:sub>
              <m:sSub>
                <m:e>
                  <m:r>
                    <m:t>C</m:t>
                  </m:r>
                </m:e>
                <m:sub>
                  <m:r>
                    <m:t>t</m:t>
                  </m:r>
                </m:sub>
              </m:sSub>
            </m:sub>
          </m:sSub>
          <m:d>
            <m:dPr>
              <m:begChr m:val="("/>
              <m:sepChr m:val=""/>
              <m:endChr m:val=")"/>
              <m:grow/>
            </m:dPr>
            <m:e>
              <m:sSub>
                <m:e>
                  <m:r>
                    <m:t>s</m:t>
                  </m:r>
                </m:e>
                <m:sub>
                  <m:r>
                    <m:t>t</m:t>
                  </m:r>
                  <m:r>
                    <m:rPr>
                      <m:sty m:val="p"/>
                    </m:rPr>
                    <m:t>,</m:t>
                  </m:r>
                  <m:r>
                    <m:t>k</m:t>
                  </m:r>
                </m:sub>
              </m:sSub>
            </m:e>
          </m:d>
          <m:r>
            <m:rPr>
              <m:sty m:val="p"/>
            </m:rPr>
            <m:t>.</m:t>
          </m:r>
        </m:oMath>
      </m:oMathPara>
    </w:p>
    <w:p>
      <w:pPr>
        <w:pStyle w:val="FirstParagraph"/>
      </w:pPr>
      <w:r>
        <w:t xml:space="preserve">Two supervision modes are supported under the same framework.</w:t>
      </w:r>
    </w:p>
    <w:p>
      <w:pPr>
        <w:pStyle w:val="BodyText"/>
      </w:pPr>
      <w:r>
        <w:t xml:space="preserve">If the input observations are sparse 2D positions,</w:t>
      </w:r>
    </w:p>
    <w:p>
      <w:pPr>
        <w:pStyle w:val="BodyText"/>
      </w:pPr>
      <m:oMathPara>
        <m:oMathParaPr>
          <m:jc m:val="center"/>
        </m:oMathParaPr>
        <m:oMath>
          <m:sSub>
            <m:e>
              <m:acc>
                <m:accPr>
                  <m:chr m:val="̂"/>
                </m:accPr>
                <m:e>
                  <m:r>
                    <m:t>y</m:t>
                  </m:r>
                </m:e>
              </m:acc>
            </m:e>
            <m:sub>
              <m:r>
                <m:t>t</m:t>
              </m:r>
              <m:r>
                <m:rPr>
                  <m:sty m:val="p"/>
                </m:rPr>
                <m:t>,</m:t>
              </m:r>
              <m:r>
                <m:t>k</m:t>
              </m:r>
            </m:sub>
          </m:sSub>
          <m:r>
            <m:rPr>
              <m:sty m:val="p"/>
            </m:rPr>
            <m:t>=</m:t>
          </m:r>
          <m:sSub>
            <m:e>
              <m:acc>
                <m:accPr>
                  <m:chr m:val="̂"/>
                </m:accPr>
                <m:e>
                  <m:r>
                    <m:t>p</m:t>
                  </m:r>
                </m:e>
              </m:acc>
            </m:e>
            <m:sub>
              <m:r>
                <m:t>t</m:t>
              </m:r>
              <m:r>
                <m:rPr>
                  <m:sty m:val="p"/>
                </m:rPr>
                <m:t>,</m:t>
              </m:r>
              <m:r>
                <m:t>k</m:t>
              </m:r>
            </m:sub>
          </m:sSub>
          <m:r>
            <m:rPr>
              <m:sty m:val="p"/>
            </m:rPr>
            <m:t>.</m:t>
          </m:r>
        </m:oMath>
      </m:oMathPara>
    </w:p>
    <w:p>
      <w:pPr>
        <w:pStyle w:val="FirstParagraph"/>
      </w:pPr>
      <w:r>
        <w:t xml:space="preserve">If the input observations are sparse 2D motions relative to a reference frame</w:t>
      </w:r>
      <w:r>
        <w:t xml:space="preserve"> </w:t>
      </w:r>
      <m:oMath>
        <m:r>
          <m:t>r</m:t>
        </m:r>
      </m:oMath>
      <w:r>
        <w:t xml:space="preserve">,</w:t>
      </w:r>
    </w:p>
    <w:p>
      <w:pPr>
        <w:pStyle w:val="BodyText"/>
      </w:pPr>
      <m:oMathPara>
        <m:oMathParaPr>
          <m:jc m:val="center"/>
        </m:oMathParaPr>
        <m:oMath>
          <m:sSub>
            <m:e>
              <m:acc>
                <m:accPr>
                  <m:chr m:val="̂"/>
                </m:accPr>
                <m:e>
                  <m:r>
                    <m:t>y</m:t>
                  </m:r>
                </m:e>
              </m:acc>
            </m:e>
            <m:sub>
              <m:r>
                <m:t>t</m:t>
              </m:r>
              <m:r>
                <m:rPr>
                  <m:sty m:val="p"/>
                </m:rPr>
                <m:t>,</m:t>
              </m:r>
              <m:r>
                <m:t>k</m:t>
              </m:r>
            </m:sub>
          </m:sSub>
          <m:r>
            <m:rPr>
              <m:sty m:val="p"/>
            </m:rPr>
            <m:t>=</m:t>
          </m:r>
          <m:sSub>
            <m:e>
              <m:acc>
                <m:accPr>
                  <m:chr m:val="̂"/>
                </m:accPr>
                <m:e>
                  <m:r>
                    <m:t>p</m:t>
                  </m:r>
                </m:e>
              </m:acc>
            </m:e>
            <m:sub>
              <m:r>
                <m:t>t</m:t>
              </m:r>
              <m:r>
                <m:rPr>
                  <m:sty m:val="p"/>
                </m:rPr>
                <m:t>,</m:t>
              </m:r>
              <m:r>
                <m:t>k</m:t>
              </m:r>
            </m:sub>
          </m:sSub>
          <m:r>
            <m:rPr>
              <m:sty m:val="p"/>
            </m:rPr>
            <m:t>−</m:t>
          </m:r>
          <m:sSub>
            <m:e>
              <m:acc>
                <m:accPr>
                  <m:chr m:val="̂"/>
                </m:accPr>
                <m:e>
                  <m:r>
                    <m:t>p</m:t>
                  </m:r>
                </m:e>
              </m:acc>
            </m:e>
            <m:sub>
              <m:r>
                <m:t>r</m:t>
              </m:r>
              <m:r>
                <m:rPr>
                  <m:sty m:val="p"/>
                </m:rPr>
                <m:t>,</m:t>
              </m:r>
              <m:r>
                <m:t>k</m:t>
              </m:r>
            </m:sub>
          </m:sSub>
          <m:r>
            <m:rPr>
              <m:sty m:val="p"/>
            </m:rPr>
            <m:t>.</m:t>
          </m:r>
        </m:oMath>
      </m:oMathPara>
    </w:p>
    <w:p>
      <w:pPr>
        <w:pStyle w:val="FirstParagraph"/>
      </w:pPr>
      <w:r>
        <w:t xml:space="preserve">Therefore the paper can define the observation operator compactly as</w:t>
      </w:r>
    </w:p>
    <w:p>
      <w:pPr>
        <w:pStyle w:val="BodyText"/>
      </w:pPr>
      <m:oMathPara>
        <m:oMathParaPr>
          <m:jc m:val="center"/>
        </m:oMathParaPr>
        <m:oMath>
          <m:sSub>
            <m:e>
              <m:acc>
                <m:accPr>
                  <m:chr m:val="̂"/>
                </m:accPr>
                <m:e>
                  <m:r>
                    <m:t>y</m:t>
                  </m:r>
                </m:e>
              </m:acc>
            </m:e>
            <m:sub>
              <m:r>
                <m:t>t</m:t>
              </m:r>
            </m:sub>
          </m:sSub>
          <m:r>
            <m:rPr>
              <m:sty m:val="p"/>
            </m:rPr>
            <m:t>=</m:t>
          </m:r>
          <m:sSub>
            <m:e>
              <m:r>
                <m:t>H</m:t>
              </m:r>
            </m:e>
            <m:sub>
              <m:r>
                <m:t>t</m:t>
              </m:r>
            </m:sub>
          </m:sSub>
          <m:d>
            <m:dPr>
              <m:begChr m:val="("/>
              <m:sepChr m:val=""/>
              <m:endChr m:val=")"/>
              <m:grow/>
            </m:dPr>
            <m:e>
              <m:sSub>
                <m:e>
                  <m:r>
                    <m:t>U</m:t>
                  </m:r>
                </m:e>
                <m:sub>
                  <m:r>
                    <m:t>t</m:t>
                  </m:r>
                </m:sub>
              </m:sSub>
              <m:r>
                <m:rPr>
                  <m:sty m:val="p"/>
                </m:rPr>
                <m:t>,</m:t>
              </m:r>
              <m:sSub>
                <m:e>
                  <m:r>
                    <m:t>W</m:t>
                  </m:r>
                </m:e>
                <m:sub>
                  <m:r>
                    <m:t>t</m:t>
                  </m:r>
                </m:sub>
              </m:sSub>
              <m:r>
                <m:rPr>
                  <m:sty m:val="p"/>
                </m:rPr>
                <m:t>;</m:t>
              </m:r>
              <m:sSub>
                <m:e>
                  <m:r>
                    <m:t>X</m:t>
                  </m:r>
                </m:e>
                <m:sub>
                  <m:r>
                    <m:t>0</m:t>
                  </m:r>
                </m:sub>
              </m:sSub>
              <m:r>
                <m:rPr>
                  <m:sty m:val="p"/>
                </m:rPr>
                <m:t>,</m:t>
              </m:r>
              <m:sSub>
                <m:e>
                  <m:r>
                    <m:t>C</m:t>
                  </m:r>
                </m:e>
                <m:sub>
                  <m:r>
                    <m:t>t</m:t>
                  </m:r>
                </m:sub>
              </m:sSub>
            </m:e>
          </m:d>
          <m:r>
            <m:rPr>
              <m:sty m:val="p"/>
            </m:rPr>
            <m:t>.</m:t>
          </m:r>
        </m:oMath>
      </m:oMathPara>
    </w:p>
    <w:p>
      <w:pPr>
        <w:pStyle w:val="FirstParagraph"/>
      </w:pPr>
      <w:r>
        <w:t xml:space="preserve">This is the central differentiable link in the model:</w:t>
      </w:r>
      <w:r>
        <w:t xml:space="preserve"> </w:t>
      </w:r>
      <m:oMath>
        <m:r>
          <m:t>W</m:t>
        </m:r>
      </m:oMath>
      <w:r>
        <w:t xml:space="preserve"> </w:t>
      </w:r>
      <w:r>
        <w:t xml:space="preserve">selects where on the mesh an observation lives,</w:t>
      </w:r>
      <w:r>
        <w:t xml:space="preserve"> </w:t>
      </w:r>
      <m:oMath>
        <m:r>
          <m:t>U</m:t>
        </m:r>
      </m:oMath>
      <w:r>
        <w:t xml:space="preserve"> </w:t>
      </w:r>
      <w:r>
        <w:t xml:space="preserve">deforms the mesh, and the camera maps that deformed surface back into the image plane.</w:t>
      </w:r>
    </w:p>
    <w:bookmarkEnd w:id="40"/>
    <w:bookmarkStart w:id="41" w:name="priors"/>
    <w:p>
      <w:pPr>
        <w:pStyle w:val="Heading3"/>
      </w:pPr>
      <w:r>
        <w:t xml:space="preserve">Priors</w:t>
      </w:r>
    </w:p>
    <w:p>
      <w:pPr>
        <w:pStyle w:val="FirstParagraph"/>
      </w:pPr>
      <w:r>
        <w:t xml:space="preserve">A useful decomposition is to combine simple closed-form variational priors with explicit geometric regularizers.</w:t>
      </w:r>
    </w:p>
    <w:p>
      <w:pPr>
        <w:pStyle w:val="BodyText"/>
      </w:pPr>
      <w:r>
        <w:t xml:space="preserve">The base Gaussian prior on displacement is</w:t>
      </w:r>
    </w:p>
    <w:p>
      <w:pPr>
        <w:pStyle w:val="BodyText"/>
      </w:pPr>
      <m:oMathPara>
        <m:oMathParaPr>
          <m:jc m:val="center"/>
        </m:oMathParaPr>
        <m:oMath>
          <m:sSub>
            <m:e>
              <m:r>
                <m:t>p</m:t>
              </m:r>
            </m:e>
            <m:sub>
              <m:r>
                <m:t>0</m:t>
              </m:r>
            </m:sub>
          </m:sSub>
          <m:d>
            <m:dPr>
              <m:begChr m:val="("/>
              <m:sepChr m:val=""/>
              <m:endChr m:val=")"/>
              <m:grow/>
            </m:dPr>
            <m:e>
              <m:sSub>
                <m:e>
                  <m:r>
                    <m:t>U</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n</m:t>
                  </m:r>
                  <m:r>
                    <m:rPr>
                      <m:sty m:val="p"/>
                    </m:rPr>
                    <m:t>=</m:t>
                  </m:r>
                  <m:r>
                    <m:t>1</m:t>
                  </m:r>
                </m:sub>
                <m:sup>
                  <m:r>
                    <m:t>N</m:t>
                  </m:r>
                </m:sup>
                <m:e>
                  <m:r>
                    <m:rPr>
                      <m:sty m:val="p"/>
                      <m:scr m:val="script"/>
                    </m:rPr>
                    <m:t>N</m:t>
                  </m:r>
                </m:e>
              </m:nary>
            </m:e>
          </m:nary>
          <m:d>
            <m:dPr>
              <m:begChr m:val="("/>
              <m:sepChr m:val=""/>
              <m:endChr m:val=")"/>
              <m:grow/>
            </m:dPr>
            <m:e>
              <m:sSub>
                <m:e>
                  <m:r>
                    <m:t>u</m:t>
                  </m:r>
                </m:e>
                <m:sub>
                  <m:r>
                    <m:t>t</m:t>
                  </m:r>
                  <m:r>
                    <m:rPr>
                      <m:sty m:val="p"/>
                    </m:rPr>
                    <m:t>,</m:t>
                  </m:r>
                  <m:r>
                    <m:t>n</m:t>
                  </m:r>
                </m:sub>
              </m:sSub>
              <m:r>
                <m:rPr>
                  <m:sty m:val="p"/>
                </m:rPr>
                <m:t>;</m:t>
              </m:r>
              <m:r>
                <m:t>0</m:t>
              </m:r>
              <m:r>
                <m:rPr>
                  <m:sty m:val="p"/>
                </m:rPr>
                <m:t>,</m:t>
              </m:r>
              <m:sSubSup>
                <m:e>
                  <m:r>
                    <m:t>σ</m:t>
                  </m:r>
                </m:e>
                <m:sub>
                  <m:r>
                    <m:t>0</m:t>
                  </m:r>
                </m:sub>
                <m:sup>
                  <m:r>
                    <m:t>2</m:t>
                  </m:r>
                </m:sup>
              </m:sSubSup>
              <m:r>
                <m:t>I</m:t>
              </m:r>
            </m:e>
          </m:d>
          <m:r>
            <m:rPr>
              <m:sty m:val="p"/>
            </m:rPr>
            <m:t>.</m:t>
          </m:r>
        </m:oMath>
      </m:oMathPara>
    </w:p>
    <w:p>
      <w:pPr>
        <w:pStyle w:val="FirstParagraph"/>
      </w:pPr>
      <w:r>
        <w:t xml:space="preserve">The base Dirichlet prior on correspondence is</w:t>
      </w:r>
    </w:p>
    <w:p>
      <w:pPr>
        <w:pStyle w:val="BodyText"/>
      </w:pPr>
      <m:oMathPara>
        <m:oMathParaPr>
          <m:jc m:val="center"/>
        </m:oMathParaPr>
        <m:oMath>
          <m:sSub>
            <m:e>
              <m:r>
                <m:t>p</m:t>
              </m:r>
            </m:e>
            <m:sub>
              <m:r>
                <m:t>0</m:t>
              </m:r>
            </m:sub>
          </m:sSub>
          <m:d>
            <m:dPr>
              <m:begChr m:val="("/>
              <m:sepChr m:val=""/>
              <m:endChr m:val=")"/>
              <m:grow/>
            </m:dPr>
            <m:e>
              <m:sSub>
                <m:e>
                  <m:r>
                    <m:t>W</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k</m:t>
                  </m:r>
                  <m:r>
                    <m:rPr>
                      <m:sty m:val="p"/>
                    </m:rPr>
                    <m:t>=</m:t>
                  </m:r>
                  <m:r>
                    <m:t>1</m:t>
                  </m:r>
                </m:sub>
                <m:sup>
                  <m:sSub>
                    <m:e>
                      <m:r>
                        <m:t>K</m:t>
                      </m:r>
                    </m:e>
                    <m:sub>
                      <m:r>
                        <m:t>t</m:t>
                      </m:r>
                    </m:sub>
                  </m:sSub>
                </m:sup>
                <m:e>
                  <m:r>
                    <m:rPr>
                      <m:sty m:val="p"/>
                    </m:rPr>
                    <m:t>Dir</m:t>
                  </m:r>
                </m:e>
              </m:nary>
            </m:e>
          </m:nary>
          <m:d>
            <m:dPr>
              <m:begChr m:val="("/>
              <m:sepChr m:val=""/>
              <m:endChr m:val=")"/>
              <m:grow/>
            </m:dPr>
            <m:e>
              <m:sSub>
                <m:e>
                  <m:r>
                    <m:t>w</m:t>
                  </m:r>
                </m:e>
                <m:sub>
                  <m:r>
                    <m:t>t</m:t>
                  </m:r>
                  <m:r>
                    <m:rPr>
                      <m:sty m:val="p"/>
                    </m:rPr>
                    <m:t>,</m:t>
                  </m:r>
                  <m:r>
                    <m:t>k</m:t>
                  </m:r>
                </m:sub>
              </m:sSub>
              <m:r>
                <m:rPr>
                  <m:sty m:val="p"/>
                </m:rPr>
                <m:t>;</m:t>
              </m:r>
              <m:sSup>
                <m:e>
                  <m:r>
                    <m:t>α</m:t>
                  </m:r>
                </m:e>
                <m:sup>
                  <m:d>
                    <m:dPr>
                      <m:begChr m:val="("/>
                      <m:sepChr m:val=""/>
                      <m:endChr m:val=")"/>
                      <m:grow/>
                    </m:dPr>
                    <m:e>
                      <m:r>
                        <m:t>0</m:t>
                      </m:r>
                    </m:e>
                  </m:d>
                </m:sup>
              </m:sSup>
            </m:e>
          </m:d>
          <m:r>
            <m:rPr>
              <m:sty m:val="p"/>
            </m:rPr>
            <m:t>,</m:t>
          </m:r>
        </m:oMath>
      </m:oMathPara>
    </w:p>
    <w:p>
      <w:pPr>
        <w:pStyle w:val="FirstParagraph"/>
      </w:pPr>
      <w:r>
        <w:t xml:space="preserve">where</w:t>
      </w:r>
      <w:r>
        <w:t xml:space="preserve"> </w:t>
      </w:r>
      <m:oMath>
        <m:sSup>
          <m:e>
            <m:r>
              <m:t>α</m:t>
            </m:r>
          </m:e>
          <m:sup>
            <m:d>
              <m:dPr>
                <m:begChr m:val="("/>
                <m:sepChr m:val=""/>
                <m:endChr m:val=")"/>
                <m:grow/>
              </m:dPr>
              <m:e>
                <m:r>
                  <m:t>0</m:t>
                </m:r>
              </m:e>
            </m:d>
          </m:sup>
        </m:sSup>
      </m:oMath>
      <w:r>
        <w:t xml:space="preserve"> </w:t>
      </w:r>
      <w:r>
        <w:t xml:space="preserve">is either uniform or slightly sparse. A sparse prior is attractive because it encourages each observation to be explained by a localized region of the mesh rather than a diffuse global assignment.</w:t>
      </w:r>
    </w:p>
    <w:p>
      <w:pPr>
        <w:pStyle w:val="BodyText"/>
      </w:pPr>
      <w:r>
        <w:t xml:space="preserve">Temporal evidence is incorporated through explicit dynamic priors and regularizers. For displacement, the natural first- and second-order priors are</w:t>
      </w:r>
    </w:p>
    <w:p>
      <w:pPr>
        <w:pStyle w:val="BodyText"/>
      </w:pPr>
      <m:oMathPara>
        <m:oMathParaPr>
          <m:jc m:val="center"/>
        </m:oMathParaPr>
        <m:oMath>
          <m:sSub>
            <m:e>
              <m:r>
                <m:t>p</m:t>
              </m:r>
            </m:e>
            <m:sub>
              <m:r>
                <m:rPr>
                  <m:sty m:val="p"/>
                </m:rPr>
                <m:t>t</m:t>
              </m:r>
              <m:r>
                <m:rPr>
                  <m:sty m:val="p"/>
                </m:rPr>
                <m:t>e</m:t>
              </m:r>
              <m:r>
                <m:rPr>
                  <m:sty m:val="p"/>
                </m:rPr>
                <m:t>m</m:t>
              </m:r>
              <m:r>
                <m:rPr>
                  <m:sty m:val="p"/>
                </m:rPr>
                <m:t>p</m:t>
              </m:r>
            </m:sub>
          </m:sSub>
          <m:d>
            <m:dPr>
              <m:begChr m:val="("/>
              <m:sepChr m:val=""/>
              <m:endChr m:val=")"/>
              <m:grow/>
            </m:dPr>
            <m:e>
              <m:sSub>
                <m:e>
                  <m:r>
                    <m:t>U</m:t>
                  </m:r>
                </m:e>
                <m:sub>
                  <m:r>
                    <m:t>1</m:t>
                  </m:r>
                  <m:r>
                    <m:rPr>
                      <m:sty m:val="p"/>
                    </m:rPr>
                    <m:t>:</m:t>
                  </m:r>
                  <m:r>
                    <m:t>T</m:t>
                  </m:r>
                </m:sub>
              </m:sSub>
            </m:e>
          </m:d>
          <m:r>
            <m:rPr>
              <m:sty m:val="p"/>
            </m:rPr>
            <m:t>∝</m:t>
          </m:r>
          <m:r>
            <m:rPr>
              <m:sty m:val="p"/>
            </m:rPr>
            <m:t>exp</m:t>
          </m:r>
          <m:r>
            <m:t>​</m:t>
          </m:r>
          <m:d>
            <m:dPr>
              <m:begChr m:val="("/>
              <m:sepChr m:val=""/>
              <m:endChr m:val=")"/>
              <m:grow/>
            </m:dPr>
            <m:e>
              <m:r>
                <m:rPr>
                  <m:sty m:val="p"/>
                </m:rPr>
                <m:t>−</m:t>
              </m:r>
              <m:sSub>
                <m:e>
                  <m:r>
                    <m:t>λ</m:t>
                  </m:r>
                </m:e>
                <m:sub>
                  <m:r>
                    <m:t>v</m:t>
                  </m:r>
                </m:sub>
              </m:sSub>
              <m:nary>
                <m:naryPr>
                  <m:chr m:val="∑"/>
                  <m:limLoc m:val="undOvr"/>
                  <m:subHide m:val="off"/>
                  <m:supHide m:val="off"/>
                </m:naryPr>
                <m:sub>
                  <m:r>
                    <m:t>t</m:t>
                  </m:r>
                  <m:r>
                    <m:rPr>
                      <m:sty m:val="p"/>
                    </m:rPr>
                    <m:t>=</m:t>
                  </m:r>
                  <m:r>
                    <m:t>2</m:t>
                  </m:r>
                </m:sub>
                <m:sup>
                  <m:r>
                    <m:t>T</m:t>
                  </m:r>
                </m:sup>
                <m:e>
                  <m:r>
                    <m:rPr>
                      <m:sty m:val="p"/>
                    </m:rPr>
                    <m:t>∥</m:t>
                  </m:r>
                </m:e>
              </m:nary>
              <m:sSub>
                <m:e>
                  <m:r>
                    <m:t>U</m:t>
                  </m:r>
                </m:e>
                <m:sub>
                  <m:r>
                    <m:t>t</m:t>
                  </m:r>
                </m:sub>
              </m:sSub>
              <m:r>
                <m:rPr>
                  <m:sty m:val="p"/>
                </m:rPr>
                <m:t>−</m:t>
              </m:r>
              <m:sSub>
                <m:e>
                  <m:r>
                    <m:t>U</m:t>
                  </m:r>
                </m:e>
                <m:sub>
                  <m:r>
                    <m:t>t</m:t>
                  </m:r>
                  <m:r>
                    <m:rPr>
                      <m:sty m:val="p"/>
                    </m:rPr>
                    <m:t>−</m:t>
                  </m:r>
                  <m:r>
                    <m:t>1</m:t>
                  </m:r>
                </m:sub>
              </m:sSub>
              <m:sSubSup>
                <m:e>
                  <m:r>
                    <m:rPr>
                      <m:sty m:val="p"/>
                    </m:rPr>
                    <m:t>∥</m:t>
                  </m:r>
                </m:e>
                <m:sub>
                  <m:r>
                    <m:t>F</m:t>
                  </m:r>
                </m:sub>
                <m:sup>
                  <m:r>
                    <m:t>2</m:t>
                  </m:r>
                </m:sup>
              </m:sSubSup>
              <m:r>
                <m:rPr>
                  <m:sty m:val="p"/>
                </m:rPr>
                <m:t>−</m:t>
              </m:r>
              <m:sSub>
                <m:e>
                  <m:r>
                    <m:t>λ</m:t>
                  </m:r>
                </m:e>
                <m:sub>
                  <m:r>
                    <m:t>a</m:t>
                  </m:r>
                </m:sub>
              </m:sSub>
              <m:nary>
                <m:naryPr>
                  <m:chr m:val="∑"/>
                  <m:limLoc m:val="undOvr"/>
                  <m:subHide m:val="off"/>
                  <m:supHide m:val="off"/>
                </m:naryPr>
                <m:sub>
                  <m:r>
                    <m:t>t</m:t>
                  </m:r>
                  <m:r>
                    <m:rPr>
                      <m:sty m:val="p"/>
                    </m:rPr>
                    <m:t>=</m:t>
                  </m:r>
                  <m:r>
                    <m:t>3</m:t>
                  </m:r>
                </m:sub>
                <m:sup>
                  <m:r>
                    <m:t>T</m:t>
                  </m:r>
                </m:sup>
                <m:e>
                  <m:r>
                    <m:rPr>
                      <m:sty m:val="p"/>
                    </m:rPr>
                    <m:t>∥</m:t>
                  </m:r>
                </m:e>
              </m:nary>
              <m:sSub>
                <m:e>
                  <m:r>
                    <m:t>U</m:t>
                  </m:r>
                </m:e>
                <m:sub>
                  <m:r>
                    <m:t>t</m:t>
                  </m:r>
                </m:sub>
              </m:sSub>
              <m:r>
                <m:rPr>
                  <m:sty m:val="p"/>
                </m:rPr>
                <m:t>−</m:t>
              </m:r>
              <m:r>
                <m:t>2</m:t>
              </m:r>
              <m:sSub>
                <m:e>
                  <m:r>
                    <m:t>U</m:t>
                  </m:r>
                </m:e>
                <m:sub>
                  <m:r>
                    <m:t>t</m:t>
                  </m:r>
                  <m:r>
                    <m:rPr>
                      <m:sty m:val="p"/>
                    </m:rPr>
                    <m:t>−</m:t>
                  </m:r>
                  <m:r>
                    <m:t>1</m:t>
                  </m:r>
                </m:sub>
              </m:sSub>
              <m:r>
                <m:rPr>
                  <m:sty m:val="p"/>
                </m:rPr>
                <m:t>+</m:t>
              </m:r>
              <m:sSub>
                <m:e>
                  <m:r>
                    <m:t>U</m:t>
                  </m:r>
                </m:e>
                <m:sub>
                  <m:r>
                    <m:t>t</m:t>
                  </m:r>
                  <m:r>
                    <m:rPr>
                      <m:sty m:val="p"/>
                    </m:rPr>
                    <m:t>−</m:t>
                  </m:r>
                  <m:r>
                    <m:t>2</m:t>
                  </m:r>
                </m:sub>
              </m:sSub>
              <m:sSubSup>
                <m:e>
                  <m:r>
                    <m:rPr>
                      <m:sty m:val="p"/>
                    </m:rPr>
                    <m:t>∥</m:t>
                  </m:r>
                </m:e>
                <m:sub>
                  <m:r>
                    <m:t>F</m:t>
                  </m:r>
                </m:sub>
                <m:sup>
                  <m:r>
                    <m:t>2</m:t>
                  </m:r>
                </m:sup>
              </m:sSubSup>
            </m:e>
          </m:d>
          <m:r>
            <m:rPr>
              <m:sty m:val="p"/>
            </m:rPr>
            <m:t>.</m:t>
          </m:r>
        </m:oMath>
      </m:oMathPara>
    </w:p>
    <w:p>
      <w:pPr>
        <w:pStyle w:val="FirstParagraph"/>
      </w:pPr>
      <w:r>
        <w:t xml:space="preserve">The first term favors velocity smoothness; the second favors acceleration smoothness and is especially useful for periodic or smoothly varying motion.</w:t>
      </w:r>
    </w:p>
    <w:p>
      <w:pPr>
        <w:pStyle w:val="BodyText"/>
      </w:pPr>
      <w:r>
        <w:t xml:space="preserve">For correspondence, the most general form is a softly time-varying model</w:t>
      </w:r>
    </w:p>
    <w:p>
      <w:pPr>
        <w:pStyle w:val="BodyText"/>
      </w:pPr>
      <m:oMathPara>
        <m:oMathParaPr>
          <m:jc m:val="center"/>
        </m:oMathParaPr>
        <m:oMath>
          <m:sSub>
            <m:e>
              <m:r>
                <m:t>p</m:t>
              </m:r>
            </m:e>
            <m:sub>
              <m:r>
                <m:rPr>
                  <m:sty m:val="p"/>
                </m:rPr>
                <m:t>t</m:t>
              </m:r>
              <m:r>
                <m:rPr>
                  <m:sty m:val="p"/>
                </m:rPr>
                <m:t>e</m:t>
              </m:r>
              <m:r>
                <m:rPr>
                  <m:sty m:val="p"/>
                </m:rPr>
                <m:t>m</m:t>
              </m:r>
              <m:r>
                <m:rPr>
                  <m:sty m:val="p"/>
                </m:rPr>
                <m:t>p</m:t>
              </m:r>
            </m:sub>
          </m:sSub>
          <m:d>
            <m:dPr>
              <m:begChr m:val="("/>
              <m:sepChr m:val=""/>
              <m:endChr m:val=")"/>
              <m:grow/>
            </m:dPr>
            <m:e>
              <m:sSub>
                <m:e>
                  <m:r>
                    <m:t>W</m:t>
                  </m:r>
                </m:e>
                <m:sub>
                  <m:r>
                    <m:t>1</m:t>
                  </m:r>
                  <m:r>
                    <m:rPr>
                      <m:sty m:val="p"/>
                    </m:rPr>
                    <m:t>:</m:t>
                  </m:r>
                  <m:r>
                    <m:t>T</m:t>
                  </m:r>
                </m:sub>
              </m:sSub>
            </m:e>
          </m:d>
          <m:r>
            <m:rPr>
              <m:sty m:val="p"/>
            </m:rPr>
            <m:t>∝</m:t>
          </m:r>
          <m:r>
            <m:rPr>
              <m:sty m:val="p"/>
            </m:rPr>
            <m:t>exp</m:t>
          </m:r>
          <m:r>
            <m:t>​</m:t>
          </m:r>
          <m:d>
            <m:dPr>
              <m:begChr m:val="("/>
              <m:sepChr m:val=""/>
              <m:endChr m:val=")"/>
              <m:grow/>
            </m:dPr>
            <m:e>
              <m:r>
                <m:rPr>
                  <m:sty m:val="p"/>
                </m:rPr>
                <m:t>−</m:t>
              </m:r>
              <m:sSub>
                <m:e>
                  <m:r>
                    <m:t>λ</m:t>
                  </m:r>
                </m:e>
                <m:sub>
                  <m:r>
                    <m:t>w</m:t>
                  </m:r>
                </m:sub>
              </m:sSub>
              <m:nary>
                <m:naryPr>
                  <m:chr m:val="∑"/>
                  <m:limLoc m:val="undOvr"/>
                  <m:subHide m:val="off"/>
                  <m:supHide m:val="off"/>
                </m:naryPr>
                <m:sub>
                  <m:r>
                    <m:t>t</m:t>
                  </m:r>
                  <m:r>
                    <m:rPr>
                      <m:sty m:val="p"/>
                    </m:rPr>
                    <m:t>=</m:t>
                  </m:r>
                  <m:r>
                    <m:t>2</m:t>
                  </m:r>
                </m:sub>
                <m:sup>
                  <m:r>
                    <m:t>T</m:t>
                  </m:r>
                </m:sup>
                <m:e>
                  <m:r>
                    <m:rPr>
                      <m:sty m:val="p"/>
                    </m:rPr>
                    <m:t>∥</m:t>
                  </m:r>
                </m:e>
              </m:nary>
              <m:sSub>
                <m:e>
                  <m:acc>
                    <m:accPr>
                      <m:chr m:val="‾"/>
                    </m:accPr>
                    <m:e>
                      <m:r>
                        <m:t>W</m:t>
                      </m:r>
                    </m:e>
                  </m:acc>
                </m:e>
                <m:sub>
                  <m:r>
                    <m:t>t</m:t>
                  </m:r>
                </m:sub>
              </m:sSub>
              <m:r>
                <m:rPr>
                  <m:sty m:val="p"/>
                </m:rPr>
                <m:t>−</m:t>
              </m:r>
              <m:sSub>
                <m:e>
                  <m:acc>
                    <m:accPr>
                      <m:chr m:val="‾"/>
                    </m:accPr>
                    <m:e>
                      <m:r>
                        <m:t>W</m:t>
                      </m:r>
                    </m:e>
                  </m:acc>
                </m:e>
                <m:sub>
                  <m:r>
                    <m:t>t</m:t>
                  </m:r>
                  <m:r>
                    <m:rPr>
                      <m:sty m:val="p"/>
                    </m:rPr>
                    <m:t>−</m:t>
                  </m:r>
                  <m:r>
                    <m:t>1</m:t>
                  </m:r>
                </m:sub>
              </m:sSub>
              <m:sSubSup>
                <m:e>
                  <m:r>
                    <m:rPr>
                      <m:sty m:val="p"/>
                    </m:rPr>
                    <m:t>∥</m:t>
                  </m:r>
                </m:e>
                <m:sub>
                  <m:r>
                    <m:t>F</m:t>
                  </m:r>
                </m:sub>
                <m:sup>
                  <m:r>
                    <m:t>2</m:t>
                  </m:r>
                </m:sup>
              </m:sSubSup>
            </m:e>
          </m:d>
          <m:r>
            <m:rPr>
              <m:sty m:val="p"/>
            </m:rPr>
            <m:t>.</m:t>
          </m:r>
        </m:oMath>
      </m:oMathPara>
    </w:p>
    <w:p>
      <w:pPr>
        <w:pStyle w:val="FirstParagraph"/>
      </w:pPr>
      <w:r>
        <w:t xml:space="preserve">A particularly clean unified treatment of “shared</w:t>
      </w:r>
      <w:r>
        <w:t xml:space="preserve"> </w:t>
      </w:r>
      <m:oMath>
        <m:r>
          <m:t>W</m:t>
        </m:r>
      </m:oMath>
      <w:r>
        <w:t xml:space="preserve">” versus “per-frame</w:t>
      </w:r>
      <w:r>
        <w:t xml:space="preserve"> </w:t>
      </w:r>
      <m:oMath>
        <m:sSub>
          <m:e>
            <m:r>
              <m:t>W</m:t>
            </m:r>
          </m:e>
          <m:sub>
            <m:r>
              <m:t>t</m:t>
            </m:r>
          </m:sub>
        </m:sSub>
      </m:oMath>
      <w:r>
        <w:t xml:space="preserve">” is to add</w:t>
      </w:r>
    </w:p>
    <w:p>
      <w:pPr>
        <w:pStyle w:val="BodyText"/>
      </w:pPr>
      <m:oMathPara>
        <m:oMathParaPr>
          <m:jc m:val="center"/>
        </m:oMathParaPr>
        <m:oMath>
          <m:acc>
            <m:accPr>
              <m:chr m:val="‾"/>
            </m:accPr>
            <m:e>
              <m:r>
                <m:t>W</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acc>
                    <m:accPr>
                      <m:chr m:val="‾"/>
                    </m:accPr>
                    <m:e>
                      <m:r>
                        <m:t>W</m:t>
                      </m:r>
                    </m:e>
                  </m:acc>
                </m:e>
                <m:sub>
                  <m:r>
                    <m:t>t</m:t>
                  </m:r>
                </m:sub>
              </m:sSub>
            </m:e>
          </m:nary>
          <m:r>
            <m:rPr>
              <m:sty m:val="p"/>
            </m:rPr>
            <m:t>,</m:t>
          </m:r>
          <m:r>
            <m:t>  </m:t>
          </m:r>
          <m:sSub>
            <m:e>
              <m:r>
                <m:rPr>
                  <m:sty m:val="p"/>
                  <m:scr m:val="script"/>
                </m:rPr>
                <m:t>L</m:t>
              </m:r>
            </m:e>
            <m:sub>
              <m:r>
                <m:rPr>
                  <m:sty m:val="p"/>
                </m:rPr>
                <m:t>s</m:t>
              </m:r>
              <m:r>
                <m:rPr>
                  <m:sty m:val="p"/>
                </m:rPr>
                <m:t>h</m:t>
              </m:r>
              <m:r>
                <m:rPr>
                  <m:sty m:val="p"/>
                </m:rPr>
                <m:t>a</m:t>
              </m:r>
              <m:r>
                <m:rPr>
                  <m:sty m:val="p"/>
                </m:rPr>
                <m:t>r</m:t>
              </m:r>
              <m:r>
                <m:rPr>
                  <m:sty m:val="p"/>
                </m:rPr>
                <m:t>e</m:t>
              </m:r>
            </m:sub>
          </m:sSub>
          <m:r>
            <m:rPr>
              <m:sty m:val="p"/>
            </m:rPr>
            <m:t>=</m:t>
          </m:r>
          <m:nary>
            <m:naryPr>
              <m:chr m:val="∑"/>
              <m:limLoc m:val="undOvr"/>
              <m:subHide m:val="off"/>
              <m:supHide m:val="off"/>
            </m:naryPr>
            <m:sub>
              <m:r>
                <m:t>t</m:t>
              </m:r>
              <m:r>
                <m:rPr>
                  <m:sty m:val="p"/>
                </m:rPr>
                <m:t>=</m:t>
              </m:r>
              <m:r>
                <m:t>1</m:t>
              </m:r>
            </m:sub>
            <m:sup>
              <m:r>
                <m:t>T</m:t>
              </m:r>
            </m:sup>
            <m:e>
              <m:r>
                <m:rPr>
                  <m:sty m:val="p"/>
                </m:rPr>
                <m:t>∥</m:t>
              </m:r>
            </m:e>
          </m:nary>
          <m:sSub>
            <m:e>
              <m:acc>
                <m:accPr>
                  <m:chr m:val="‾"/>
                </m:accPr>
                <m:e>
                  <m:r>
                    <m:t>W</m:t>
                  </m:r>
                </m:e>
              </m:acc>
            </m:e>
            <m:sub>
              <m:r>
                <m:t>t</m:t>
              </m:r>
            </m:sub>
          </m:sSub>
          <m:r>
            <m:rPr>
              <m:sty m:val="p"/>
            </m:rPr>
            <m:t>−</m:t>
          </m:r>
          <m:acc>
            <m:accPr>
              <m:chr m:val="‾"/>
            </m:accPr>
            <m:e>
              <m:r>
                <m:t>W</m:t>
              </m:r>
            </m:e>
          </m:acc>
          <m:sSubSup>
            <m:e>
              <m:r>
                <m:rPr>
                  <m:sty m:val="p"/>
                </m:rPr>
                <m:t>∥</m:t>
              </m:r>
            </m:e>
            <m:sub>
              <m:r>
                <m:t>F</m:t>
              </m:r>
            </m:sub>
            <m:sup>
              <m:r>
                <m:t>2</m:t>
              </m:r>
            </m:sup>
          </m:sSubSup>
          <m:r>
            <m:rPr>
              <m:sty m:val="p"/>
            </m:rPr>
            <m:t>.</m:t>
          </m:r>
        </m:oMath>
      </m:oMathPara>
    </w:p>
    <w:p>
      <w:pPr>
        <w:pStyle w:val="FirstParagraph"/>
      </w:pPr>
      <w:r>
        <w:t xml:space="preserve">When</w:t>
      </w:r>
      <w:r>
        <w:t xml:space="preserve"> </w:t>
      </w:r>
      <m:oMath>
        <m:sSub>
          <m:e>
            <m:r>
              <m:t>λ</m:t>
            </m:r>
          </m:e>
          <m:sub>
            <m:r>
              <m:rPr>
                <m:sty m:val="p"/>
              </m:rPr>
              <m:t>s</m:t>
            </m:r>
            <m:r>
              <m:rPr>
                <m:sty m:val="p"/>
              </m:rPr>
              <m:t>h</m:t>
            </m:r>
            <m:r>
              <m:rPr>
                <m:sty m:val="p"/>
              </m:rPr>
              <m:t>a</m:t>
            </m:r>
            <m:r>
              <m:rPr>
                <m:sty m:val="p"/>
              </m:rPr>
              <m:t>r</m:t>
            </m:r>
            <m:r>
              <m:rPr>
                <m:sty m:val="p"/>
              </m:rPr>
              <m:t>e</m:t>
            </m:r>
          </m:sub>
        </m:sSub>
        <m:r>
          <m:rPr>
            <m:sty m:val="p"/>
          </m:rPr>
          <m:t>=</m:t>
        </m:r>
        <m:r>
          <m:t>0</m:t>
        </m:r>
      </m:oMath>
      <w:r>
        <w:t xml:space="preserve">, the model uses per-frame correspondence. When</w:t>
      </w:r>
      <w:r>
        <w:t xml:space="preserve"> </w:t>
      </w:r>
      <m:oMath>
        <m:sSub>
          <m:e>
            <m:r>
              <m:t>λ</m:t>
            </m:r>
          </m:e>
          <m:sub>
            <m:r>
              <m:rPr>
                <m:sty m:val="p"/>
              </m:rPr>
              <m:t>s</m:t>
            </m:r>
            <m:r>
              <m:rPr>
                <m:sty m:val="p"/>
              </m:rPr>
              <m:t>h</m:t>
            </m:r>
            <m:r>
              <m:rPr>
                <m:sty m:val="p"/>
              </m:rPr>
              <m:t>a</m:t>
            </m:r>
            <m:r>
              <m:rPr>
                <m:sty m:val="p"/>
              </m:rPr>
              <m:t>r</m:t>
            </m:r>
            <m:r>
              <m:rPr>
                <m:sty m:val="p"/>
              </m:rPr>
              <m:t>e</m:t>
            </m:r>
          </m:sub>
        </m:sSub>
      </m:oMath>
      <w:r>
        <w:t xml:space="preserve"> </w:t>
      </w:r>
      <w:r>
        <w:t xml:space="preserve">is large, the model approaches a shared-</w:t>
      </w:r>
      <m:oMath>
        <m:r>
          <m:t>W</m:t>
        </m:r>
      </m:oMath>
      <w:r>
        <w:t xml:space="preserve"> </w:t>
      </w:r>
      <w:r>
        <w:t xml:space="preserve">regime. This keeps both modes within one formulation and one implementation.</w:t>
      </w:r>
    </w:p>
    <w:p>
      <w:pPr>
        <w:pStyle w:val="BodyText"/>
      </w:pPr>
      <w:r>
        <w:t xml:space="preserve">Finally, mesh-aware spatial priors regularize dense deformation:</w:t>
      </w:r>
    </w:p>
    <w:p>
      <w:pPr>
        <w:pStyle w:val="BodyText"/>
      </w:pPr>
      <m:oMathPara>
        <m:oMathParaPr>
          <m:jc m:val="center"/>
        </m:oMathParaPr>
        <m:oMath>
          <m:sSub>
            <m:e>
              <m:r>
                <m:rPr>
                  <m:sty m:val="p"/>
                  <m:scr m:val="script"/>
                </m:rPr>
                <m:t>L</m:t>
              </m:r>
            </m:e>
            <m:sub>
              <m:r>
                <m:rPr>
                  <m:sty m:val="p"/>
                </m:rPr>
                <m:t>l</m:t>
              </m:r>
              <m:r>
                <m:rPr>
                  <m:sty m:val="p"/>
                </m:rPr>
                <m:t>a</m:t>
              </m:r>
              <m:r>
                <m:rPr>
                  <m:sty m:val="p"/>
                </m:rPr>
                <m:t>p</m:t>
              </m:r>
            </m:sub>
          </m:sSub>
          <m:r>
            <m:rPr>
              <m:sty m:val="p"/>
            </m:rPr>
            <m:t>=</m:t>
          </m:r>
          <m:nary>
            <m:naryPr>
              <m:chr m:val="∑"/>
              <m:limLoc m:val="undOvr"/>
              <m:subHide m:val="off"/>
              <m:supHide m:val="off"/>
            </m:naryPr>
            <m:sub>
              <m:r>
                <m:t>t</m:t>
              </m:r>
              <m:r>
                <m:rPr>
                  <m:sty m:val="p"/>
                </m:rPr>
                <m:t>=</m:t>
              </m:r>
              <m:r>
                <m:t>1</m:t>
              </m:r>
            </m:sub>
            <m:sup>
              <m:r>
                <m:t>T</m:t>
              </m:r>
            </m:sup>
            <m:e>
              <m:r>
                <m:rPr>
                  <m:sty m:val="p"/>
                </m:rPr>
                <m:t>∥</m:t>
              </m:r>
            </m:e>
          </m:nary>
          <m:r>
            <m:t>L</m:t>
          </m:r>
          <m:sSub>
            <m:e>
              <m:r>
                <m:t>U</m:t>
              </m:r>
            </m:e>
            <m:sub>
              <m:r>
                <m:t>t</m:t>
              </m:r>
            </m:sub>
          </m:sSub>
          <m:sSubSup>
            <m:e>
              <m:r>
                <m:rPr>
                  <m:sty m:val="p"/>
                </m:rPr>
                <m:t>∥</m:t>
              </m:r>
            </m:e>
            <m:sub>
              <m:r>
                <m:t>F</m:t>
              </m:r>
            </m:sub>
            <m:sup>
              <m:r>
                <m:t>2</m:t>
              </m:r>
            </m:sup>
          </m:sSubSup>
          <m:r>
            <m:rPr>
              <m:sty m:val="p"/>
            </m:rPr>
            <m:t>,</m:t>
          </m:r>
        </m:oMath>
      </m:oMathPara>
    </w:p>
    <w:p>
      <w:pPr>
        <w:pStyle w:val="FirstParagraph"/>
      </w:pPr>
      <w:r>
        <w:t xml:space="preserve">where</w:t>
      </w:r>
      <w:r>
        <w:t xml:space="preserve"> </w:t>
      </w:r>
      <m:oMath>
        <m:r>
          <m:t>L</m:t>
        </m:r>
      </m:oMath>
      <w:r>
        <w:t xml:space="preserve"> </w:t>
      </w:r>
      <w:r>
        <w:t xml:space="preserve">is the mesh Laplacian, and optionally</w:t>
      </w:r>
    </w:p>
    <w:p>
      <w:pPr>
        <w:pStyle w:val="BodyText"/>
      </w:pPr>
      <m:oMathPara>
        <m:oMathParaPr>
          <m:jc m:val="center"/>
        </m:oMathParaPr>
        <m:oMath>
          <m:sSub>
            <m:e>
              <m:r>
                <m:rPr>
                  <m:sty m:val="p"/>
                  <m:scr m:val="script"/>
                </m:rPr>
                <m:t>L</m:t>
              </m:r>
            </m:e>
            <m:sub>
              <m:r>
                <m:rPr>
                  <m:sty m:val="p"/>
                </m:rPr>
                <m:t>a</m:t>
              </m:r>
              <m:r>
                <m:rPr>
                  <m:sty m:val="p"/>
                </m:rPr>
                <m:t>r</m:t>
              </m:r>
              <m:r>
                <m:rPr>
                  <m:sty m:val="p"/>
                </m:rPr>
                <m:t>a</m:t>
              </m:r>
              <m:r>
                <m:rPr>
                  <m:sty m:val="p"/>
                </m:rPr>
                <m:t>p</m:t>
              </m:r>
            </m:sub>
          </m:sSub>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n"/>
                </m:naryPr>
                <m:sub>
                  <m:d>
                    <m:dPr>
                      <m:begChr m:val="("/>
                      <m:sepChr m:val=""/>
                      <m:endChr m:val=")"/>
                      <m:grow/>
                    </m:dPr>
                    <m:e>
                      <m:r>
                        <m:t>i</m:t>
                      </m:r>
                      <m:r>
                        <m:rPr>
                          <m:sty m:val="p"/>
                        </m:rPr>
                        <m:t>,</m:t>
                      </m:r>
                      <m:r>
                        <m:t>j</m:t>
                      </m:r>
                    </m:e>
                  </m:d>
                  <m:r>
                    <m:rPr>
                      <m:sty m:val="p"/>
                    </m:rPr>
                    <m:t>∈</m:t>
                  </m:r>
                  <m:r>
                    <m:t>E</m:t>
                  </m:r>
                </m:sub>
                <m:sup>
                  <m:r>
                    <m:t>​</m:t>
                  </m:r>
                </m:sup>
                <m:e>
                  <m:r>
                    <m:rPr>
                      <m:sty m:val="p"/>
                    </m:rPr>
                    <m:t>(</m:t>
                  </m:r>
                </m:e>
              </m:nary>
            </m:e>
          </m:nary>
          <m:r>
            <m:rPr>
              <m:sty m:val="p"/>
            </m:rPr>
            <m:t>∥</m:t>
          </m:r>
          <m:d>
            <m:dPr>
              <m:begChr m:val="("/>
              <m:sepChr m:val=""/>
              <m:endChr m:val=")"/>
              <m:grow/>
            </m:dPr>
            <m:e>
              <m:sSubSup>
                <m:e>
                  <m:r>
                    <m:t>x</m:t>
                  </m:r>
                </m:e>
                <m:sub>
                  <m:r>
                    <m:t>i</m:t>
                  </m:r>
                </m:sub>
                <m:sup>
                  <m:r>
                    <m:t>0</m:t>
                  </m:r>
                </m:sup>
              </m:sSubSup>
              <m:r>
                <m:rPr>
                  <m:sty m:val="p"/>
                </m:rPr>
                <m:t>+</m:t>
              </m:r>
              <m:sSub>
                <m:e>
                  <m:r>
                    <m:t>u</m:t>
                  </m:r>
                </m:e>
                <m:sub>
                  <m:r>
                    <m:t>t</m:t>
                  </m:r>
                  <m:r>
                    <m:rPr>
                      <m:sty m:val="p"/>
                    </m:rPr>
                    <m:t>,</m:t>
                  </m:r>
                  <m:r>
                    <m:t>i</m:t>
                  </m:r>
                </m:sub>
              </m:sSub>
            </m:e>
          </m:d>
          <m:r>
            <m:rPr>
              <m:sty m:val="p"/>
            </m:rPr>
            <m:t>−</m:t>
          </m:r>
          <m:d>
            <m:dPr>
              <m:begChr m:val="("/>
              <m:sepChr m:val=""/>
              <m:endChr m:val=")"/>
              <m:grow/>
            </m:dPr>
            <m:e>
              <m:sSubSup>
                <m:e>
                  <m:r>
                    <m:t>x</m:t>
                  </m:r>
                </m:e>
                <m:sub>
                  <m:r>
                    <m:t>j</m:t>
                  </m:r>
                </m:sub>
                <m:sup>
                  <m:r>
                    <m:t>0</m:t>
                  </m:r>
                </m:sup>
              </m:sSubSup>
              <m:r>
                <m:rPr>
                  <m:sty m:val="p"/>
                </m:rPr>
                <m:t>+</m:t>
              </m:r>
              <m:sSub>
                <m:e>
                  <m:r>
                    <m:t>u</m:t>
                  </m:r>
                </m:e>
                <m:sub>
                  <m:r>
                    <m:t>t</m:t>
                  </m:r>
                  <m:r>
                    <m:rPr>
                      <m:sty m:val="p"/>
                    </m:rPr>
                    <m:t>,</m:t>
                  </m:r>
                  <m:r>
                    <m:t>j</m:t>
                  </m:r>
                </m:sub>
              </m:sSub>
            </m:e>
          </m:d>
          <m:sSub>
            <m:e>
              <m:r>
                <m:rPr>
                  <m:sty m:val="p"/>
                </m:rPr>
                <m:t>∥</m:t>
              </m:r>
            </m:e>
            <m:sub>
              <m:r>
                <m:t>2</m:t>
              </m:r>
            </m:sub>
          </m:sSub>
          <m:r>
            <m:rPr>
              <m:sty m:val="p"/>
            </m:rPr>
            <m:t>−</m:t>
          </m:r>
          <m:r>
            <m:rPr>
              <m:sty m:val="p"/>
            </m:rPr>
            <m:t>∥</m:t>
          </m:r>
          <m:sSubSup>
            <m:e>
              <m:r>
                <m:t>x</m:t>
              </m:r>
            </m:e>
            <m:sub>
              <m:r>
                <m:t>i</m:t>
              </m:r>
            </m:sub>
            <m:sup>
              <m:r>
                <m:t>0</m:t>
              </m:r>
            </m:sup>
          </m:sSubSup>
          <m:r>
            <m:rPr>
              <m:sty m:val="p"/>
            </m:rPr>
            <m:t>−</m:t>
          </m:r>
          <m:sSubSup>
            <m:e>
              <m:r>
                <m:t>x</m:t>
              </m:r>
            </m:e>
            <m:sub>
              <m:r>
                <m:t>j</m:t>
              </m:r>
            </m:sub>
            <m:sup>
              <m:r>
                <m:t>0</m:t>
              </m:r>
            </m:sup>
          </m:sSubSup>
          <m:sSub>
            <m:e>
              <m:r>
                <m:rPr>
                  <m:sty m:val="p"/>
                </m:rPr>
                <m:t>∥</m:t>
              </m:r>
            </m:e>
            <m:sub>
              <m:r>
                <m:t>2</m:t>
              </m:r>
            </m:sub>
          </m:sSub>
          <m:sSup>
            <m:e>
              <m:r>
                <m:rPr>
                  <m:sty m:val="p"/>
                </m:rPr>
                <m:t>)</m:t>
              </m:r>
            </m:e>
            <m:sup>
              <m:r>
                <m:t>2</m:t>
              </m:r>
            </m:sup>
          </m:sSup>
          <m:r>
            <m:rPr>
              <m:sty m:val="p"/>
            </m:rPr>
            <m:t>.</m:t>
          </m:r>
        </m:oMath>
      </m:oMathPara>
    </w:p>
    <w:p>
      <w:pPr>
        <w:pStyle w:val="FirstParagraph"/>
      </w:pPr>
      <w:r>
        <w:t xml:space="preserve">The Laplacian prior is broadly applicable; the ARAP prior is best reserved for nearly isometric surfaces such as cloth or soft tissue under moderate stretch.</w:t>
      </w:r>
    </w:p>
    <w:bookmarkEnd w:id="41"/>
    <w:bookmarkStart w:id="42" w:name="loss-functions"/>
    <w:p>
      <w:pPr>
        <w:pStyle w:val="Heading3"/>
      </w:pPr>
      <w:r>
        <w:t xml:space="preserve">Loss functions</w:t>
      </w:r>
    </w:p>
    <w:p>
      <w:pPr>
        <w:pStyle w:val="FirstParagraph"/>
      </w:pPr>
      <w:r>
        <w:t xml:space="preserve">The core loss is a negative-ELBO-style objective plus geometric regularization:</w:t>
      </w:r>
    </w:p>
    <w:p>
      <w:pPr>
        <w:pStyle w:val="BodyText"/>
      </w:pPr>
      <m:oMathPara>
        <m:oMathParaPr>
          <m:jc m:val="center"/>
        </m:oMathParaPr>
        <m:oMath>
          <m:r>
            <m:rPr>
              <m:sty m:val="p"/>
              <m:scr m:val="script"/>
            </m:rPr>
            <m:t>L</m:t>
          </m:r>
          <m:r>
            <m:rPr>
              <m:sty m:val="p"/>
            </m:rPr>
            <m:t>=</m:t>
          </m:r>
          <m:sSub>
            <m:e>
              <m:r>
                <m:rPr>
                  <m:sty m:val="p"/>
                  <m:scr m:val="script"/>
                </m:rPr>
                <m:t>L</m:t>
              </m:r>
            </m:e>
            <m:sub>
              <m:r>
                <m:rPr>
                  <m:sty m:val="p"/>
                </m:rPr>
                <m:t>o</m:t>
              </m:r>
              <m:r>
                <m:rPr>
                  <m:sty m:val="p"/>
                </m:rPr>
                <m:t>b</m:t>
              </m:r>
              <m:r>
                <m:rPr>
                  <m:sty m:val="p"/>
                </m:rPr>
                <m:t>s</m:t>
              </m:r>
            </m:sub>
          </m:sSub>
          <m:r>
            <m:rPr>
              <m:sty m:val="p"/>
            </m:rPr>
            <m:t>+</m:t>
          </m:r>
          <m:sSub>
            <m:e>
              <m:r>
                <m:t>β</m:t>
              </m:r>
            </m:e>
            <m:sub>
              <m:r>
                <m:t>U</m:t>
              </m:r>
            </m:sub>
          </m:sSub>
          <m:sSubSup>
            <m:e>
              <m:r>
                <m:rPr>
                  <m:sty m:val="p"/>
                  <m:scr m:val="script"/>
                </m:rPr>
                <m:t>L</m:t>
              </m:r>
            </m:e>
            <m:sub>
              <m:r>
                <m:rPr>
                  <m:sty m:val="p"/>
                </m:rPr>
                <m:t>K</m:t>
              </m:r>
              <m:r>
                <m:rPr>
                  <m:sty m:val="p"/>
                </m:rPr>
                <m:t>L</m:t>
              </m:r>
            </m:sub>
            <m:sup>
              <m:r>
                <m:t>U</m:t>
              </m:r>
            </m:sup>
          </m:sSubSup>
          <m:r>
            <m:rPr>
              <m:sty m:val="p"/>
            </m:rPr>
            <m:t>+</m:t>
          </m:r>
          <m:sSub>
            <m:e>
              <m:r>
                <m:t>β</m:t>
              </m:r>
            </m:e>
            <m:sub>
              <m:r>
                <m:t>W</m:t>
              </m:r>
            </m:sub>
          </m:sSub>
          <m:sSubSup>
            <m:e>
              <m:r>
                <m:rPr>
                  <m:sty m:val="p"/>
                  <m:scr m:val="script"/>
                </m:rPr>
                <m:t>L</m:t>
              </m:r>
            </m:e>
            <m:sub>
              <m:r>
                <m:rPr>
                  <m:sty m:val="p"/>
                </m:rPr>
                <m:t>K</m:t>
              </m:r>
              <m:r>
                <m:rPr>
                  <m:sty m:val="p"/>
                </m:rPr>
                <m:t>L</m:t>
              </m:r>
            </m:sub>
            <m:sup>
              <m:r>
                <m:t>W</m:t>
              </m:r>
            </m:sup>
          </m:sSubSup>
          <m:r>
            <m:rPr>
              <m:sty m:val="p"/>
            </m:rPr>
            <m:t>+</m:t>
          </m:r>
          <m:sSub>
            <m:e>
              <m:r>
                <m:t>λ</m:t>
              </m:r>
            </m:e>
            <m:sub>
              <m:r>
                <m:rPr>
                  <m:sty m:val="p"/>
                </m:rPr>
                <m:t>t</m:t>
              </m:r>
              <m:r>
                <m:rPr>
                  <m:sty m:val="p"/>
                </m:rPr>
                <m:t>e</m:t>
              </m:r>
              <m:r>
                <m:rPr>
                  <m:sty m:val="p"/>
                </m:rPr>
                <m:t>m</m:t>
              </m:r>
              <m:r>
                <m:rPr>
                  <m:sty m:val="p"/>
                </m:rPr>
                <m:t>p</m:t>
              </m:r>
            </m:sub>
          </m:sSub>
          <m:sSub>
            <m:e>
              <m:r>
                <m:rPr>
                  <m:sty m:val="p"/>
                  <m:scr m:val="script"/>
                </m:rPr>
                <m:t>L</m:t>
              </m:r>
            </m:e>
            <m:sub>
              <m:r>
                <m:rPr>
                  <m:sty m:val="p"/>
                </m:rPr>
                <m:t>t</m:t>
              </m:r>
              <m:r>
                <m:rPr>
                  <m:sty m:val="p"/>
                </m:rPr>
                <m:t>e</m:t>
              </m:r>
              <m:r>
                <m:rPr>
                  <m:sty m:val="p"/>
                </m:rPr>
                <m:t>m</m:t>
              </m:r>
              <m:r>
                <m:rPr>
                  <m:sty m:val="p"/>
                </m:rPr>
                <m:t>p</m:t>
              </m:r>
            </m:sub>
          </m:sSub>
          <m:r>
            <m:rPr>
              <m:sty m:val="p"/>
            </m:rPr>
            <m:t>+</m:t>
          </m:r>
          <m:sSub>
            <m:e>
              <m:r>
                <m:t>λ</m:t>
              </m:r>
            </m:e>
            <m:sub>
              <m:r>
                <m:rPr>
                  <m:sty m:val="p"/>
                </m:rPr>
                <m:t>s</m:t>
              </m:r>
              <m:r>
                <m:rPr>
                  <m:sty m:val="p"/>
                </m:rPr>
                <m:t>h</m:t>
              </m:r>
              <m:r>
                <m:rPr>
                  <m:sty m:val="p"/>
                </m:rPr>
                <m:t>a</m:t>
              </m:r>
              <m:r>
                <m:rPr>
                  <m:sty m:val="p"/>
                </m:rPr>
                <m:t>r</m:t>
              </m:r>
              <m:r>
                <m:rPr>
                  <m:sty m:val="p"/>
                </m:rPr>
                <m:t>e</m:t>
              </m:r>
            </m:sub>
          </m:sSub>
          <m:sSub>
            <m:e>
              <m:r>
                <m:rPr>
                  <m:sty m:val="p"/>
                  <m:scr m:val="script"/>
                </m:rPr>
                <m:t>L</m:t>
              </m:r>
            </m:e>
            <m:sub>
              <m:r>
                <m:rPr>
                  <m:sty m:val="p"/>
                </m:rPr>
                <m:t>s</m:t>
              </m:r>
              <m:r>
                <m:rPr>
                  <m:sty m:val="p"/>
                </m:rPr>
                <m:t>h</m:t>
              </m:r>
              <m:r>
                <m:rPr>
                  <m:sty m:val="p"/>
                </m:rPr>
                <m:t>a</m:t>
              </m:r>
              <m:r>
                <m:rPr>
                  <m:sty m:val="p"/>
                </m:rPr>
                <m:t>r</m:t>
              </m:r>
              <m:r>
                <m:rPr>
                  <m:sty m:val="p"/>
                </m:rPr>
                <m:t>e</m:t>
              </m:r>
            </m:sub>
          </m:sSub>
          <m:r>
            <m:rPr>
              <m:sty m:val="p"/>
            </m:rPr>
            <m:t>+</m:t>
          </m:r>
          <m:sSub>
            <m:e>
              <m:r>
                <m:t>λ</m:t>
              </m:r>
            </m:e>
            <m:sub>
              <m:r>
                <m:rPr>
                  <m:sty m:val="p"/>
                </m:rPr>
                <m:t>l</m:t>
              </m:r>
              <m:r>
                <m:rPr>
                  <m:sty m:val="p"/>
                </m:rPr>
                <m:t>a</m:t>
              </m:r>
              <m:r>
                <m:rPr>
                  <m:sty m:val="p"/>
                </m:rPr>
                <m:t>p</m:t>
              </m:r>
            </m:sub>
          </m:sSub>
          <m:sSub>
            <m:e>
              <m:r>
                <m:rPr>
                  <m:sty m:val="p"/>
                  <m:scr m:val="script"/>
                </m:rPr>
                <m:t>L</m:t>
              </m:r>
            </m:e>
            <m:sub>
              <m:r>
                <m:rPr>
                  <m:sty m:val="p"/>
                </m:rPr>
                <m:t>l</m:t>
              </m:r>
              <m:r>
                <m:rPr>
                  <m:sty m:val="p"/>
                </m:rPr>
                <m:t>a</m:t>
              </m:r>
              <m:r>
                <m:rPr>
                  <m:sty m:val="p"/>
                </m:rPr>
                <m:t>p</m:t>
              </m:r>
            </m:sub>
          </m:sSub>
          <m:r>
            <m:rPr>
              <m:sty m:val="p"/>
            </m:rPr>
            <m:t>+</m:t>
          </m:r>
          <m:sSub>
            <m:e>
              <m:r>
                <m:t>λ</m:t>
              </m:r>
            </m:e>
            <m:sub>
              <m:r>
                <m:rPr>
                  <m:sty m:val="p"/>
                </m:rPr>
                <m:t>a</m:t>
              </m:r>
              <m:r>
                <m:rPr>
                  <m:sty m:val="p"/>
                </m:rPr>
                <m:t>r</m:t>
              </m:r>
              <m:r>
                <m:rPr>
                  <m:sty m:val="p"/>
                </m:rPr>
                <m:t>a</m:t>
              </m:r>
              <m:r>
                <m:rPr>
                  <m:sty m:val="p"/>
                </m:rPr>
                <m:t>p</m:t>
              </m:r>
            </m:sub>
          </m:sSub>
          <m:sSub>
            <m:e>
              <m:r>
                <m:rPr>
                  <m:sty m:val="p"/>
                  <m:scr m:val="script"/>
                </m:rPr>
                <m:t>L</m:t>
              </m:r>
            </m:e>
            <m:sub>
              <m:r>
                <m:rPr>
                  <m:sty m:val="p"/>
                </m:rPr>
                <m:t>a</m:t>
              </m:r>
              <m:r>
                <m:rPr>
                  <m:sty m:val="p"/>
                </m:rPr>
                <m:t>r</m:t>
              </m:r>
              <m:r>
                <m:rPr>
                  <m:sty m:val="p"/>
                </m:rPr>
                <m:t>a</m:t>
              </m:r>
              <m:r>
                <m:rPr>
                  <m:sty m:val="p"/>
                </m:rPr>
                <m:t>p</m:t>
              </m:r>
            </m:sub>
          </m:sSub>
          <m:r>
            <m:rPr>
              <m:sty m:val="p"/>
            </m:rPr>
            <m:t>+</m:t>
          </m:r>
          <m:sSub>
            <m:e>
              <m:r>
                <m:t>λ</m:t>
              </m:r>
            </m:e>
            <m:sub>
              <m:r>
                <m:rPr>
                  <m:sty m:val="p"/>
                </m:rPr>
                <m:t>m</m:t>
              </m:r>
              <m:r>
                <m:rPr>
                  <m:sty m:val="p"/>
                </m:rPr>
                <m:t>a</m:t>
              </m:r>
              <m:r>
                <m:rPr>
                  <m:sty m:val="p"/>
                </m:rPr>
                <m:t>g</m:t>
              </m:r>
            </m:sub>
          </m:sSub>
          <m:sSub>
            <m:e>
              <m:r>
                <m:rPr>
                  <m:sty m:val="p"/>
                  <m:scr m:val="script"/>
                </m:rPr>
                <m:t>L</m:t>
              </m:r>
            </m:e>
            <m:sub>
              <m:r>
                <m:rPr>
                  <m:sty m:val="p"/>
                </m:rPr>
                <m:t>m</m:t>
              </m:r>
              <m:r>
                <m:rPr>
                  <m:sty m:val="p"/>
                </m:rPr>
                <m:t>a</m:t>
              </m:r>
              <m:r>
                <m:rPr>
                  <m:sty m:val="p"/>
                </m:rPr>
                <m:t>g</m:t>
              </m:r>
            </m:sub>
          </m:sSub>
          <m:r>
            <m:rPr>
              <m:sty m:val="p"/>
            </m:rPr>
            <m:t>+</m:t>
          </m:r>
          <m:sSub>
            <m:e>
              <m:r>
                <m:t>λ</m:t>
              </m:r>
            </m:e>
            <m:sub>
              <m:r>
                <m:rPr>
                  <m:sty m:val="p"/>
                </m:rPr>
                <m:t>s</m:t>
              </m:r>
              <m:r>
                <m:rPr>
                  <m:sty m:val="p"/>
                </m:rPr>
                <m:t>u</m:t>
              </m:r>
              <m:r>
                <m:rPr>
                  <m:sty m:val="p"/>
                </m:rPr>
                <m:t>p</m:t>
              </m:r>
            </m:sub>
          </m:sSub>
          <m:sSub>
            <m:e>
              <m:r>
                <m:rPr>
                  <m:sty m:val="p"/>
                  <m:scr m:val="script"/>
                </m:rPr>
                <m:t>L</m:t>
              </m:r>
            </m:e>
            <m:sub>
              <m:r>
                <m:rPr>
                  <m:sty m:val="p"/>
                </m:rPr>
                <m:t>s</m:t>
              </m:r>
              <m:r>
                <m:rPr>
                  <m:sty m:val="p"/>
                </m:rPr>
                <m:t>u</m:t>
              </m:r>
              <m:r>
                <m:rPr>
                  <m:sty m:val="p"/>
                </m:rPr>
                <m:t>p</m:t>
              </m:r>
            </m:sub>
          </m:sSub>
          <m:r>
            <m:rPr>
              <m:sty m:val="p"/>
            </m:rPr>
            <m:t>.</m:t>
          </m:r>
        </m:oMath>
      </m:oMathPara>
    </w:p>
    <w:p>
      <w:pPr>
        <w:pStyle w:val="FirstParagraph"/>
      </w:pPr>
      <w:r>
        <w:t xml:space="preserve">The observation loss is</w:t>
      </w:r>
    </w:p>
    <w:p>
      <w:pPr>
        <w:pStyle w:val="BodyText"/>
      </w:pPr>
      <m:oMathPara>
        <m:oMathParaPr>
          <m:jc m:val="center"/>
        </m:oMathParaPr>
        <m:oMath>
          <m:sSub>
            <m:e>
              <m:r>
                <m:rPr>
                  <m:sty m:val="p"/>
                  <m:scr m:val="script"/>
                </m:rPr>
                <m:t>L</m:t>
              </m:r>
            </m:e>
            <m:sub>
              <m:r>
                <m:rPr>
                  <m:sty m:val="p"/>
                </m:rPr>
                <m:t>o</m:t>
              </m:r>
              <m:r>
                <m:rPr>
                  <m:sty m:val="p"/>
                </m:rPr>
                <m:t>b</m:t>
              </m:r>
              <m:r>
                <m:rPr>
                  <m:sty m:val="p"/>
                </m:rPr>
                <m:t>s</m:t>
              </m:r>
            </m:sub>
          </m:sSub>
          <m:r>
            <m:rPr>
              <m:sty m:val="p"/>
            </m:rPr>
            <m:t>=</m:t>
          </m:r>
          <m:sSub>
            <m:e>
              <m:r>
                <m:rPr>
                  <m:sty m:val="p"/>
                  <m:scr m:val="double-struck"/>
                </m:rPr>
                <m:t>E</m:t>
              </m:r>
            </m:e>
            <m:sub>
              <m:sSub>
                <m:e>
                  <m:r>
                    <m:t>q</m:t>
                  </m:r>
                </m:e>
                <m:sub>
                  <m:r>
                    <m:t>θ</m:t>
                  </m:r>
                </m:sub>
              </m:sSub>
            </m:sub>
          </m:sSub>
          <m:d>
            <m:dPr>
              <m:begChr m:val="["/>
              <m:sepChr m:val=""/>
              <m:endChr m:val="]"/>
              <m:grow/>
            </m:dPr>
            <m:e>
              <m:nary>
                <m:naryPr>
                  <m:chr m:val="∑"/>
                  <m:limLoc m:val="undOvr"/>
                  <m:subHide m:val="off"/>
                  <m:supHide m:val="off"/>
                </m:naryPr>
                <m:sub>
                  <m:r>
                    <m:t>t</m:t>
                  </m:r>
                  <m:r>
                    <m:rPr>
                      <m:sty m:val="p"/>
                    </m:rPr>
                    <m:t>=</m:t>
                  </m:r>
                  <m:r>
                    <m:t>1</m:t>
                  </m:r>
                </m:sub>
                <m:sup>
                  <m:r>
                    <m:t>T</m:t>
                  </m:r>
                </m:sup>
                <m:e>
                  <m:f>
                    <m:fPr>
                      <m:type m:val="bar"/>
                    </m:fPr>
                    <m:num>
                      <m:r>
                        <m:t>1</m:t>
                      </m:r>
                    </m:num>
                    <m:den>
                      <m:r>
                        <m:t>2</m:t>
                      </m:r>
                      <m:sSubSup>
                        <m:e>
                          <m:r>
                            <m:t>σ</m:t>
                          </m:r>
                        </m:e>
                        <m:sub>
                          <m:r>
                            <m:rPr>
                              <m:sty m:val="p"/>
                            </m:rPr>
                            <m:t>o</m:t>
                          </m:r>
                          <m:r>
                            <m:rPr>
                              <m:sty m:val="p"/>
                            </m:rPr>
                            <m:t>b</m:t>
                          </m:r>
                          <m:r>
                            <m:rPr>
                              <m:sty m:val="p"/>
                            </m:rPr>
                            <m:t>s</m:t>
                          </m:r>
                        </m:sub>
                        <m:sup>
                          <m:r>
                            <m:t>2</m:t>
                          </m:r>
                        </m:sup>
                      </m:sSubSup>
                    </m:den>
                  </m:f>
                </m:e>
              </m:nary>
              <m:r>
                <m:rPr>
                  <m:sty m:val="p"/>
                </m:rPr>
                <m:t>∥</m:t>
              </m:r>
              <m:sSub>
                <m:e>
                  <m:r>
                    <m:t>M</m:t>
                  </m:r>
                </m:e>
                <m:sub>
                  <m:r>
                    <m:t>t</m:t>
                  </m:r>
                </m:sub>
              </m:sSub>
              <m:r>
                <m:rPr>
                  <m:sty m:val="p"/>
                </m:rPr>
                <m:t>⊙</m:t>
              </m:r>
              <m:d>
                <m:dPr>
                  <m:begChr m:val="("/>
                  <m:sepChr m:val=""/>
                  <m:endChr m:val=")"/>
                  <m:grow/>
                </m:dPr>
                <m:e>
                  <m:sSub>
                    <m:e>
                      <m:r>
                        <m:t>y</m:t>
                      </m:r>
                    </m:e>
                    <m:sub>
                      <m:r>
                        <m:t>t</m:t>
                      </m:r>
                    </m:sub>
                  </m:sSub>
                  <m:r>
                    <m:rPr>
                      <m:sty m:val="p"/>
                    </m:rPr>
                    <m:t>−</m:t>
                  </m:r>
                  <m:sSub>
                    <m:e>
                      <m:acc>
                        <m:accPr>
                          <m:chr m:val="̂"/>
                        </m:accPr>
                        <m:e>
                          <m:r>
                            <m:t>y</m:t>
                          </m:r>
                        </m:e>
                      </m:acc>
                    </m:e>
                    <m:sub>
                      <m:r>
                        <m:t>t</m:t>
                      </m:r>
                    </m:sub>
                  </m:sSub>
                </m:e>
              </m:d>
              <m:sSubSup>
                <m:e>
                  <m:r>
                    <m:rPr>
                      <m:sty m:val="p"/>
                    </m:rPr>
                    <m:t>∥</m:t>
                  </m:r>
                </m:e>
                <m:sub>
                  <m:r>
                    <m:t>F</m:t>
                  </m:r>
                </m:sub>
                <m:sup>
                  <m:r>
                    <m:t>2</m:t>
                  </m:r>
                </m:sup>
              </m:sSubSup>
            </m:e>
          </m:d>
          <m:r>
            <m:rPr>
              <m:sty m:val="p"/>
            </m:rPr>
            <m:t>,</m:t>
          </m:r>
        </m:oMath>
      </m:oMathPara>
    </w:p>
    <w:p>
      <w:pPr>
        <w:pStyle w:val="FirstParagraph"/>
      </w:pPr>
      <w:r>
        <w:t xml:space="preserve">where</w:t>
      </w:r>
      <w:r>
        <w:t xml:space="preserve"> </w:t>
      </w:r>
      <m:oMath>
        <m:sSub>
          <m:e>
            <m:r>
              <m:t>M</m:t>
            </m:r>
          </m:e>
          <m:sub>
            <m:r>
              <m:t>t</m:t>
            </m:r>
          </m:sub>
        </m:sSub>
      </m:oMath>
      <w:r>
        <w:t xml:space="preserve"> </w:t>
      </w:r>
      <w:r>
        <w:t xml:space="preserve">is an observation-validity mask that handles missing points and optional visibility.</w:t>
      </w:r>
    </w:p>
    <w:p>
      <w:pPr>
        <w:pStyle w:val="BodyText"/>
      </w:pPr>
      <w:r>
        <w:t xml:space="preserve">The deformation KL term is</w:t>
      </w:r>
    </w:p>
    <w:p>
      <w:pPr>
        <w:pStyle w:val="BodyText"/>
      </w:pPr>
      <m:oMathPara>
        <m:oMathParaPr>
          <m:jc m:val="center"/>
        </m:oMathParaPr>
        <m:oMath>
          <m:sSubSup>
            <m:e>
              <m:r>
                <m:rPr>
                  <m:sty m:val="p"/>
                  <m:scr m:val="script"/>
                </m:rPr>
                <m:t>L</m:t>
              </m:r>
            </m:e>
            <m:sub>
              <m:r>
                <m:rPr>
                  <m:sty m:val="p"/>
                </m:rPr>
                <m:t>K</m:t>
              </m:r>
              <m:r>
                <m:rPr>
                  <m:sty m:val="p"/>
                </m:rPr>
                <m:t>L</m:t>
              </m:r>
            </m:sub>
            <m:sup>
              <m:r>
                <m:t>U</m:t>
              </m:r>
            </m:sup>
          </m:sSubSup>
          <m:r>
            <m:rPr>
              <m:sty m:val="p"/>
            </m:rPr>
            <m:t>=</m:t>
          </m:r>
          <m:r>
            <m:rPr>
              <m:sty m:val="p"/>
            </m:rPr>
            <m:t>K</m:t>
          </m:r>
          <m:r>
            <m:rPr>
              <m:sty m:val="p"/>
            </m:rPr>
            <m:t>L</m:t>
          </m:r>
          <m:r>
            <m:t>​</m:t>
          </m:r>
          <m:d>
            <m:dPr>
              <m:begChr m:val="["/>
              <m:sepChr m:val=""/>
              <m:endChr m:val="]"/>
              <m:grow/>
            </m:dPr>
            <m:e>
              <m:sSub>
                <m:e>
                  <m:r>
                    <m:t>q</m:t>
                  </m:r>
                </m:e>
                <m:sub>
                  <m:r>
                    <m:t>θ</m:t>
                  </m:r>
                </m:sub>
              </m:sSub>
              <m:d>
                <m:dPr>
                  <m:begChr m:val="("/>
                  <m:sepChr m:val=""/>
                  <m:endChr m:val=")"/>
                  <m:grow/>
                </m:dPr>
                <m:e>
                  <m:sSub>
                    <m:e>
                      <m:r>
                        <m:t>U</m:t>
                      </m:r>
                    </m:e>
                    <m:sub>
                      <m:r>
                        <m:t>1</m:t>
                      </m:r>
                      <m:r>
                        <m:rPr>
                          <m:sty m:val="p"/>
                        </m:rPr>
                        <m:t>:</m:t>
                      </m:r>
                      <m:r>
                        <m:t>T</m:t>
                      </m:r>
                    </m:sub>
                  </m:sSub>
                  <m:r>
                    <m:rPr>
                      <m:sty m:val="p"/>
                    </m:rPr>
                    <m:t>∣</m:t>
                  </m:r>
                  <m:sSub>
                    <m:e>
                      <m:r>
                        <m:t>y</m:t>
                      </m:r>
                    </m:e>
                    <m:sub>
                      <m:r>
                        <m:t>1</m:t>
                      </m:r>
                      <m:r>
                        <m:rPr>
                          <m:sty m:val="p"/>
                        </m:rPr>
                        <m:t>:</m:t>
                      </m:r>
                      <m:r>
                        <m:t>T</m:t>
                      </m:r>
                    </m:sub>
                  </m:sSub>
                </m:e>
              </m:d>
              <m:r>
                <m:t> </m:t>
              </m:r>
              <m:r>
                <m:rPr>
                  <m:sty m:val="p"/>
                </m:rPr>
                <m:t>∥</m:t>
              </m:r>
              <m:r>
                <m:t> </m:t>
              </m:r>
              <m:sSub>
                <m:e>
                  <m:r>
                    <m:t>p</m:t>
                  </m:r>
                </m:e>
                <m:sub>
                  <m:r>
                    <m:t>0</m:t>
                  </m:r>
                </m:sub>
              </m:sSub>
              <m:d>
                <m:dPr>
                  <m:begChr m:val="("/>
                  <m:sepChr m:val=""/>
                  <m:endChr m:val=")"/>
                  <m:grow/>
                </m:dPr>
                <m:e>
                  <m:sSub>
                    <m:e>
                      <m:r>
                        <m:t>U</m:t>
                      </m:r>
                    </m:e>
                    <m:sub>
                      <m:r>
                        <m:t>1</m:t>
                      </m:r>
                      <m:r>
                        <m:rPr>
                          <m:sty m:val="p"/>
                        </m:rPr>
                        <m:t>:</m:t>
                      </m:r>
                      <m:r>
                        <m:t>T</m:t>
                      </m:r>
                    </m:sub>
                  </m:sSub>
                </m:e>
              </m:d>
            </m:e>
          </m:d>
          <m:r>
            <m:rPr>
              <m:sty m:val="p"/>
            </m:rPr>
            <m:t>.</m:t>
          </m:r>
        </m:oMath>
      </m:oMathPara>
    </w:p>
    <w:p>
      <w:pPr>
        <w:pStyle w:val="FirstParagraph"/>
      </w:pPr>
      <w:r>
        <w:t xml:space="preserve">The correspondence KL term is</w:t>
      </w:r>
    </w:p>
    <w:p>
      <w:pPr>
        <w:pStyle w:val="BodyText"/>
      </w:pPr>
      <m:oMathPara>
        <m:oMathParaPr>
          <m:jc m:val="center"/>
        </m:oMathParaPr>
        <m:oMath>
          <m:sSubSup>
            <m:e>
              <m:r>
                <m:rPr>
                  <m:sty m:val="p"/>
                  <m:scr m:val="script"/>
                </m:rPr>
                <m:t>L</m:t>
              </m:r>
            </m:e>
            <m:sub>
              <m:r>
                <m:rPr>
                  <m:sty m:val="p"/>
                </m:rPr>
                <m:t>K</m:t>
              </m:r>
              <m:r>
                <m:rPr>
                  <m:sty m:val="p"/>
                </m:rPr>
                <m:t>L</m:t>
              </m:r>
            </m:sub>
            <m:sup>
              <m:r>
                <m:t>W</m:t>
              </m:r>
            </m:sup>
          </m:sSubSup>
          <m:r>
            <m:rPr>
              <m:sty m:val="p"/>
            </m:rPr>
            <m:t>=</m:t>
          </m:r>
          <m:r>
            <m:rPr>
              <m:sty m:val="p"/>
            </m:rPr>
            <m:t>K</m:t>
          </m:r>
          <m:r>
            <m:rPr>
              <m:sty m:val="p"/>
            </m:rPr>
            <m:t>L</m:t>
          </m:r>
          <m:r>
            <m:t>​</m:t>
          </m:r>
          <m:d>
            <m:dPr>
              <m:begChr m:val="["/>
              <m:sepChr m:val=""/>
              <m:endChr m:val="]"/>
              <m:grow/>
            </m:dPr>
            <m:e>
              <m:sSub>
                <m:e>
                  <m:r>
                    <m:t>q</m:t>
                  </m:r>
                </m:e>
                <m:sub>
                  <m:r>
                    <m:t>θ</m:t>
                  </m:r>
                </m:sub>
              </m:sSub>
              <m:d>
                <m:dPr>
                  <m:begChr m:val="("/>
                  <m:sepChr m:val=""/>
                  <m:endChr m:val=")"/>
                  <m:grow/>
                </m:dPr>
                <m:e>
                  <m:sSub>
                    <m:e>
                      <m:r>
                        <m:t>W</m:t>
                      </m:r>
                    </m:e>
                    <m:sub>
                      <m:r>
                        <m:t>1</m:t>
                      </m:r>
                      <m:r>
                        <m:rPr>
                          <m:sty m:val="p"/>
                        </m:rPr>
                        <m:t>:</m:t>
                      </m:r>
                      <m:r>
                        <m:t>T</m:t>
                      </m:r>
                    </m:sub>
                  </m:sSub>
                  <m:r>
                    <m:rPr>
                      <m:sty m:val="p"/>
                    </m:rPr>
                    <m:t>∣</m:t>
                  </m:r>
                  <m:sSub>
                    <m:e>
                      <m:r>
                        <m:t>y</m:t>
                      </m:r>
                    </m:e>
                    <m:sub>
                      <m:r>
                        <m:t>1</m:t>
                      </m:r>
                      <m:r>
                        <m:rPr>
                          <m:sty m:val="p"/>
                        </m:rPr>
                        <m:t>:</m:t>
                      </m:r>
                      <m:r>
                        <m:t>T</m:t>
                      </m:r>
                    </m:sub>
                  </m:sSub>
                </m:e>
              </m:d>
              <m:r>
                <m:t> </m:t>
              </m:r>
              <m:r>
                <m:rPr>
                  <m:sty m:val="p"/>
                </m:rPr>
                <m:t>∥</m:t>
              </m:r>
              <m:r>
                <m:t> </m:t>
              </m:r>
              <m:sSub>
                <m:e>
                  <m:r>
                    <m:t>p</m:t>
                  </m:r>
                </m:e>
                <m:sub>
                  <m:r>
                    <m:t>0</m:t>
                  </m:r>
                </m:sub>
              </m:sSub>
              <m:d>
                <m:dPr>
                  <m:begChr m:val="("/>
                  <m:sepChr m:val=""/>
                  <m:endChr m:val=")"/>
                  <m:grow/>
                </m:dPr>
                <m:e>
                  <m:sSub>
                    <m:e>
                      <m:r>
                        <m:t>W</m:t>
                      </m:r>
                    </m:e>
                    <m:sub>
                      <m:r>
                        <m:t>1</m:t>
                      </m:r>
                      <m:r>
                        <m:rPr>
                          <m:sty m:val="p"/>
                        </m:rPr>
                        <m:t>:</m:t>
                      </m:r>
                      <m:r>
                        <m:t>T</m:t>
                      </m:r>
                    </m:sub>
                  </m:sSub>
                </m:e>
              </m:d>
            </m:e>
          </m:d>
          <m:r>
            <m:rPr>
              <m:sty m:val="p"/>
            </m:rPr>
            <m:t>.</m:t>
          </m:r>
        </m:oMath>
      </m:oMathPara>
    </w:p>
    <w:p>
      <w:pPr>
        <w:pStyle w:val="FirstParagraph"/>
      </w:pPr>
      <w:r>
        <w:t xml:space="preserve">The temporal term is</w:t>
      </w:r>
    </w:p>
    <w:p>
      <w:pPr>
        <w:pStyle w:val="BodyText"/>
      </w:pPr>
      <m:oMathPara>
        <m:oMathParaPr>
          <m:jc m:val="center"/>
        </m:oMathParaPr>
        <m:oMath>
          <m:sSub>
            <m:e>
              <m:r>
                <m:rPr>
                  <m:sty m:val="p"/>
                  <m:scr m:val="script"/>
                </m:rPr>
                <m:t>L</m:t>
              </m:r>
            </m:e>
            <m:sub>
              <m:r>
                <m:rPr>
                  <m:sty m:val="p"/>
                </m:rPr>
                <m:t>t</m:t>
              </m:r>
              <m:r>
                <m:rPr>
                  <m:sty m:val="p"/>
                </m:rPr>
                <m:t>e</m:t>
              </m:r>
              <m:r>
                <m:rPr>
                  <m:sty m:val="p"/>
                </m:rPr>
                <m:t>m</m:t>
              </m:r>
              <m:r>
                <m:rPr>
                  <m:sty m:val="p"/>
                </m:rPr>
                <m:t>p</m:t>
              </m:r>
            </m:sub>
          </m:sSub>
          <m:r>
            <m:rPr>
              <m:sty m:val="p"/>
            </m:rPr>
            <m:t>=</m:t>
          </m:r>
          <m:nary>
            <m:naryPr>
              <m:chr m:val="∑"/>
              <m:limLoc m:val="undOvr"/>
              <m:subHide m:val="off"/>
              <m:supHide m:val="off"/>
            </m:naryPr>
            <m:sub>
              <m:r>
                <m:t>t</m:t>
              </m:r>
              <m:r>
                <m:rPr>
                  <m:sty m:val="p"/>
                </m:rPr>
                <m:t>=</m:t>
              </m:r>
              <m:r>
                <m:t>2</m:t>
              </m:r>
            </m:sub>
            <m:sup>
              <m:r>
                <m:t>T</m:t>
              </m:r>
            </m:sup>
            <m:e>
              <m:r>
                <m:rPr>
                  <m:sty m:val="p"/>
                </m:rPr>
                <m:t>∥</m:t>
              </m:r>
            </m:e>
          </m:nary>
          <m:sSub>
            <m:e>
              <m:r>
                <m:t>U</m:t>
              </m:r>
            </m:e>
            <m:sub>
              <m:r>
                <m:t>t</m:t>
              </m:r>
            </m:sub>
          </m:sSub>
          <m:r>
            <m:rPr>
              <m:sty m:val="p"/>
            </m:rPr>
            <m:t>−</m:t>
          </m:r>
          <m:sSub>
            <m:e>
              <m:r>
                <m:t>U</m:t>
              </m:r>
            </m:e>
            <m:sub>
              <m:r>
                <m:t>t</m:t>
              </m:r>
              <m:r>
                <m:rPr>
                  <m:sty m:val="p"/>
                </m:rPr>
                <m:t>−</m:t>
              </m:r>
              <m:r>
                <m:t>1</m:t>
              </m:r>
            </m:sub>
          </m:sSub>
          <m:sSubSup>
            <m:e>
              <m:r>
                <m:rPr>
                  <m:sty m:val="p"/>
                </m:rPr>
                <m:t>∥</m:t>
              </m:r>
            </m:e>
            <m:sub>
              <m:r>
                <m:t>F</m:t>
              </m:r>
            </m:sub>
            <m:sup>
              <m:r>
                <m:t>2</m:t>
              </m:r>
            </m:sup>
          </m:sSubSup>
          <m:r>
            <m:rPr>
              <m:sty m:val="p"/>
            </m:rPr>
            <m:t>+</m:t>
          </m:r>
          <m:r>
            <m:t>γ</m:t>
          </m:r>
          <m:nary>
            <m:naryPr>
              <m:chr m:val="∑"/>
              <m:limLoc m:val="undOvr"/>
              <m:subHide m:val="off"/>
              <m:supHide m:val="off"/>
            </m:naryPr>
            <m:sub>
              <m:r>
                <m:t>t</m:t>
              </m:r>
              <m:r>
                <m:rPr>
                  <m:sty m:val="p"/>
                </m:rPr>
                <m:t>=</m:t>
              </m:r>
              <m:r>
                <m:t>3</m:t>
              </m:r>
            </m:sub>
            <m:sup>
              <m:r>
                <m:t>T</m:t>
              </m:r>
            </m:sup>
            <m:e>
              <m:r>
                <m:rPr>
                  <m:sty m:val="p"/>
                </m:rPr>
                <m:t>∥</m:t>
              </m:r>
            </m:e>
          </m:nary>
          <m:sSub>
            <m:e>
              <m:r>
                <m:t>U</m:t>
              </m:r>
            </m:e>
            <m:sub>
              <m:r>
                <m:t>t</m:t>
              </m:r>
            </m:sub>
          </m:sSub>
          <m:r>
            <m:rPr>
              <m:sty m:val="p"/>
            </m:rPr>
            <m:t>−</m:t>
          </m:r>
          <m:r>
            <m:t>2</m:t>
          </m:r>
          <m:sSub>
            <m:e>
              <m:r>
                <m:t>U</m:t>
              </m:r>
            </m:e>
            <m:sub>
              <m:r>
                <m:t>t</m:t>
              </m:r>
              <m:r>
                <m:rPr>
                  <m:sty m:val="p"/>
                </m:rPr>
                <m:t>−</m:t>
              </m:r>
              <m:r>
                <m:t>1</m:t>
              </m:r>
            </m:sub>
          </m:sSub>
          <m:r>
            <m:rPr>
              <m:sty m:val="p"/>
            </m:rPr>
            <m:t>+</m:t>
          </m:r>
          <m:sSub>
            <m:e>
              <m:r>
                <m:t>U</m:t>
              </m:r>
            </m:e>
            <m:sub>
              <m:r>
                <m:t>t</m:t>
              </m:r>
              <m:r>
                <m:rPr>
                  <m:sty m:val="p"/>
                </m:rPr>
                <m:t>−</m:t>
              </m:r>
              <m:r>
                <m:t>2</m:t>
              </m:r>
            </m:sub>
          </m:sSub>
          <m:sSubSup>
            <m:e>
              <m:r>
                <m:rPr>
                  <m:sty m:val="p"/>
                </m:rPr>
                <m:t>∥</m:t>
              </m:r>
            </m:e>
            <m:sub>
              <m:r>
                <m:t>F</m:t>
              </m:r>
            </m:sub>
            <m:sup>
              <m:r>
                <m:t>2</m:t>
              </m:r>
            </m:sup>
          </m:sSubSup>
          <m:r>
            <m:rPr>
              <m:sty m:val="p"/>
            </m:rPr>
            <m:t>+</m:t>
          </m:r>
          <m:r>
            <m:t>η</m:t>
          </m:r>
          <m:nary>
            <m:naryPr>
              <m:chr m:val="∑"/>
              <m:limLoc m:val="undOvr"/>
              <m:subHide m:val="off"/>
              <m:supHide m:val="off"/>
            </m:naryPr>
            <m:sub>
              <m:r>
                <m:t>t</m:t>
              </m:r>
              <m:r>
                <m:rPr>
                  <m:sty m:val="p"/>
                </m:rPr>
                <m:t>=</m:t>
              </m:r>
              <m:r>
                <m:t>2</m:t>
              </m:r>
            </m:sub>
            <m:sup>
              <m:r>
                <m:t>T</m:t>
              </m:r>
            </m:sup>
            <m:e>
              <m:r>
                <m:rPr>
                  <m:sty m:val="p"/>
                </m:rPr>
                <m:t>∥</m:t>
              </m:r>
            </m:e>
          </m:nary>
          <m:sSub>
            <m:e>
              <m:acc>
                <m:accPr>
                  <m:chr m:val="‾"/>
                </m:accPr>
                <m:e>
                  <m:r>
                    <m:t>W</m:t>
                  </m:r>
                </m:e>
              </m:acc>
            </m:e>
            <m:sub>
              <m:r>
                <m:t>t</m:t>
              </m:r>
            </m:sub>
          </m:sSub>
          <m:r>
            <m:rPr>
              <m:sty m:val="p"/>
            </m:rPr>
            <m:t>−</m:t>
          </m:r>
          <m:sSub>
            <m:e>
              <m:acc>
                <m:accPr>
                  <m:chr m:val="‾"/>
                </m:accPr>
                <m:e>
                  <m:r>
                    <m:t>W</m:t>
                  </m:r>
                </m:e>
              </m:acc>
            </m:e>
            <m:sub>
              <m:r>
                <m:t>t</m:t>
              </m:r>
              <m:r>
                <m:rPr>
                  <m:sty m:val="p"/>
                </m:rPr>
                <m:t>−</m:t>
              </m:r>
              <m:r>
                <m:t>1</m:t>
              </m:r>
            </m:sub>
          </m:sSub>
          <m:sSubSup>
            <m:e>
              <m:r>
                <m:rPr>
                  <m:sty m:val="p"/>
                </m:rPr>
                <m:t>∥</m:t>
              </m:r>
            </m:e>
            <m:sub>
              <m:r>
                <m:t>F</m:t>
              </m:r>
            </m:sub>
            <m:sup>
              <m:r>
                <m:t>2</m:t>
              </m:r>
            </m:sup>
          </m:sSubSup>
          <m:r>
            <m:rPr>
              <m:sty m:val="p"/>
            </m:rPr>
            <m:t>.</m:t>
          </m:r>
        </m:oMath>
      </m:oMathPara>
    </w:p>
    <w:p>
      <w:pPr>
        <w:pStyle w:val="FirstParagraph"/>
      </w:pPr>
      <w:r>
        <w:t xml:space="preserve">A magnitude penalty stabilizes displacement scale:</w:t>
      </w:r>
    </w:p>
    <w:p>
      <w:pPr>
        <w:pStyle w:val="BodyText"/>
      </w:pPr>
      <m:oMathPara>
        <m:oMathParaPr>
          <m:jc m:val="center"/>
        </m:oMathParaPr>
        <m:oMath>
          <m:sSub>
            <m:e>
              <m:r>
                <m:rPr>
                  <m:sty m:val="p"/>
                  <m:scr m:val="script"/>
                </m:rPr>
                <m:t>L</m:t>
              </m:r>
            </m:e>
            <m:sub>
              <m:r>
                <m:rPr>
                  <m:sty m:val="p"/>
                </m:rPr>
                <m:t>m</m:t>
              </m:r>
              <m:r>
                <m:rPr>
                  <m:sty m:val="p"/>
                </m:rPr>
                <m:t>a</m:t>
              </m:r>
              <m:r>
                <m:rPr>
                  <m:sty m:val="p"/>
                </m:rPr>
                <m:t>g</m:t>
              </m:r>
            </m:sub>
          </m:sSub>
          <m:r>
            <m:rPr>
              <m:sty m:val="p"/>
            </m:rPr>
            <m:t>=</m:t>
          </m:r>
          <m:nary>
            <m:naryPr>
              <m:chr m:val="∑"/>
              <m:limLoc m:val="undOvr"/>
              <m:subHide m:val="off"/>
              <m:supHide m:val="off"/>
            </m:naryPr>
            <m:sub>
              <m:r>
                <m:t>t</m:t>
              </m:r>
              <m:r>
                <m:rPr>
                  <m:sty m:val="p"/>
                </m:rPr>
                <m:t>=</m:t>
              </m:r>
              <m:r>
                <m:t>1</m:t>
              </m:r>
            </m:sub>
            <m:sup>
              <m:r>
                <m:t>T</m:t>
              </m:r>
            </m:sup>
            <m:e>
              <m:r>
                <m:rPr>
                  <m:sty m:val="p"/>
                </m:rPr>
                <m:t>∥</m:t>
              </m:r>
            </m:e>
          </m:nary>
          <m:sSub>
            <m:e>
              <m:r>
                <m:t>U</m:t>
              </m:r>
            </m:e>
            <m:sub>
              <m:r>
                <m:t>t</m:t>
              </m:r>
            </m:sub>
          </m:sSub>
          <m:sSubSup>
            <m:e>
              <m:r>
                <m:rPr>
                  <m:sty m:val="p"/>
                </m:rPr>
                <m:t>∥</m:t>
              </m:r>
            </m:e>
            <m:sub>
              <m:r>
                <m:t>F</m:t>
              </m:r>
            </m:sub>
            <m:sup>
              <m:r>
                <m:t>2</m:t>
              </m:r>
            </m:sup>
          </m:sSubSup>
          <m:r>
            <m:rPr>
              <m:sty m:val="p"/>
            </m:rPr>
            <m:t>.</m:t>
          </m:r>
        </m:oMath>
      </m:oMathPara>
    </w:p>
    <w:p>
      <w:pPr>
        <w:pStyle w:val="FirstParagraph"/>
      </w:pPr>
      <w:r>
        <w:t xml:space="preserve">When dense ground truth deformations are available during training, an auxiliary supervised loss is beneficial:</w:t>
      </w:r>
    </w:p>
    <w:p>
      <w:pPr>
        <w:pStyle w:val="BodyText"/>
      </w:pPr>
      <m:oMathPara>
        <m:oMathParaPr>
          <m:jc m:val="center"/>
        </m:oMathParaPr>
        <m:oMath>
          <m:sSub>
            <m:e>
              <m:r>
                <m:rPr>
                  <m:sty m:val="p"/>
                  <m:scr m:val="script"/>
                </m:rPr>
                <m:t>L</m:t>
              </m:r>
            </m:e>
            <m:sub>
              <m:r>
                <m:rPr>
                  <m:sty m:val="p"/>
                </m:rPr>
                <m:t>s</m:t>
              </m:r>
              <m:r>
                <m:rPr>
                  <m:sty m:val="p"/>
                </m:rPr>
                <m:t>u</m:t>
              </m:r>
              <m:r>
                <m:rPr>
                  <m:sty m:val="p"/>
                </m:rPr>
                <m:t>p</m:t>
              </m:r>
            </m:sub>
          </m:sSub>
          <m:r>
            <m:rPr>
              <m:sty m:val="p"/>
            </m:rPr>
            <m:t>=</m:t>
          </m:r>
          <m:nary>
            <m:naryPr>
              <m:chr m:val="∑"/>
              <m:limLoc m:val="undOvr"/>
              <m:subHide m:val="off"/>
              <m:supHide m:val="off"/>
            </m:naryPr>
            <m:sub>
              <m:r>
                <m:t>t</m:t>
              </m:r>
              <m:r>
                <m:rPr>
                  <m:sty m:val="p"/>
                </m:rPr>
                <m:t>=</m:t>
              </m:r>
              <m:r>
                <m:t>1</m:t>
              </m:r>
            </m:sub>
            <m:sup>
              <m:r>
                <m:t>T</m:t>
              </m:r>
            </m:sup>
            <m:e>
              <m:r>
                <m:rPr>
                  <m:sty m:val="p"/>
                </m:rPr>
                <m:t>Huber</m:t>
              </m:r>
            </m:e>
          </m:nary>
          <m:r>
            <m:t>​</m:t>
          </m:r>
          <m:d>
            <m:dPr>
              <m:begChr m:val="("/>
              <m:sepChr m:val=""/>
              <m:endChr m:val=")"/>
              <m:grow/>
            </m:dPr>
            <m:e>
              <m:sSubSup>
                <m:e>
                  <m:r>
                    <m:t>μ</m:t>
                  </m:r>
                </m:e>
                <m:sub>
                  <m:r>
                    <m:t>t</m:t>
                  </m:r>
                </m:sub>
                <m:sup>
                  <m:r>
                    <m:t>U</m:t>
                  </m:r>
                </m:sup>
              </m:sSubSup>
              <m:r>
                <m:rPr>
                  <m:sty m:val="p"/>
                </m:rPr>
                <m:t>−</m:t>
              </m:r>
              <m:sSubSup>
                <m:e>
                  <m:r>
                    <m:t>U</m:t>
                  </m:r>
                </m:e>
                <m:sub>
                  <m:r>
                    <m:t>t</m:t>
                  </m:r>
                </m:sub>
                <m:sup>
                  <m:r>
                    <m:rPr>
                      <m:sty m:val="p"/>
                    </m:rPr>
                    <m:t>g</m:t>
                  </m:r>
                  <m:r>
                    <m:rPr>
                      <m:sty m:val="p"/>
                    </m:rPr>
                    <m:t>t</m:t>
                  </m:r>
                </m:sup>
              </m:sSubSup>
            </m:e>
          </m:d>
          <m:r>
            <m:rPr>
              <m:sty m:val="p"/>
            </m:rPr>
            <m:t>.</m:t>
          </m:r>
        </m:oMath>
      </m:oMathPara>
    </w:p>
    <w:p>
      <w:pPr>
        <w:pStyle w:val="FirstParagraph"/>
      </w:pPr>
      <w:r>
        <w:t xml:space="preserve">This auxiliary term is optional. If the goal is weak supervision or self-supervision, the paper can simply set</w:t>
      </w:r>
      <w:r>
        <w:t xml:space="preserve"> </w:t>
      </w:r>
      <m:oMath>
        <m:sSub>
          <m:e>
            <m:r>
              <m:t>λ</m:t>
            </m:r>
          </m:e>
          <m:sub>
            <m:r>
              <m:rPr>
                <m:sty m:val="p"/>
              </m:rPr>
              <m:t>s</m:t>
            </m:r>
            <m:r>
              <m:rPr>
                <m:sty m:val="p"/>
              </m:rPr>
              <m:t>u</m:t>
            </m:r>
            <m:r>
              <m:rPr>
                <m:sty m:val="p"/>
              </m:rPr>
              <m:t>p</m:t>
            </m:r>
          </m:sub>
        </m:sSub>
        <m:r>
          <m:rPr>
            <m:sty m:val="p"/>
          </m:rPr>
          <m:t>=</m:t>
        </m:r>
        <m:r>
          <m:t>0</m:t>
        </m:r>
      </m:oMath>
      <w:r>
        <w:t xml:space="preserve">.</w:t>
      </w:r>
    </w:p>
    <w:p>
      <w:pPr>
        <w:pStyle w:val="BodyText"/>
      </w:pPr>
      <w:r>
        <w:t xml:space="preserve">The single-frame case is exact, not approximate: when</w:t>
      </w:r>
      <w:r>
        <w:t xml:space="preserve"> </w:t>
      </w:r>
      <m:oMath>
        <m:r>
          <m:t>T</m:t>
        </m:r>
        <m:r>
          <m:rPr>
            <m:sty m:val="p"/>
          </m:rPr>
          <m:t>=</m:t>
        </m:r>
        <m:r>
          <m:t>1</m:t>
        </m:r>
      </m:oMath>
      <w:r>
        <w:t xml:space="preserve">, all temporal terms vanish and the formulation reduces automatically to framewise inference.</w:t>
      </w:r>
    </w:p>
    <w:bookmarkEnd w:id="42"/>
    <w:bookmarkStart w:id="43" w:name="architecture"/>
    <w:p>
      <w:pPr>
        <w:pStyle w:val="Heading3"/>
      </w:pPr>
      <w:r>
        <w:t xml:space="preserve">Architecture</w:t>
      </w:r>
    </w:p>
    <w:p>
      <w:pPr>
        <w:pStyle w:val="FirstParagraph"/>
      </w:pPr>
      <w:r>
        <w:t xml:space="preserve">The architecture should be one encoder, one decoder, one observation model. There is no need for separate single-frame and multi-frame branches.</w:t>
      </w:r>
    </w:p>
    <w:p>
      <w:pPr>
        <w:pStyle w:val="BodyText"/>
      </w:pPr>
      <w:r>
        <w:t xml:space="preserve">Each sparse 2D observation becomes a time-stamped token</w:t>
      </w:r>
    </w:p>
    <w:p>
      <w:pPr>
        <w:pStyle w:val="BodyText"/>
      </w:pPr>
      <m:oMathPara>
        <m:oMathParaPr>
          <m:jc m:val="center"/>
        </m:oMathParaPr>
        <m:oMath>
          <m:sSub>
            <m:e>
              <m:r>
                <m:t>e</m:t>
              </m:r>
            </m:e>
            <m:sub>
              <m:r>
                <m:t>t</m:t>
              </m:r>
              <m:r>
                <m:rPr>
                  <m:sty m:val="p"/>
                </m:rPr>
                <m:t>,</m:t>
              </m:r>
              <m:r>
                <m:t>k</m:t>
              </m:r>
            </m:sub>
          </m:sSub>
          <m:r>
            <m:rPr>
              <m:sty m:val="p"/>
            </m:rPr>
            <m:t>=</m:t>
          </m:r>
          <m:sSub>
            <m:e>
              <m:r>
                <m:t>ϕ</m:t>
              </m:r>
            </m:e>
            <m:sub>
              <m:r>
                <m:t>y</m:t>
              </m:r>
            </m:sub>
          </m:sSub>
          <m:d>
            <m:dPr>
              <m:begChr m:val="("/>
              <m:sepChr m:val=""/>
              <m:endChr m:val=")"/>
              <m:grow/>
            </m:dPr>
            <m:e>
              <m:sSub>
                <m:e>
                  <m:r>
                    <m:t>y</m:t>
                  </m:r>
                </m:e>
                <m:sub>
                  <m:r>
                    <m:t>t</m:t>
                  </m:r>
                  <m:r>
                    <m:rPr>
                      <m:sty m:val="p"/>
                    </m:rPr>
                    <m:t>,</m:t>
                  </m:r>
                  <m:r>
                    <m:t>k</m:t>
                  </m:r>
                </m:sub>
              </m:sSub>
            </m:e>
          </m:d>
          <m:r>
            <m:rPr>
              <m:sty m:val="p"/>
            </m:rPr>
            <m:t>+</m:t>
          </m:r>
          <m:sSub>
            <m:e>
              <m:r>
                <m:t>ϕ</m:t>
              </m:r>
            </m:e>
            <m:sub>
              <m:r>
                <m:t>t</m:t>
              </m:r>
            </m:sub>
          </m:sSub>
          <m:d>
            <m:dPr>
              <m:begChr m:val="("/>
              <m:sepChr m:val=""/>
              <m:endChr m:val=")"/>
              <m:grow/>
            </m:dPr>
            <m:e>
              <m:r>
                <m:t>t</m:t>
              </m:r>
            </m:e>
          </m:d>
          <m:r>
            <m:rPr>
              <m:sty m:val="p"/>
            </m:rPr>
            <m:t>+</m:t>
          </m:r>
          <m:sSub>
            <m:e>
              <m:r>
                <m:t>ϕ</m:t>
              </m:r>
            </m:e>
            <m:sub>
              <m:r>
                <m:t>m</m:t>
              </m:r>
            </m:sub>
          </m:sSub>
          <m:d>
            <m:dPr>
              <m:begChr m:val="("/>
              <m:sepChr m:val=""/>
              <m:endChr m:val=")"/>
              <m:grow/>
            </m:dPr>
            <m:e>
              <m:sSub>
                <m:e>
                  <m:r>
                    <m:t>m</m:t>
                  </m:r>
                </m:e>
                <m:sub>
                  <m:r>
                    <m:t>t</m:t>
                  </m:r>
                  <m:r>
                    <m:rPr>
                      <m:sty m:val="p"/>
                    </m:rPr>
                    <m:t>,</m:t>
                  </m:r>
                  <m:r>
                    <m:t>k</m:t>
                  </m:r>
                </m:sub>
              </m:sSub>
            </m:e>
          </m:d>
          <m:r>
            <m:rPr>
              <m:sty m:val="p"/>
            </m:rPr>
            <m:t>+</m:t>
          </m:r>
          <m:sSub>
            <m:e>
              <m:r>
                <m:rPr>
                  <m:sty m:val="b"/>
                </m:rPr>
                <m:t>1</m:t>
              </m:r>
            </m:e>
            <m:sub>
              <m:r>
                <m:rPr>
                  <m:nor/>
                  <m:sty m:val="p"/>
                </m:rPr>
                <m:t>track-id available</m:t>
              </m:r>
            </m:sub>
          </m:sSub>
          <m:sSub>
            <m:e>
              <m:r>
                <m:t>ϕ</m:t>
              </m:r>
            </m:e>
            <m:sub>
              <m:r>
                <m:t>k</m:t>
              </m:r>
            </m:sub>
          </m:sSub>
          <m:d>
            <m:dPr>
              <m:begChr m:val="("/>
              <m:sepChr m:val=""/>
              <m:endChr m:val=")"/>
              <m:grow/>
            </m:dPr>
            <m:e>
              <m:r>
                <m:t>k</m:t>
              </m:r>
            </m:e>
          </m:d>
          <m:r>
            <m:rPr>
              <m:sty m:val="p"/>
            </m:rPr>
            <m:t>,</m:t>
          </m:r>
        </m:oMath>
      </m:oMathPara>
    </w:p>
    <w:p>
      <w:pPr>
        <w:pStyle w:val="FirstParagraph"/>
      </w:pPr>
      <w:r>
        <w:t xml:space="preserve">where</w:t>
      </w:r>
      <w:r>
        <w:t xml:space="preserve"> </w:t>
      </w:r>
      <m:oMath>
        <m:sSub>
          <m:e>
            <m:r>
              <m:t>ϕ</m:t>
            </m:r>
          </m:e>
          <m:sub>
            <m:r>
              <m:t>y</m:t>
            </m:r>
          </m:sub>
        </m:sSub>
      </m:oMath>
      <w:r>
        <w:t xml:space="preserve">,</w:t>
      </w:r>
      <w:r>
        <w:t xml:space="preserve"> </w:t>
      </w:r>
      <m:oMath>
        <m:sSub>
          <m:e>
            <m:r>
              <m:t>ϕ</m:t>
            </m:r>
          </m:e>
          <m:sub>
            <m:r>
              <m:t>t</m:t>
            </m:r>
          </m:sub>
        </m:sSub>
      </m:oMath>
      <w:r>
        <w:t xml:space="preserve">,</w:t>
      </w:r>
      <w:r>
        <w:t xml:space="preserve"> </w:t>
      </w:r>
      <m:oMath>
        <m:sSub>
          <m:e>
            <m:r>
              <m:t>ϕ</m:t>
            </m:r>
          </m:e>
          <m:sub>
            <m:r>
              <m:t>m</m:t>
            </m:r>
          </m:sub>
        </m:sSub>
      </m:oMath>
      <w:r>
        <w:t xml:space="preserve">, and</w:t>
      </w:r>
      <w:r>
        <w:t xml:space="preserve"> </w:t>
      </w:r>
      <m:oMath>
        <m:sSub>
          <m:e>
            <m:r>
              <m:t>ϕ</m:t>
            </m:r>
          </m:e>
          <m:sub>
            <m:r>
              <m:t>k</m:t>
            </m:r>
          </m:sub>
        </m:sSub>
      </m:oMath>
      <w:r>
        <w:t xml:space="preserve"> </w:t>
      </w:r>
      <w:r>
        <w:t xml:space="preserve">are learnable embeddings for observation value, time, visibility/mask, and optional track identity. The time term can be learned or sinusoidal. If track IDs are not available, the last term is omitted.</w:t>
      </w:r>
    </w:p>
    <w:p>
      <w:pPr>
        <w:pStyle w:val="BodyText"/>
      </w:pPr>
      <w:r>
        <w:t xml:space="preserve">A unified transformer-style encoder processes the variable-length set of tokens and returns both per-token features</w:t>
      </w:r>
      <w:r>
        <w:t xml:space="preserve"> </w:t>
      </w:r>
      <m:oMath>
        <m:sSub>
          <m:e>
            <m:r>
              <m:t>h</m:t>
            </m:r>
          </m:e>
          <m:sub>
            <m:r>
              <m:t>t</m:t>
            </m:r>
            <m:r>
              <m:rPr>
                <m:sty m:val="p"/>
              </m:rPr>
              <m:t>,</m:t>
            </m:r>
            <m:r>
              <m:t>k</m:t>
            </m:r>
          </m:sub>
        </m:sSub>
      </m:oMath>
      <w:r>
        <w:t xml:space="preserve"> </w:t>
      </w:r>
      <w:r>
        <w:t xml:space="preserve">and a global sequence context</w:t>
      </w:r>
      <w:r>
        <w:t xml:space="preserve"> </w:t>
      </w:r>
      <m:oMath>
        <m:r>
          <m:t>g</m:t>
        </m:r>
      </m:oMath>
      <w:r>
        <w:t xml:space="preserve">:</w:t>
      </w:r>
    </w:p>
    <w:p>
      <w:pPr>
        <w:pStyle w:val="BodyText"/>
      </w:pPr>
      <m:oMathPara>
        <m:oMathParaPr>
          <m:jc m:val="center"/>
        </m:oMathParaPr>
        <m:oMath>
          <m:r>
            <m:rPr>
              <m:sty m:val="p"/>
            </m:rPr>
            <m:t>{</m:t>
          </m:r>
          <m:sSub>
            <m:e>
              <m:r>
                <m:t>h</m:t>
              </m:r>
            </m:e>
            <m:sub>
              <m:r>
                <m:t>t</m:t>
              </m:r>
              <m:r>
                <m:rPr>
                  <m:sty m:val="p"/>
                </m:rPr>
                <m:t>,</m:t>
              </m:r>
              <m:r>
                <m:t>k</m:t>
              </m:r>
            </m:sub>
          </m:sSub>
          <m:r>
            <m:rPr>
              <m:sty m:val="p"/>
            </m:rPr>
            <m:t>}</m:t>
          </m:r>
          <m:r>
            <m:rPr>
              <m:sty m:val="p"/>
            </m:rPr>
            <m:t>,</m:t>
          </m:r>
          <m:r>
            <m:t>g</m:t>
          </m:r>
          <m:r>
            <m:rPr>
              <m:sty m:val="p"/>
            </m:rPr>
            <m:t>=</m:t>
          </m:r>
          <m:sSub>
            <m:e>
              <m:r>
                <m:t>f</m:t>
              </m:r>
            </m:e>
            <m:sub>
              <m:r>
                <m:t>θ</m:t>
              </m:r>
            </m:sub>
          </m:sSub>
          <m:d>
            <m:dPr>
              <m:begChr m:val="("/>
              <m:sepChr m:val=""/>
              <m:endChr m:val=")"/>
              <m:grow/>
            </m:dPr>
            <m:e>
              <m:r>
                <m:rPr>
                  <m:sty m:val="p"/>
                </m:rPr>
                <m:t>{</m:t>
              </m:r>
              <m:sSub>
                <m:e>
                  <m:r>
                    <m:t>e</m:t>
                  </m:r>
                </m:e>
                <m:sub>
                  <m:r>
                    <m:t>t</m:t>
                  </m:r>
                  <m:r>
                    <m:rPr>
                      <m:sty m:val="p"/>
                    </m:rPr>
                    <m:t>,</m:t>
                  </m:r>
                  <m:r>
                    <m:t>k</m:t>
                  </m:r>
                </m:sub>
              </m:sSub>
              <m:sSub>
                <m:e>
                  <m:r>
                    <m:rPr>
                      <m:sty m:val="p"/>
                    </m:rPr>
                    <m:t>}</m:t>
                  </m:r>
                </m:e>
                <m:sub>
                  <m:r>
                    <m:t>t</m:t>
                  </m:r>
                  <m:r>
                    <m:rPr>
                      <m:sty m:val="p"/>
                    </m:rPr>
                    <m:t>,</m:t>
                  </m:r>
                  <m:r>
                    <m:t>k</m:t>
                  </m:r>
                </m:sub>
              </m:sSub>
            </m:e>
          </m:d>
          <m:r>
            <m:rPr>
              <m:sty m:val="p"/>
            </m:rPr>
            <m:t>.</m:t>
          </m:r>
        </m:oMath>
      </m:oMathPara>
    </w:p>
    <w:p>
      <w:pPr>
        <w:pStyle w:val="FirstParagraph"/>
      </w:pPr>
      <w:r>
        <w:t xml:space="preserve">The decoder is mesh-aware. It begins from frame-conditioned mesh queries</w:t>
      </w:r>
    </w:p>
    <w:p>
      <w:pPr>
        <w:pStyle w:val="BodyText"/>
      </w:pPr>
      <m:oMathPara>
        <m:oMathParaPr>
          <m:jc m:val="center"/>
        </m:oMathParaPr>
        <m:oMath>
          <m:sSubSup>
            <m:e>
              <m:r>
                <m:t>q</m:t>
              </m:r>
            </m:e>
            <m:sub>
              <m:r>
                <m:t>t</m:t>
              </m:r>
              <m:r>
                <m:rPr>
                  <m:sty m:val="p"/>
                </m:rPr>
                <m:t>,</m:t>
              </m:r>
              <m:r>
                <m:t>n</m:t>
              </m:r>
            </m:sub>
            <m:sup>
              <m:d>
                <m:dPr>
                  <m:begChr m:val="("/>
                  <m:sepChr m:val=""/>
                  <m:endChr m:val=")"/>
                  <m:grow/>
                </m:dPr>
                <m:e>
                  <m:r>
                    <m:t>0</m:t>
                  </m:r>
                </m:e>
              </m:d>
            </m:sup>
          </m:sSubSup>
          <m:r>
            <m:rPr>
              <m:sty m:val="p"/>
            </m:rPr>
            <m:t>=</m:t>
          </m:r>
          <m:sSub>
            <m:e>
              <m:r>
                <m:t>ϕ</m:t>
              </m:r>
            </m:e>
            <m:sub>
              <m:r>
                <m:t>x</m:t>
              </m:r>
            </m:sub>
          </m:sSub>
          <m:d>
            <m:dPr>
              <m:begChr m:val="("/>
              <m:sepChr m:val=""/>
              <m:endChr m:val=")"/>
              <m:grow/>
            </m:dPr>
            <m:e>
              <m:sSubSup>
                <m:e>
                  <m:r>
                    <m:t>x</m:t>
                  </m:r>
                </m:e>
                <m:sub>
                  <m:r>
                    <m:t>n</m:t>
                  </m:r>
                </m:sub>
                <m:sup>
                  <m:r>
                    <m:t>0</m:t>
                  </m:r>
                </m:sup>
              </m:sSubSup>
            </m:e>
          </m:d>
          <m:r>
            <m:rPr>
              <m:sty m:val="p"/>
            </m:rPr>
            <m:t>+</m:t>
          </m:r>
          <m:sSub>
            <m:e>
              <m:r>
                <m:t>ϕ</m:t>
              </m:r>
            </m:e>
            <m:sub>
              <m:r>
                <m:t>t</m:t>
              </m:r>
            </m:sub>
          </m:sSub>
          <m:d>
            <m:dPr>
              <m:begChr m:val="("/>
              <m:sepChr m:val=""/>
              <m:endChr m:val=")"/>
              <m:grow/>
            </m:dPr>
            <m:e>
              <m:r>
                <m:t>t</m:t>
              </m:r>
            </m:e>
          </m:d>
          <m:r>
            <m:rPr>
              <m:sty m:val="p"/>
            </m:rPr>
            <m:t>,</m:t>
          </m:r>
        </m:oMath>
      </m:oMathPara>
    </w:p>
    <w:p>
      <w:pPr>
        <w:pStyle w:val="FirstParagraph"/>
      </w:pPr>
      <w:r>
        <w:t xml:space="preserve">and uses cross-attention from mesh queries to observation features. The resulting vertex features</w:t>
      </w:r>
      <w:r>
        <w:t xml:space="preserve"> </w:t>
      </w:r>
      <m:oMath>
        <m:sSub>
          <m:e>
            <m:r>
              <m:t>v</m:t>
            </m:r>
          </m:e>
          <m:sub>
            <m:r>
              <m:t>t</m:t>
            </m:r>
            <m:r>
              <m:rPr>
                <m:sty m:val="p"/>
              </m:rPr>
              <m:t>,</m:t>
            </m:r>
            <m:r>
              <m:t>n</m:t>
            </m:r>
          </m:sub>
        </m:sSub>
      </m:oMath>
      <w:r>
        <w:t xml:space="preserve"> </w:t>
      </w:r>
      <w:r>
        <w:t xml:space="preserve">drive two heads:</w:t>
      </w:r>
    </w:p>
    <w:p>
      <w:pPr>
        <w:pStyle w:val="BodyText"/>
      </w:pPr>
      <m:oMathPara>
        <m:oMathParaPr>
          <m:jc m:val="center"/>
        </m:oMathParaPr>
        <m:oMath>
          <m:d>
            <m:dPr>
              <m:begChr m:val="("/>
              <m:sepChr m:val=""/>
              <m:endChr m:val=")"/>
              <m:grow/>
            </m:dPr>
            <m:e>
              <m:sSubSup>
                <m:e>
                  <m:r>
                    <m:t>μ</m:t>
                  </m:r>
                </m:e>
                <m:sub>
                  <m:r>
                    <m:t>t</m:t>
                  </m:r>
                  <m:r>
                    <m:rPr>
                      <m:sty m:val="p"/>
                    </m:rPr>
                    <m:t>,</m:t>
                  </m:r>
                  <m:r>
                    <m:t>n</m:t>
                  </m:r>
                </m:sub>
                <m:sup>
                  <m:r>
                    <m:t>U</m:t>
                  </m:r>
                </m:sup>
              </m:sSubSup>
              <m:r>
                <m:rPr>
                  <m:sty m:val="p"/>
                </m:rPr>
                <m:t>,</m:t>
              </m:r>
              <m:r>
                <m:rPr>
                  <m:sty m:val="p"/>
                </m:rPr>
                <m:t>log</m:t>
              </m:r>
              <m:sSup>
                <m:e>
                  <m:d>
                    <m:dPr>
                      <m:begChr m:val="("/>
                      <m:sepChr m:val=""/>
                      <m:endChr m:val=")"/>
                      <m:grow/>
                    </m:dPr>
                    <m:e>
                      <m:sSubSup>
                        <m:e>
                          <m:r>
                            <m:t>σ</m:t>
                          </m:r>
                        </m:e>
                        <m:sub>
                          <m:r>
                            <m:t>t</m:t>
                          </m:r>
                          <m:r>
                            <m:rPr>
                              <m:sty m:val="p"/>
                            </m:rPr>
                            <m:t>,</m:t>
                          </m:r>
                          <m:r>
                            <m:t>n</m:t>
                          </m:r>
                        </m:sub>
                        <m:sup>
                          <m:r>
                            <m:t>U</m:t>
                          </m:r>
                        </m:sup>
                      </m:sSubSup>
                    </m:e>
                  </m:d>
                </m:e>
                <m:sup>
                  <m:r>
                    <m:t>2</m:t>
                  </m:r>
                </m:sup>
              </m:sSup>
            </m:e>
          </m:d>
          <m:r>
            <m:rPr>
              <m:sty m:val="p"/>
            </m:rPr>
            <m:t>=</m:t>
          </m:r>
          <m:sSub>
            <m:e>
              <m:r>
                <m:t>g</m:t>
              </m:r>
            </m:e>
            <m:sub>
              <m:r>
                <m:t>U</m:t>
              </m:r>
            </m:sub>
          </m:sSub>
          <m:d>
            <m:dPr>
              <m:begChr m:val="("/>
              <m:sepChr m:val=""/>
              <m:endChr m:val=")"/>
              <m:grow/>
            </m:dPr>
            <m:e>
              <m:sSub>
                <m:e>
                  <m:r>
                    <m:t>v</m:t>
                  </m:r>
                </m:e>
                <m:sub>
                  <m:r>
                    <m:t>t</m:t>
                  </m:r>
                  <m:r>
                    <m:rPr>
                      <m:sty m:val="p"/>
                    </m:rPr>
                    <m:t>,</m:t>
                  </m:r>
                  <m:r>
                    <m:t>n</m:t>
                  </m:r>
                </m:sub>
              </m:sSub>
              <m:r>
                <m:rPr>
                  <m:sty m:val="p"/>
                </m:rPr>
                <m:t>,</m:t>
              </m:r>
              <m:r>
                <m:t>g</m:t>
              </m:r>
            </m:e>
          </m:d>
          <m:r>
            <m:rPr>
              <m:sty m:val="p"/>
            </m:rPr>
            <m:t>,</m:t>
          </m:r>
        </m:oMath>
      </m:oMathPara>
    </w:p>
    <w:p>
      <w:pPr>
        <w:pStyle w:val="FirstParagraph"/>
      </w:pPr>
      <w:r>
        <w:t xml:space="preserve">and</w:t>
      </w:r>
    </w:p>
    <w:p>
      <w:pPr>
        <w:pStyle w:val="BodyText"/>
      </w:pPr>
      <m:oMathPara>
        <m:oMathParaPr>
          <m:jc m:val="center"/>
        </m:oMathParaPr>
        <m:oMath>
          <m:sSub>
            <m:e>
              <m:r>
                <m:t>α</m:t>
              </m:r>
            </m:e>
            <m:sub>
              <m:r>
                <m:t>t</m:t>
              </m:r>
              <m:r>
                <m:rPr>
                  <m:sty m:val="p"/>
                </m:rPr>
                <m:t>,</m:t>
              </m:r>
              <m:r>
                <m:t>k</m:t>
              </m:r>
              <m:r>
                <m:rPr>
                  <m:sty m:val="p"/>
                </m:rPr>
                <m:t>,</m:t>
              </m:r>
              <m:r>
                <m:t>n</m:t>
              </m:r>
            </m:sub>
          </m:sSub>
          <m:r>
            <m:rPr>
              <m:sty m:val="p"/>
            </m:rPr>
            <m:t>=</m:t>
          </m:r>
          <m:r>
            <m:rPr>
              <m:sty m:val="p"/>
            </m:rPr>
            <m:t>softplus</m:t>
          </m:r>
          <m:d>
            <m:dPr>
              <m:begChr m:val="("/>
              <m:sepChr m:val=""/>
              <m:endChr m:val=")"/>
              <m:grow/>
            </m:dPr>
            <m:e>
              <m:f>
                <m:fPr>
                  <m:type m:val="bar"/>
                </m:fPr>
                <m:num>
                  <m:sSub>
                    <m:e>
                      <m:r>
                        <m:t>ψ</m:t>
                      </m:r>
                    </m:e>
                    <m:sub>
                      <m:r>
                        <m:t>o</m:t>
                      </m:r>
                    </m:sub>
                  </m:sSub>
                  <m:sSup>
                    <m:e>
                      <m:d>
                        <m:dPr>
                          <m:begChr m:val="("/>
                          <m:sepChr m:val=""/>
                          <m:endChr m:val=")"/>
                          <m:grow/>
                        </m:dPr>
                        <m:e>
                          <m:sSub>
                            <m:e>
                              <m:r>
                                <m:t>h</m:t>
                              </m:r>
                            </m:e>
                            <m:sub>
                              <m:r>
                                <m:t>t</m:t>
                              </m:r>
                              <m:r>
                                <m:rPr>
                                  <m:sty m:val="p"/>
                                </m:rPr>
                                <m:t>,</m:t>
                              </m:r>
                              <m:r>
                                <m:t>k</m:t>
                              </m:r>
                            </m:sub>
                          </m:sSub>
                        </m:e>
                      </m:d>
                    </m:e>
                    <m:sup>
                      <m:r>
                        <m:rPr>
                          <m:sty m:val="p"/>
                        </m:rPr>
                        <m:t>⊤</m:t>
                      </m:r>
                    </m:sup>
                  </m:sSup>
                  <m:sSub>
                    <m:e>
                      <m:r>
                        <m:t>ψ</m:t>
                      </m:r>
                    </m:e>
                    <m:sub>
                      <m:r>
                        <m:t>v</m:t>
                      </m:r>
                    </m:sub>
                  </m:sSub>
                  <m:d>
                    <m:dPr>
                      <m:begChr m:val="("/>
                      <m:sepChr m:val=""/>
                      <m:endChr m:val=")"/>
                      <m:grow/>
                    </m:dPr>
                    <m:e>
                      <m:sSub>
                        <m:e>
                          <m:r>
                            <m:t>v</m:t>
                          </m:r>
                        </m:e>
                        <m:sub>
                          <m:r>
                            <m:t>t</m:t>
                          </m:r>
                          <m:r>
                            <m:rPr>
                              <m:sty m:val="p"/>
                            </m:rPr>
                            <m:t>,</m:t>
                          </m:r>
                          <m:r>
                            <m:t>n</m:t>
                          </m:r>
                        </m:sub>
                      </m:sSub>
                    </m:e>
                  </m:d>
                </m:num>
                <m:den>
                  <m:rad>
                    <m:radPr>
                      <m:degHide m:val="on"/>
                    </m:radPr>
                    <m:deg/>
                    <m:e>
                      <m:r>
                        <m:t>d</m:t>
                      </m:r>
                    </m:e>
                  </m:rad>
                </m:den>
              </m:f>
            </m:e>
          </m:d>
          <m:r>
            <m:rPr>
              <m:sty m:val="p"/>
            </m:rPr>
            <m:t>+</m:t>
          </m:r>
          <m:r>
            <m:t>ε</m:t>
          </m:r>
          <m:r>
            <m:rPr>
              <m:sty m:val="p"/>
            </m:rPr>
            <m:t>.</m:t>
          </m:r>
        </m:oMath>
      </m:oMathPara>
    </w:p>
    <w:p>
      <w:pPr>
        <w:pStyle w:val="FirstParagraph"/>
      </w:pPr>
      <w:r>
        <w:t xml:space="preserve">Thus the decoder explicitly produces dense deformation means, uncertainty, and Dirichlet concentrations for correspondence.</w:t>
      </w:r>
    </w:p>
    <w:p>
      <w:pPr>
        <w:pStyle w:val="BodyText"/>
      </w:pPr>
      <w:r>
        <w:t xml:space="preserve">For very large meshes, a practical implementation variant predicts</w:t>
      </w:r>
      <w:r>
        <w:t xml:space="preserve"> </w:t>
      </w:r>
      <m:oMath>
        <m:r>
          <m:t>W</m:t>
        </m:r>
      </m:oMath>
      <w:r>
        <w:t xml:space="preserve"> </w:t>
      </w:r>
      <w:r>
        <w:t xml:space="preserve">over a smaller set of surface anchors</w:t>
      </w:r>
      <w:r>
        <w:t xml:space="preserve"> </w:t>
      </w:r>
      <m:oMath>
        <m:r>
          <m:t>M</m:t>
        </m:r>
        <m:r>
          <m:rPr>
            <m:sty m:val="p"/>
          </m:rPr>
          <m:t>≪</m:t>
        </m:r>
        <m:r>
          <m:t>N</m:t>
        </m:r>
      </m:oMath>
      <w:r>
        <w:t xml:space="preserve"> </w:t>
      </w:r>
      <w:r>
        <w:t xml:space="preserve">and interpolates from anchors to vertices. The mathematics is unchanged after replacing</w:t>
      </w:r>
      <w:r>
        <w:t xml:space="preserve"> </w:t>
      </w:r>
      <m:oMath>
        <m:r>
          <m:t>N</m:t>
        </m:r>
      </m:oMath>
      <w:r>
        <w:t xml:space="preserve"> </w:t>
      </w:r>
      <w:r>
        <w:t xml:space="preserve">with</w:t>
      </w:r>
      <w:r>
        <w:t xml:space="preserve"> </w:t>
      </w:r>
      <m:oMath>
        <m:r>
          <m:t>M</m:t>
        </m:r>
      </m:oMath>
      <w:r>
        <w:t xml:space="preserve"> </w:t>
      </w:r>
      <w:r>
        <w:t xml:space="preserve">in the correspondence head.</w:t>
      </w:r>
    </w:p>
    <w:p>
      <w:pPr>
        <w:pStyle w:val="SourceCode"/>
      </w:pPr>
      <w:r>
        <w:rPr>
          <w:rStyle w:val="VerbatimChar"/>
        </w:rPr>
        <w:t xml:space="preserve">flowchart LR</w:t>
      </w:r>
      <w:r>
        <w:br/>
      </w:r>
      <w:r>
        <w:rPr>
          <w:rStyle w:val="VerbatimChar"/>
        </w:rPr>
        <w:t xml:space="preserve">    A[Reference mesh X0] --&gt; B[Mesh query embeddings]</w:t>
      </w:r>
      <w:r>
        <w:br/>
      </w:r>
      <w:r>
        <w:rPr>
          <w:rStyle w:val="VerbatimChar"/>
        </w:rPr>
        <w:t xml:space="preserve">    C[Sparse 2D observations y1:T] --&gt; D[Tokenization]</w:t>
      </w:r>
      <w:r>
        <w:br/>
      </w:r>
      <w:r>
        <w:rPr>
          <w:rStyle w:val="VerbatimChar"/>
        </w:rPr>
        <w:t xml:space="preserve">    D --&gt; E[Time embeddings and masks]</w:t>
      </w:r>
      <w:r>
        <w:br/>
      </w:r>
      <w:r>
        <w:rPr>
          <w:rStyle w:val="VerbatimChar"/>
        </w:rPr>
        <w:t xml:space="preserve">    E --&gt; F[Unified encoder]</w:t>
      </w:r>
      <w:r>
        <w:br/>
      </w:r>
      <w:r>
        <w:rPr>
          <w:rStyle w:val="VerbatimChar"/>
        </w:rPr>
        <w:t xml:space="preserve">    F --&gt; G[Sequence context g and token features h_tk]</w:t>
      </w:r>
      <w:r>
        <w:br/>
      </w:r>
      <w:r>
        <w:rPr>
          <w:rStyle w:val="VerbatimChar"/>
        </w:rPr>
        <w:t xml:space="preserve">    B --&gt; H[Frame-conditioned mesh decoder]</w:t>
      </w:r>
      <w:r>
        <w:br/>
      </w:r>
      <w:r>
        <w:rPr>
          <w:rStyle w:val="VerbatimChar"/>
        </w:rPr>
        <w:t xml:space="preserve">    G --&gt; H</w:t>
      </w:r>
      <w:r>
        <w:br/>
      </w:r>
      <w:r>
        <w:rPr>
          <w:rStyle w:val="VerbatimChar"/>
        </w:rPr>
        <w:t xml:space="preserve">    H --&gt; I[Deformation mean mu_U]</w:t>
      </w:r>
      <w:r>
        <w:br/>
      </w:r>
      <w:r>
        <w:rPr>
          <w:rStyle w:val="VerbatimChar"/>
        </w:rPr>
        <w:t xml:space="preserve">    H --&gt; J[Deformation std sigma_U]</w:t>
      </w:r>
      <w:r>
        <w:br/>
      </w:r>
      <w:r>
        <w:rPr>
          <w:rStyle w:val="VerbatimChar"/>
        </w:rPr>
        <w:t xml:space="preserve">    G --&gt; K[Correspondence head alpha_W]</w:t>
      </w:r>
      <w:r>
        <w:br/>
      </w:r>
      <w:r>
        <w:rPr>
          <w:rStyle w:val="VerbatimChar"/>
        </w:rPr>
        <w:t xml:space="preserve">    I --&gt; L[Sample or MAP U]</w:t>
      </w:r>
      <w:r>
        <w:br/>
      </w:r>
      <w:r>
        <w:rPr>
          <w:rStyle w:val="VerbatimChar"/>
        </w:rPr>
        <w:t xml:space="preserve">    K --&gt; M[Posterior mean or sample W]</w:t>
      </w:r>
      <w:r>
        <w:br/>
      </w:r>
      <w:r>
        <w:rPr>
          <w:rStyle w:val="VerbatimChar"/>
        </w:rPr>
        <w:t xml:space="preserve">    A --&gt; N[Observation model H(U,W,C)]</w:t>
      </w:r>
      <w:r>
        <w:br/>
      </w:r>
      <w:r>
        <w:rPr>
          <w:rStyle w:val="VerbatimChar"/>
        </w:rPr>
        <w:t xml:space="preserve">    L --&gt; N</w:t>
      </w:r>
      <w:r>
        <w:br/>
      </w:r>
      <w:r>
        <w:rPr>
          <w:rStyle w:val="VerbatimChar"/>
        </w:rPr>
        <w:t xml:space="preserve">    M --&gt; N</w:t>
      </w:r>
      <w:r>
        <w:br/>
      </w:r>
      <w:r>
        <w:rPr>
          <w:rStyle w:val="VerbatimChar"/>
        </w:rPr>
        <w:t xml:space="preserve">    N --&gt; O[Predicted sparse 2D observations]</w:t>
      </w:r>
      <w:r>
        <w:br/>
      </w:r>
      <w:r>
        <w:rPr>
          <w:rStyle w:val="VerbatimChar"/>
        </w:rPr>
        <w:t xml:space="preserve">    O --&gt; P[Observation loss]</w:t>
      </w:r>
      <w:r>
        <w:br/>
      </w:r>
      <w:r>
        <w:rPr>
          <w:rStyle w:val="VerbatimChar"/>
        </w:rPr>
        <w:t xml:space="preserve">    I --&gt; Q[KL_U]</w:t>
      </w:r>
      <w:r>
        <w:br/>
      </w:r>
      <w:r>
        <w:rPr>
          <w:rStyle w:val="VerbatimChar"/>
        </w:rPr>
        <w:t xml:space="preserve">    K --&gt; R[KL_W]</w:t>
      </w:r>
      <w:r>
        <w:br/>
      </w:r>
      <w:r>
        <w:rPr>
          <w:rStyle w:val="VerbatimChar"/>
        </w:rPr>
        <w:t xml:space="preserve">    H --&gt; S[Spatial and temporal regularizers]</w:t>
      </w:r>
      <w:r>
        <w:br/>
      </w:r>
      <w:r>
        <w:rPr>
          <w:rStyle w:val="VerbatimChar"/>
        </w:rPr>
        <w:t xml:space="preserve">    P --&gt; T[Total objective]</w:t>
      </w:r>
      <w:r>
        <w:br/>
      </w:r>
      <w:r>
        <w:rPr>
          <w:rStyle w:val="VerbatimChar"/>
        </w:rPr>
        <w:t xml:space="preserve">    Q --&gt; T</w:t>
      </w:r>
      <w:r>
        <w:br/>
      </w:r>
      <w:r>
        <w:rPr>
          <w:rStyle w:val="VerbatimChar"/>
        </w:rPr>
        <w:t xml:space="preserve">    R --&gt; T</w:t>
      </w:r>
      <w:r>
        <w:br/>
      </w:r>
      <w:r>
        <w:rPr>
          <w:rStyle w:val="VerbatimChar"/>
        </w:rPr>
        <w:t xml:space="preserve">    S --&gt; T</w:t>
      </w:r>
    </w:p>
    <w:p>
      <w:pPr>
        <w:pStyle w:val="FirstParagraph"/>
      </w:pPr>
      <w:r>
        <w:t xml:space="preserve">Figure suggestion:</w:t>
      </w:r>
      <w:r>
        <w:t xml:space="preserve"> </w:t>
      </w:r>
      <w:r>
        <w:rPr>
          <w:b/>
          <w:bCs/>
        </w:rPr>
        <w:t xml:space="preserve">Unified model flow.</w:t>
      </w:r>
      <w:r>
        <w:t xml:space="preserve"> </w:t>
      </w:r>
      <w:r>
        <w:t xml:space="preserve">The same network accepts</w:t>
      </w:r>
      <w:r>
        <w:t xml:space="preserve"> </w:t>
      </w:r>
      <m:oMath>
        <m:r>
          <m:t>T</m:t>
        </m:r>
        <m:r>
          <m:rPr>
            <m:sty m:val="p"/>
          </m:rPr>
          <m:t>=</m:t>
        </m:r>
        <m:r>
          <m:t>1</m:t>
        </m:r>
      </m:oMath>
      <w:r>
        <w:t xml:space="preserve"> </w:t>
      </w:r>
      <w:r>
        <w:t xml:space="preserve">or</w:t>
      </w:r>
      <w:r>
        <w:t xml:space="preserve"> </w:t>
      </w:r>
      <m:oMath>
        <m:r>
          <m:t>T</m:t>
        </m:r>
        <m:r>
          <m:rPr>
            <m:sty m:val="p"/>
          </m:rPr>
          <m:t>&gt;</m:t>
        </m:r>
        <m:r>
          <m:t>1</m:t>
        </m:r>
      </m:oMath>
      <w:r>
        <w:t xml:space="preserve">; only the number of time-stamped tokens changes.</w:t>
      </w:r>
    </w:p>
    <w:bookmarkEnd w:id="43"/>
    <w:bookmarkEnd w:id="44"/>
    <w:bookmarkStart w:id="48" w:name="training-and-inference"/>
    <w:p>
      <w:pPr>
        <w:pStyle w:val="Heading2"/>
      </w:pPr>
      <w:r>
        <w:t xml:space="preserve">Training and Inference</w:t>
      </w:r>
    </w:p>
    <w:bookmarkStart w:id="45" w:name="Xdc5e249f84c27267522f365911e7a64953da529"/>
    <w:p>
      <w:pPr>
        <w:pStyle w:val="Heading3"/>
      </w:pPr>
      <w:r>
        <w:t xml:space="preserve">Training with amortized variational inference</w:t>
      </w:r>
    </w:p>
    <w:p>
      <w:pPr>
        <w:pStyle w:val="FirstParagraph"/>
      </w:pPr>
      <w:r>
        <w:t xml:space="preserve">The training procedure should be described as amortized variational inference over variable-length windows.</w:t>
      </w:r>
    </w:p>
    <w:p>
      <w:pPr>
        <w:pStyle w:val="BodyText"/>
      </w:pPr>
      <w:r>
        <w:t xml:space="preserve">For each training sequence:</w:t>
      </w:r>
    </w:p>
    <w:p>
      <w:pPr>
        <w:pStyle w:val="Compact"/>
        <w:numPr>
          <w:ilvl w:val="0"/>
          <w:numId w:val="1004"/>
        </w:numPr>
      </w:pPr>
      <w:r>
        <w:t xml:space="preserve">Choose a reference mesh</w:t>
      </w:r>
      <w:r>
        <w:t xml:space="preserve"> </w:t>
      </w:r>
      <m:oMath>
        <m:sSub>
          <m:e>
            <m:r>
              <m:t>X</m:t>
            </m:r>
          </m:e>
          <m:sub>
            <m:r>
              <m:t>0</m:t>
            </m:r>
          </m:sub>
        </m:sSub>
      </m:oMath>
      <w:r>
        <w:t xml:space="preserve">. In the most general formulation, this is the first mesh of the sequence. On SMPL-like datasets, it may alternatively be the subject’s canonical zero-pose mesh.</w:t>
      </w:r>
    </w:p>
    <w:p>
      <w:pPr>
        <w:pStyle w:val="Compact"/>
        <w:numPr>
          <w:ilvl w:val="0"/>
          <w:numId w:val="1004"/>
        </w:numPr>
      </w:pPr>
      <w:r>
        <w:t xml:space="preserve">Sample a subsequence length</w:t>
      </w:r>
      <w:r>
        <w:t xml:space="preserve"> </w:t>
      </w:r>
      <m:oMath>
        <m:r>
          <m:t>T</m:t>
        </m:r>
      </m:oMath>
      <w:r>
        <w:t xml:space="preserve"> </w:t>
      </w:r>
      <w:r>
        <w:t xml:space="preserve">from a user-chosen range, such as</w:t>
      </w:r>
      <w:r>
        <w:t xml:space="preserve"> </w:t>
      </w:r>
      <m:oMath>
        <m:r>
          <m:rPr>
            <m:sty m:val="p"/>
          </m:rPr>
          <m:t>{</m:t>
        </m:r>
        <m:r>
          <m:t>1</m:t>
        </m:r>
        <m:r>
          <m:rPr>
            <m:sty m:val="p"/>
          </m:rPr>
          <m:t>,</m:t>
        </m:r>
        <m:r>
          <m:rPr>
            <m:sty m:val="p"/>
          </m:rPr>
          <m:t>…</m:t>
        </m:r>
        <m:r>
          <m:rPr>
            <m:sty m:val="p"/>
          </m:rPr>
          <m:t>,</m:t>
        </m:r>
        <m:sSub>
          <m:e>
            <m:r>
              <m:t>T</m:t>
            </m:r>
          </m:e>
          <m:sub>
            <m:r>
              <m:rPr>
                <m:sty m:val="p"/>
              </m:rPr>
              <m:t>max</m:t>
            </m:r>
          </m:sub>
        </m:sSub>
        <m:r>
          <m:rPr>
            <m:sty m:val="p"/>
          </m:rPr>
          <m:t>}</m:t>
        </m:r>
      </m:oMath>
      <w:r>
        <w:t xml:space="preserve">.</w:t>
      </w:r>
    </w:p>
    <w:p>
      <w:pPr>
        <w:pStyle w:val="Compact"/>
        <w:numPr>
          <w:ilvl w:val="0"/>
          <w:numId w:val="1004"/>
        </w:numPr>
      </w:pPr>
      <w:r>
        <w:t xml:space="preserve">Build sparse 2D observation tokens for those</w:t>
      </w:r>
      <w:r>
        <w:t xml:space="preserve"> </w:t>
      </w:r>
      <m:oMath>
        <m:r>
          <m:t>T</m:t>
        </m:r>
      </m:oMath>
      <w:r>
        <w:t xml:space="preserve"> </w:t>
      </w:r>
      <w:r>
        <w:t xml:space="preserve">frames, including masks and optional track IDs.</w:t>
      </w:r>
    </w:p>
    <w:p>
      <w:pPr>
        <w:pStyle w:val="Compact"/>
        <w:numPr>
          <w:ilvl w:val="0"/>
          <w:numId w:val="1004"/>
        </w:numPr>
      </w:pPr>
      <w:r>
        <w:t xml:space="preserve">Run the unified encoder-decoder to obtain</w:t>
      </w:r>
      <w:r>
        <w:t xml:space="preserve"> </w:t>
      </w:r>
      <m:oMath>
        <m:sSup>
          <m:e>
            <m:r>
              <m:t>μ</m:t>
            </m:r>
          </m:e>
          <m:sup>
            <m:r>
              <m:t>U</m:t>
            </m:r>
          </m:sup>
        </m:sSup>
      </m:oMath>
      <w:r>
        <w:t xml:space="preserve">,</w:t>
      </w:r>
      <w:r>
        <w:t xml:space="preserve"> </w:t>
      </w:r>
      <m:oMath>
        <m:sSup>
          <m:e>
            <m:r>
              <m:t>σ</m:t>
            </m:r>
          </m:e>
          <m:sup>
            <m:r>
              <m:t>U</m:t>
            </m:r>
          </m:sup>
        </m:sSup>
      </m:oMath>
      <w:r>
        <w:t xml:space="preserve">, and</w:t>
      </w:r>
      <w:r>
        <w:t xml:space="preserve"> </w:t>
      </w:r>
      <m:oMath>
        <m:sSup>
          <m:e>
            <m:r>
              <m:t>α</m:t>
            </m:r>
          </m:e>
          <m:sup>
            <m:r>
              <m:t>W</m:t>
            </m:r>
          </m:sup>
        </m:sSup>
      </m:oMath>
      <w:r>
        <w:t xml:space="preserve">.</w:t>
      </w:r>
    </w:p>
    <w:p>
      <w:pPr>
        <w:pStyle w:val="Compact"/>
        <w:numPr>
          <w:ilvl w:val="0"/>
          <w:numId w:val="1004"/>
        </w:numPr>
      </w:pPr>
      <w:r>
        <w:t xml:space="preserve">Either sample</w:t>
      </w:r>
      <w:r>
        <w:t xml:space="preserve"> </w:t>
      </w:r>
      <m:oMath>
        <m:r>
          <m:t>U</m:t>
        </m:r>
      </m:oMath>
      <w:r>
        <w:t xml:space="preserve"> </w:t>
      </w:r>
      <w:r>
        <w:t xml:space="preserve">and</w:t>
      </w:r>
      <w:r>
        <w:t xml:space="preserve"> </w:t>
      </w:r>
      <m:oMath>
        <m:r>
          <m:t>W</m:t>
        </m:r>
      </m:oMath>
      <w:r>
        <w:t xml:space="preserve"> </w:t>
      </w:r>
      <w:r>
        <w:t xml:space="preserve">from the posterior or use posterior means for stable training.</w:t>
      </w:r>
    </w:p>
    <w:p>
      <w:pPr>
        <w:pStyle w:val="Compact"/>
        <w:numPr>
          <w:ilvl w:val="0"/>
          <w:numId w:val="1004"/>
        </w:numPr>
      </w:pPr>
      <w:r>
        <w:t xml:space="preserve">Project through the observation model and compute</w:t>
      </w:r>
      <w:r>
        <w:t xml:space="preserve"> </w:t>
      </w:r>
      <m:oMath>
        <m:r>
          <m:rPr>
            <m:sty m:val="p"/>
            <m:scr m:val="script"/>
          </m:rPr>
          <m:t>L</m:t>
        </m:r>
      </m:oMath>
      <w:r>
        <w:t xml:space="preserve">.</w:t>
      </w:r>
    </w:p>
    <w:p>
      <w:pPr>
        <w:pStyle w:val="Compact"/>
        <w:numPr>
          <w:ilvl w:val="0"/>
          <w:numId w:val="1004"/>
        </w:numPr>
      </w:pPr>
      <w:r>
        <w:t xml:space="preserve">Update parameters by gradient descent.</w:t>
      </w:r>
    </w:p>
    <w:p>
      <w:pPr>
        <w:pStyle w:val="FirstParagraph"/>
      </w:pPr>
      <w:r>
        <w:t xml:space="preserve">The key design choice is that</w:t>
      </w:r>
      <w:r>
        <w:t xml:space="preserve"> </w:t>
      </w:r>
      <m:oMath>
        <m:r>
          <m:t>T</m:t>
        </m:r>
      </m:oMath>
      <w:r>
        <w:t xml:space="preserve"> </w:t>
      </w:r>
      <w:r>
        <w:t xml:space="preserve">is random during training. This forces the same model to learn both framewise and temporal conditioning, rather than overfitting to a fixed sequence length.</w:t>
      </w:r>
    </w:p>
    <w:bookmarkEnd w:id="45"/>
    <w:bookmarkStart w:id="46" w:name="inference-modes"/>
    <w:p>
      <w:pPr>
        <w:pStyle w:val="Heading3"/>
      </w:pPr>
      <w:r>
        <w:t xml:space="preserve">Inference modes</w:t>
      </w:r>
    </w:p>
    <w:p>
      <w:pPr>
        <w:pStyle w:val="FirstParagraph"/>
      </w:pPr>
      <w:r>
        <w:t xml:space="preserve">The paper should expose three inference modes.</w:t>
      </w:r>
    </w:p>
    <w:p>
      <w:pPr>
        <w:pStyle w:val="BodyText"/>
      </w:pPr>
      <w:r>
        <w:rPr>
          <w:b/>
          <w:bCs/>
        </w:rPr>
        <w:t xml:space="preserve">MAP or posterior-mean inference.</w:t>
      </w:r>
      <w:r>
        <w:br/>
      </w:r>
      <w:r>
        <w:t xml:space="preserve">This is the default deterministic output at test time:</w:t>
      </w:r>
    </w:p>
    <w:p>
      <w:pPr>
        <w:pStyle w:val="BodyText"/>
      </w:pPr>
      <m:oMathPara>
        <m:oMathParaPr>
          <m:jc m:val="center"/>
        </m:oMathParaPr>
        <m:oMath>
          <m:sSub>
            <m:e>
              <m:acc>
                <m:accPr>
                  <m:chr m:val="̂"/>
                </m:accPr>
                <m:e>
                  <m:r>
                    <m:t>U</m:t>
                  </m:r>
                </m:e>
              </m:acc>
            </m:e>
            <m:sub>
              <m:r>
                <m:t>t</m:t>
              </m:r>
            </m:sub>
          </m:sSub>
          <m:r>
            <m:rPr>
              <m:sty m:val="p"/>
            </m:rPr>
            <m:t>=</m:t>
          </m:r>
          <m:sSubSup>
            <m:e>
              <m:r>
                <m:t>μ</m:t>
              </m:r>
            </m:e>
            <m:sub>
              <m:r>
                <m:t>t</m:t>
              </m:r>
            </m:sub>
            <m:sup>
              <m:r>
                <m:t>U</m:t>
              </m:r>
            </m:sup>
          </m:sSubSup>
          <m:r>
            <m:rPr>
              <m:sty m:val="p"/>
            </m:rPr>
            <m:t>,</m:t>
          </m:r>
          <m:r>
            <m:t>  </m:t>
          </m:r>
          <m:sSub>
            <m:e>
              <m:acc>
                <m:accPr>
                  <m:chr m:val="̂"/>
                </m:accPr>
                <m:e>
                  <m:r>
                    <m:t>W</m:t>
                  </m:r>
                </m:e>
              </m:acc>
            </m:e>
            <m:sub>
              <m:r>
                <m:t>t</m:t>
              </m:r>
            </m:sub>
          </m:sSub>
          <m:r>
            <m:rPr>
              <m:sty m:val="p"/>
            </m:rPr>
            <m:t>=</m:t>
          </m:r>
          <m:sSub>
            <m:e>
              <m:acc>
                <m:accPr>
                  <m:chr m:val="‾"/>
                </m:accPr>
                <m:e>
                  <m:r>
                    <m:t>W</m:t>
                  </m:r>
                </m:e>
              </m:acc>
            </m:e>
            <m:sub>
              <m:r>
                <m:t>t</m:t>
              </m:r>
            </m:sub>
          </m:sSub>
          <m:r>
            <m:rPr>
              <m:sty m:val="p"/>
            </m:rPr>
            <m:t>=</m:t>
          </m:r>
          <m:sSub>
            <m:e>
              <m:r>
                <m:rPr>
                  <m:sty m:val="p"/>
                  <m:scr m:val="double-struck"/>
                </m:rPr>
                <m:t>E</m:t>
              </m:r>
            </m:e>
            <m:sub>
              <m:r>
                <m:t>q</m:t>
              </m:r>
            </m:sub>
          </m:sSub>
          <m:d>
            <m:dPr>
              <m:begChr m:val="["/>
              <m:sepChr m:val=""/>
              <m:endChr m:val="]"/>
              <m:grow/>
            </m:dPr>
            <m:e>
              <m:sSub>
                <m:e>
                  <m:r>
                    <m:t>W</m:t>
                  </m:r>
                </m:e>
                <m:sub>
                  <m:r>
                    <m:t>t</m:t>
                  </m:r>
                </m:sub>
              </m:sSub>
            </m:e>
          </m:d>
          <m:r>
            <m:rPr>
              <m:sty m:val="p"/>
            </m:rPr>
            <m:t>.</m:t>
          </m:r>
        </m:oMath>
      </m:oMathPara>
    </w:p>
    <w:p>
      <w:pPr>
        <w:pStyle w:val="FirstParagraph"/>
      </w:pPr>
      <w:r>
        <w:rPr>
          <w:b/>
          <w:bCs/>
        </w:rPr>
        <w:t xml:space="preserve">Monte Carlo predictive inference.</w:t>
      </w:r>
      <w:r>
        <w:br/>
      </w:r>
      <w:r>
        <w:t xml:space="preserve">Draw</w:t>
      </w:r>
      <w:r>
        <w:t xml:space="preserve"> </w:t>
      </w:r>
      <m:oMath>
        <m:r>
          <m:t>S</m:t>
        </m:r>
      </m:oMath>
      <w:r>
        <w:t xml:space="preserve"> </w:t>
      </w:r>
      <w:r>
        <w:t xml:space="preserve">posterior samples</w:t>
      </w:r>
      <w:r>
        <w:t xml:space="preserve"> </w:t>
      </w:r>
      <m:oMath>
        <m:r>
          <m:rPr>
            <m:sty m:val="p"/>
          </m:rPr>
          <m:t>{</m:t>
        </m:r>
        <m:sSup>
          <m:e>
            <m:r>
              <m:t>U</m:t>
            </m:r>
          </m:e>
          <m:sup>
            <m:d>
              <m:dPr>
                <m:begChr m:val="("/>
                <m:sepChr m:val=""/>
                <m:endChr m:val=")"/>
                <m:grow/>
              </m:dPr>
              <m:e>
                <m:r>
                  <m:t>s</m:t>
                </m:r>
              </m:e>
            </m:d>
          </m:sup>
        </m:sSup>
        <m:r>
          <m:rPr>
            <m:sty m:val="p"/>
          </m:rPr>
          <m:t>,</m:t>
        </m:r>
        <m:sSup>
          <m:e>
            <m:r>
              <m:t>W</m:t>
            </m:r>
          </m:e>
          <m:sup>
            <m:d>
              <m:dPr>
                <m:begChr m:val="("/>
                <m:sepChr m:val=""/>
                <m:endChr m:val=")"/>
                <m:grow/>
              </m:dPr>
              <m:e>
                <m:r>
                  <m:t>s</m:t>
                </m:r>
              </m:e>
            </m:d>
          </m:sup>
        </m:sSup>
        <m:sSubSup>
          <m:e>
            <m:r>
              <m:rPr>
                <m:sty m:val="p"/>
              </m:rPr>
              <m:t>}</m:t>
            </m:r>
          </m:e>
          <m:sub>
            <m:r>
              <m:t>s</m:t>
            </m:r>
            <m:r>
              <m:rPr>
                <m:sty m:val="p"/>
              </m:rPr>
              <m:t>=</m:t>
            </m:r>
            <m:r>
              <m:t>1</m:t>
            </m:r>
          </m:sub>
          <m:sup>
            <m:r>
              <m:t>S</m:t>
            </m:r>
          </m:sup>
        </m:sSubSup>
      </m:oMath>
      <w:r>
        <w:t xml:space="preserve">, run the observation model, and compute predictive mean, variance, and calibration statistics.</w:t>
      </w:r>
    </w:p>
    <w:p>
      <w:pPr>
        <w:pStyle w:val="BodyText"/>
      </w:pPr>
      <w:r>
        <w:rPr>
          <w:b/>
          <w:bCs/>
        </w:rPr>
        <w:t xml:space="preserve">Hard correspondence extraction.</w:t>
      </w:r>
      <w:r>
        <w:br/>
      </w:r>
      <w:r>
        <w:t xml:space="preserve">When a discrete correspondence is required for visualization or downstream use, convert the soft row</w:t>
      </w:r>
      <w:r>
        <w:t xml:space="preserve"> </w:t>
      </w:r>
      <m:oMath>
        <m:sSub>
          <m:e>
            <m:r>
              <m:t>w</m:t>
            </m:r>
          </m:e>
          <m:sub>
            <m:r>
              <m:t>t</m:t>
            </m:r>
            <m:r>
              <m:rPr>
                <m:sty m:val="p"/>
              </m:rPr>
              <m:t>,</m:t>
            </m:r>
            <m:r>
              <m:t>k</m:t>
            </m:r>
          </m:sub>
        </m:sSub>
      </m:oMath>
      <w:r>
        <w:t xml:space="preserve"> </w:t>
      </w:r>
      <w:r>
        <w:t xml:space="preserve">to a vertex label by</w:t>
      </w:r>
    </w:p>
    <w:p>
      <w:pPr>
        <w:pStyle w:val="BodyText"/>
      </w:pPr>
      <m:oMathPara>
        <m:oMathParaPr>
          <m:jc m:val="center"/>
        </m:oMathParaPr>
        <m:oMath>
          <m:sSub>
            <m:e>
              <m:acc>
                <m:accPr>
                  <m:chr m:val="̂"/>
                </m:accPr>
                <m:e>
                  <m:r>
                    <m:t>n</m:t>
                  </m:r>
                </m:e>
              </m:acc>
            </m:e>
            <m:sub>
              <m:r>
                <m:t>t</m:t>
              </m:r>
              <m:r>
                <m:rPr>
                  <m:sty m:val="p"/>
                </m:rPr>
                <m:t>,</m:t>
              </m:r>
              <m:r>
                <m:t>k</m:t>
              </m:r>
            </m:sub>
          </m:sSub>
          <m:r>
            <m:rPr>
              <m:sty m:val="p"/>
            </m:rPr>
            <m:t>=</m:t>
          </m:r>
          <m:r>
            <m:rPr>
              <m:sty m:val="p"/>
            </m:rPr>
            <m:t>arg</m:t>
          </m:r>
          <m:limLow>
            <m:e>
              <m:r>
                <m:rPr>
                  <m:sty m:val="p"/>
                </m:rPr>
                <m:t>max</m:t>
              </m:r>
            </m:e>
            <m:lim>
              <m:r>
                <m:t>n</m:t>
              </m:r>
            </m:lim>
          </m:limLow>
          <m:sSub>
            <m:e>
              <m:acc>
                <m:accPr>
                  <m:chr m:val="‾"/>
                </m:accPr>
                <m:e>
                  <m:r>
                    <m:t>w</m:t>
                  </m:r>
                </m:e>
              </m:acc>
            </m:e>
            <m:sub>
              <m:r>
                <m:t>t</m:t>
              </m:r>
              <m:r>
                <m:rPr>
                  <m:sty m:val="p"/>
                </m:rPr>
                <m:t>,</m:t>
              </m:r>
              <m:r>
                <m:t>k</m:t>
              </m:r>
              <m:r>
                <m:rPr>
                  <m:sty m:val="p"/>
                </m:rPr>
                <m:t>,</m:t>
              </m:r>
              <m:r>
                <m:t>n</m:t>
              </m:r>
            </m:sub>
          </m:sSub>
          <m:r>
            <m:rPr>
              <m:sty m:val="p"/>
            </m:rPr>
            <m:t>.</m:t>
          </m:r>
        </m:oMath>
      </m:oMathPara>
    </w:p>
    <w:p>
      <w:pPr>
        <w:pStyle w:val="FirstParagraph"/>
      </w:pPr>
      <w:r>
        <w:t xml:space="preserve">The paper should emphasize that hard correspondence is diagnostic, not the main target. Exact one-hot recovery is often not identifiable even when dense deformation is estimated well.</w:t>
      </w:r>
    </w:p>
    <w:bookmarkEnd w:id="46"/>
    <w:bookmarkStart w:id="47" w:name="X8b284a6b8841afb752c6087eae49ce8a8e486cb"/>
    <w:p>
      <w:pPr>
        <w:pStyle w:val="Heading3"/>
      </w:pPr>
      <w:r>
        <w:t xml:space="preserve">Single-frame and multi-frame inference under one implementation</w:t>
      </w:r>
    </w:p>
    <w:p>
      <w:pPr>
        <w:pStyle w:val="FirstParagraph"/>
      </w:pPr>
      <w:r>
        <w:t xml:space="preserve">Single-frame inference is simply the case</w:t>
      </w:r>
      <w:r>
        <w:t xml:space="preserve"> </w:t>
      </w:r>
      <m:oMath>
        <m:r>
          <m:t>T</m:t>
        </m:r>
        <m:r>
          <m:rPr>
            <m:sty m:val="p"/>
          </m:rPr>
          <m:t>=</m:t>
        </m:r>
        <m:r>
          <m:t>1</m:t>
        </m:r>
      </m:oMath>
      <w:r>
        <w:t xml:space="preserve">. No branch, no second encoder, and no special decoder are needed.</w:t>
      </w:r>
    </w:p>
    <w:p>
      <w:pPr>
        <w:pStyle w:val="BodyText"/>
      </w:pPr>
      <w:r>
        <w:t xml:space="preserve">Multi-frame inference uses the same model with</w:t>
      </w:r>
      <w:r>
        <w:t xml:space="preserve"> </w:t>
      </w:r>
      <m:oMath>
        <m:r>
          <m:t>T</m:t>
        </m:r>
        <m:r>
          <m:rPr>
            <m:sty m:val="p"/>
          </m:rPr>
          <m:t>&gt;</m:t>
        </m:r>
        <m:r>
          <m:t>1</m:t>
        </m:r>
      </m:oMath>
      <w:r>
        <w:t xml:space="preserve">. The output is the full set</w:t>
      </w:r>
      <w:r>
        <w:t xml:space="preserve"> </w:t>
      </w:r>
      <m:oMath>
        <m:d>
          <m:dPr>
            <m:begChr m:val="("/>
            <m:sepChr m:val=""/>
            <m:endChr m:val=")"/>
            <m:grow/>
          </m:dPr>
          <m:e>
            <m:sSub>
              <m:e>
                <m:r>
                  <m:t>U</m:t>
                </m:r>
              </m:e>
              <m:sub>
                <m:r>
                  <m:t>1</m:t>
                </m:r>
                <m:r>
                  <m:rPr>
                    <m:sty m:val="p"/>
                  </m:rPr>
                  <m:t>:</m:t>
                </m:r>
                <m:r>
                  <m:t>T</m:t>
                </m:r>
              </m:sub>
            </m:sSub>
            <m:r>
              <m:rPr>
                <m:sty m:val="p"/>
              </m:rPr>
              <m:t>,</m:t>
            </m:r>
            <m:sSub>
              <m:e>
                <m:r>
                  <m:t>W</m:t>
                </m:r>
              </m:e>
              <m:sub>
                <m:r>
                  <m:t>1</m:t>
                </m:r>
                <m:r>
                  <m:rPr>
                    <m:sty m:val="p"/>
                  </m:rPr>
                  <m:t>:</m:t>
                </m:r>
                <m:r>
                  <m:t>T</m:t>
                </m:r>
              </m:sub>
            </m:sSub>
            <m:r>
              <m:rPr>
                <m:sty m:val="p"/>
              </m:rPr>
              <m:t>,</m:t>
            </m:r>
            <m:sSub>
              <m:e>
                <m:r>
                  <m:t>σ</m:t>
                </m:r>
              </m:e>
              <m:sub>
                <m:r>
                  <m:t>1</m:t>
                </m:r>
                <m:r>
                  <m:rPr>
                    <m:sty m:val="p"/>
                  </m:rPr>
                  <m:t>:</m:t>
                </m:r>
                <m:r>
                  <m:t>T</m:t>
                </m:r>
              </m:sub>
            </m:sSub>
          </m:e>
        </m:d>
      </m:oMath>
      <w:r>
        <w:t xml:space="preserve">. If a causal or online mode is desired, the same model can be run in a sliding window over the most recent</w:t>
      </w:r>
      <w:r>
        <w:t xml:space="preserve"> </w:t>
      </w:r>
      <m:oMath>
        <m:r>
          <m:t>T</m:t>
        </m:r>
      </m:oMath>
      <w:r>
        <w:t xml:space="preserve"> </w:t>
      </w:r>
      <w:r>
        <w:t xml:space="preserve">frames.</w:t>
      </w:r>
    </w:p>
    <w:p>
      <w:pPr>
        <w:pStyle w:val="BodyText"/>
      </w:pPr>
      <w:r>
        <w:t xml:space="preserve">This is one of the cleanest theoretical advantages of the formulation: temporal evidence changes the conditioning set, not the network definition.</w:t>
      </w:r>
    </w:p>
    <w:p>
      <w:pPr>
        <w:pStyle w:val="SourceCode"/>
      </w:pPr>
      <w:r>
        <w:rPr>
          <w:rStyle w:val="VerbatimChar"/>
        </w:rPr>
        <w:t xml:space="preserve">flowchart TD</w:t>
      </w:r>
      <w:r>
        <w:br/>
      </w:r>
      <w:r>
        <w:rPr>
          <w:rStyle w:val="VerbatimChar"/>
        </w:rPr>
        <w:t xml:space="preserve">    A[Dataset sequence or single frame] --&gt; B[Choose reference mesh X0]</w:t>
      </w:r>
      <w:r>
        <w:br/>
      </w:r>
      <w:r>
        <w:rPr>
          <w:rStyle w:val="VerbatimChar"/>
        </w:rPr>
        <w:t xml:space="preserve">    B --&gt; C[Sample or select T frames]</w:t>
      </w:r>
      <w:r>
        <w:br/>
      </w:r>
      <w:r>
        <w:rPr>
          <w:rStyle w:val="VerbatimChar"/>
        </w:rPr>
        <w:t xml:space="preserve">    C --&gt; D[Generate sparse 2D observations y1:T]</w:t>
      </w:r>
      <w:r>
        <w:br/>
      </w:r>
      <w:r>
        <w:rPr>
          <w:rStyle w:val="VerbatimChar"/>
        </w:rPr>
        <w:t xml:space="preserve">    D --&gt; E[Build time-stamped tokens]</w:t>
      </w:r>
      <w:r>
        <w:br/>
      </w:r>
      <w:r>
        <w:rPr>
          <w:rStyle w:val="VerbatimChar"/>
        </w:rPr>
        <w:t xml:space="preserve">    E --&gt; F[Unified encoder and mesh decoder]</w:t>
      </w:r>
      <w:r>
        <w:br/>
      </w:r>
      <w:r>
        <w:rPr>
          <w:rStyle w:val="VerbatimChar"/>
        </w:rPr>
        <w:t xml:space="preserve">    F --&gt; G[mu_U, sigma_U, alpha_W]</w:t>
      </w:r>
      <w:r>
        <w:br/>
      </w:r>
      <w:r>
        <w:rPr>
          <w:rStyle w:val="VerbatimChar"/>
        </w:rPr>
        <w:t xml:space="preserve">    G --&gt; H[Observation model]</w:t>
      </w:r>
      <w:r>
        <w:br/>
      </w:r>
      <w:r>
        <w:rPr>
          <w:rStyle w:val="VerbatimChar"/>
        </w:rPr>
        <w:t xml:space="preserve">    H --&gt; I[Observation loss]</w:t>
      </w:r>
      <w:r>
        <w:br/>
      </w:r>
      <w:r>
        <w:rPr>
          <w:rStyle w:val="VerbatimChar"/>
        </w:rPr>
        <w:t xml:space="preserve">    G --&gt; J[KL terms]</w:t>
      </w:r>
      <w:r>
        <w:br/>
      </w:r>
      <w:r>
        <w:rPr>
          <w:rStyle w:val="VerbatimChar"/>
        </w:rPr>
        <w:t xml:space="preserve">    G --&gt; K[Temporal and mesh regularizers]</w:t>
      </w:r>
      <w:r>
        <w:br/>
      </w:r>
      <w:r>
        <w:rPr>
          <w:rStyle w:val="VerbatimChar"/>
        </w:rPr>
        <w:t xml:space="preserve">    I --&gt; L[Optimization]</w:t>
      </w:r>
      <w:r>
        <w:br/>
      </w:r>
      <w:r>
        <w:rPr>
          <w:rStyle w:val="VerbatimChar"/>
        </w:rPr>
        <w:t xml:space="preserve">    J --&gt; L</w:t>
      </w:r>
      <w:r>
        <w:br/>
      </w:r>
      <w:r>
        <w:rPr>
          <w:rStyle w:val="VerbatimChar"/>
        </w:rPr>
        <w:t xml:space="preserve">    K --&gt; L</w:t>
      </w:r>
      <w:r>
        <w:br/>
      </w:r>
      <w:r>
        <w:rPr>
          <w:rStyle w:val="VerbatimChar"/>
        </w:rPr>
        <w:t xml:space="preserve">    G --&gt; M[MAP inference]</w:t>
      </w:r>
      <w:r>
        <w:br/>
      </w:r>
      <w:r>
        <w:rPr>
          <w:rStyle w:val="VerbatimChar"/>
        </w:rPr>
        <w:t xml:space="preserve">    G --&gt; N[Monte Carlo uncertainty]</w:t>
      </w:r>
      <w:r>
        <w:br/>
      </w:r>
      <w:r>
        <w:rPr>
          <w:rStyle w:val="VerbatimChar"/>
        </w:rPr>
        <w:t xml:space="preserve">    M --&gt; O[Dense deformation outputs]</w:t>
      </w:r>
      <w:r>
        <w:br/>
      </w:r>
      <w:r>
        <w:rPr>
          <w:rStyle w:val="VerbatimChar"/>
        </w:rPr>
        <w:t xml:space="preserve">    N --&gt; P[Calibration and risk metrics]</w:t>
      </w:r>
    </w:p>
    <w:p>
      <w:pPr>
        <w:pStyle w:val="FirstParagraph"/>
      </w:pPr>
      <w:r>
        <w:t xml:space="preserve">Figure suggestion:</w:t>
      </w:r>
      <w:r>
        <w:t xml:space="preserve"> </w:t>
      </w:r>
      <w:r>
        <w:rPr>
          <w:b/>
          <w:bCs/>
        </w:rPr>
        <w:t xml:space="preserve">Training and inference pipeline.</w:t>
      </w:r>
      <w:r>
        <w:t xml:space="preserve"> </w:t>
      </w:r>
      <w:r>
        <w:t xml:space="preserve">The same pipeline handles</w:t>
      </w:r>
      <w:r>
        <w:t xml:space="preserve"> </w:t>
      </w:r>
      <m:oMath>
        <m:r>
          <m:t>T</m:t>
        </m:r>
        <m:r>
          <m:rPr>
            <m:sty m:val="p"/>
          </m:rPr>
          <m:t>=</m:t>
        </m:r>
        <m:r>
          <m:t>1</m:t>
        </m:r>
      </m:oMath>
      <w:r>
        <w:t xml:space="preserve"> </w:t>
      </w:r>
      <w:r>
        <w:t xml:space="preserve">and</w:t>
      </w:r>
      <w:r>
        <w:t xml:space="preserve"> </w:t>
      </w:r>
      <m:oMath>
        <m:r>
          <m:t>T</m:t>
        </m:r>
        <m:r>
          <m:rPr>
            <m:sty m:val="p"/>
          </m:rPr>
          <m:t>&gt;</m:t>
        </m:r>
        <m:r>
          <m:t>1</m:t>
        </m:r>
      </m:oMath>
      <w:r>
        <w:t xml:space="preserve">.</w:t>
      </w:r>
    </w:p>
    <w:bookmarkEnd w:id="47"/>
    <w:bookmarkEnd w:id="48"/>
    <w:bookmarkStart w:id="63" w:name="experiments"/>
    <w:p>
      <w:pPr>
        <w:pStyle w:val="Heading2"/>
      </w:pPr>
      <w:r>
        <w:t xml:space="preserve">Experiments</w:t>
      </w:r>
    </w:p>
    <w:bookmarkStart w:id="49" w:name="datasets"/>
    <w:p>
      <w:pPr>
        <w:pStyle w:val="Heading3"/>
      </w:pPr>
      <w:r>
        <w:t xml:space="preserve">Datasets</w:t>
      </w:r>
    </w:p>
    <w:p>
      <w:pPr>
        <w:pStyle w:val="FirstParagraph"/>
      </w:pPr>
      <w:r>
        <w:t xml:space="preserve">The evaluation suite below consolidates official descriptions from SURREAL, 3DPW, FAUST, D-FAUST, DeformingThings4D, CLOTH3D, AMASS, and PokeFlex. The purpose of the suite is to cover static versus dynamic settings, human versus non-human settings, synthetic versus real settings, and common-topology versus per-sequence-template settings.</w:t>
      </w:r>
      <w:r>
        <w:t xml:space="preserve"> </w:t>
      </w:r>
      <w:hyperlink r:id="rId23">
        <w:r>
          <w:rPr>
            <w:rStyle w:val="Hyperlink"/>
          </w:rPr>
          <w:t xml:space="preserve">[3]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Modality and official content</w:t>
            </w:r>
          </w:p>
        </w:tc>
        <w:tc>
          <w:tcPr/>
          <w:p>
            <w:pPr>
              <w:pStyle w:val="Compact"/>
            </w:pPr>
            <w:r>
              <w:t xml:space="preserve">Topology situation</w:t>
            </w:r>
          </w:p>
        </w:tc>
        <w:tc>
          <w:tcPr/>
          <w:p>
            <w:pPr>
              <w:pStyle w:val="Compact"/>
            </w:pPr>
            <w:r>
              <w:t xml:space="preserve">Static or dynamic</w:t>
            </w:r>
          </w:p>
        </w:tc>
        <w:tc>
          <w:tcPr/>
          <w:p>
            <w:pPr>
              <w:pStyle w:val="Compact"/>
            </w:pPr>
            <w:r>
              <w:t xml:space="preserve">Recommended role in this paper</w:t>
            </w:r>
          </w:p>
        </w:tc>
      </w:tr>
      <w:tr>
        <w:tc>
          <w:tcPr/>
          <w:p>
            <w:pPr>
              <w:pStyle w:val="Compact"/>
            </w:pPr>
            <w:r>
              <w:t xml:space="preserve">SURREAL</w:t>
            </w:r>
          </w:p>
        </w:tc>
        <w:tc>
          <w:tcPr/>
          <w:p>
            <w:pPr>
              <w:pStyle w:val="Compact"/>
            </w:pPr>
            <w:r>
              <w:t xml:space="preserve">Synthetic RGB humans with depth, body parts, optical flow, 2D/3D pose; 6M frames</w:t>
            </w:r>
          </w:p>
        </w:tc>
        <w:tc>
          <w:tcPr/>
          <w:p>
            <w:pPr>
              <w:pStyle w:val="Compact"/>
            </w:pPr>
            <w:r>
              <w:t xml:space="preserve">Common SMPL topology</w:t>
            </w:r>
          </w:p>
        </w:tc>
        <w:tc>
          <w:tcPr/>
          <w:p>
            <w:pPr>
              <w:pStyle w:val="Compact"/>
            </w:pPr>
            <w:r>
              <w:t xml:space="preserve">Dynamic</w:t>
            </w:r>
          </w:p>
        </w:tc>
        <w:tc>
          <w:tcPr/>
          <w:p>
            <w:pPr>
              <w:pStyle w:val="Compact"/>
            </w:pPr>
            <w:r>
              <w:t xml:space="preserve">Primary synthetic human benchmark; easy generation of</w:t>
            </w:r>
            <w:r>
              <w:t xml:space="preserve"> </w:t>
            </w:r>
            <m:oMath>
              <m:d>
                <m:dPr>
                  <m:begChr m:val="("/>
                  <m:sepChr m:val=""/>
                  <m:endChr m:val=")"/>
                  <m:grow/>
                </m:dPr>
                <m:e>
                  <m:r>
                    <m:t>y</m:t>
                  </m:r>
                  <m:r>
                    <m:rPr>
                      <m:sty m:val="p"/>
                    </m:rPr>
                    <m:t>,</m:t>
                  </m:r>
                  <m:r>
                    <m:t>U</m:t>
                  </m:r>
                </m:e>
              </m:d>
            </m:oMath>
          </w:p>
        </w:tc>
      </w:tr>
      <w:tr>
        <w:tc>
          <w:tcPr/>
          <w:p>
            <w:pPr>
              <w:pStyle w:val="Compact"/>
            </w:pPr>
            <w:r>
              <w:t xml:space="preserve">3DPW</w:t>
            </w:r>
          </w:p>
        </w:tc>
        <w:tc>
          <w:tcPr/>
          <w:p>
            <w:pPr>
              <w:pStyle w:val="Compact"/>
            </w:pPr>
            <w:r>
              <w:t xml:space="preserve">In-the-wild video, 2D pose, 3D poses, camera poses, 3D body models; official mesh metrics</w:t>
            </w:r>
          </w:p>
        </w:tc>
        <w:tc>
          <w:tcPr/>
          <w:p>
            <w:pPr>
              <w:pStyle w:val="Compact"/>
            </w:pPr>
            <w:r>
              <w:t xml:space="preserve">SMPL models per sequence</w:t>
            </w:r>
          </w:p>
        </w:tc>
        <w:tc>
          <w:tcPr/>
          <w:p>
            <w:pPr>
              <w:pStyle w:val="Compact"/>
            </w:pPr>
            <w:r>
              <w:t xml:space="preserve">Dynamic</w:t>
            </w:r>
          </w:p>
        </w:tc>
        <w:tc>
          <w:tcPr/>
          <w:p>
            <w:pPr>
              <w:pStyle w:val="Compact"/>
            </w:pPr>
            <w:r>
              <w:t xml:space="preserve">Real-image human evaluation; report official mesh metrics</w:t>
            </w:r>
          </w:p>
        </w:tc>
      </w:tr>
      <w:tr>
        <w:tc>
          <w:tcPr/>
          <w:p>
            <w:pPr>
              <w:pStyle w:val="Compact"/>
            </w:pPr>
            <w:r>
              <w:t xml:space="preserve">FAUST</w:t>
            </w:r>
          </w:p>
        </w:tc>
        <w:tc>
          <w:tcPr/>
          <w:p>
            <w:pPr>
              <w:pStyle w:val="Compact"/>
            </w:pPr>
            <w:r>
              <w:t xml:space="preserve">300 real high-resolution scans with ground-truth correspondences</w:t>
            </w:r>
          </w:p>
        </w:tc>
        <w:tc>
          <w:tcPr/>
          <w:p>
            <w:pPr>
              <w:pStyle w:val="Compact"/>
            </w:pPr>
            <w:r>
              <w:t xml:space="preserve">Static corresponded scans</w:t>
            </w:r>
          </w:p>
        </w:tc>
        <w:tc>
          <w:tcPr/>
          <w:p>
            <w:pPr>
              <w:pStyle w:val="Compact"/>
            </w:pPr>
            <w:r>
              <w:t xml:space="preserve">Static</w:t>
            </w:r>
          </w:p>
        </w:tc>
        <w:tc>
          <w:tcPr/>
          <w:p>
            <w:pPr>
              <w:pStyle w:val="Compact"/>
            </w:pPr>
            <w:r>
              <w:t xml:space="preserve">Clean T=1 geometry benchmark</w:t>
            </w:r>
          </w:p>
        </w:tc>
      </w:tr>
      <w:tr>
        <w:tc>
          <w:tcPr/>
          <w:p>
            <w:pPr>
              <w:pStyle w:val="Compact"/>
            </w:pPr>
            <w:r>
              <w:t xml:space="preserve">D-FAUST</w:t>
            </w:r>
          </w:p>
        </w:tc>
        <w:tc>
          <w:tcPr/>
          <w:p>
            <w:pPr>
              <w:pStyle w:val="Compact"/>
            </w:pPr>
            <w:r>
              <w:t xml:space="preserve">High-resolution 4D scans at 60 fps, registered to common reference topology</w:t>
            </w:r>
          </w:p>
        </w:tc>
        <w:tc>
          <w:tcPr/>
          <w:p>
            <w:pPr>
              <w:pStyle w:val="Compact"/>
            </w:pPr>
            <w:r>
              <w:t xml:space="preserve">Common sequence topology</w:t>
            </w:r>
          </w:p>
        </w:tc>
        <w:tc>
          <w:tcPr/>
          <w:p>
            <w:pPr>
              <w:pStyle w:val="Compact"/>
            </w:pPr>
            <w:r>
              <w:t xml:space="preserve">Dynamic</w:t>
            </w:r>
          </w:p>
        </w:tc>
        <w:tc>
          <w:tcPr/>
          <w:p>
            <w:pPr>
              <w:pStyle w:val="Compact"/>
            </w:pPr>
            <w:r>
              <w:t xml:space="preserve">Dynamic human geometry benchmark</w:t>
            </w:r>
          </w:p>
        </w:tc>
      </w:tr>
      <w:tr>
        <w:tc>
          <w:tcPr/>
          <w:p>
            <w:pPr>
              <w:pStyle w:val="Compact"/>
            </w:pPr>
            <w:r>
              <w:t xml:space="preserve">DeformingThings4D</w:t>
            </w:r>
          </w:p>
        </w:tc>
        <w:tc>
          <w:tcPr/>
          <w:p>
            <w:pPr>
              <w:pStyle w:val="Compact"/>
            </w:pPr>
            <w:r>
              <w:t xml:space="preserve">1,972 animation sequences, 31 humanoid/animal categories, dense 4D annotation</w:t>
            </w:r>
          </w:p>
        </w:tc>
        <w:tc>
          <w:tcPr/>
          <w:p>
            <w:pPr>
              <w:pStyle w:val="Compact"/>
            </w:pPr>
            <w:r>
              <w:t xml:space="preserve">Sequence-level template is natural</w:t>
            </w:r>
          </w:p>
        </w:tc>
        <w:tc>
          <w:tcPr/>
          <w:p>
            <w:pPr>
              <w:pStyle w:val="Compact"/>
            </w:pPr>
            <w:r>
              <w:t xml:space="preserve">Dynamic</w:t>
            </w:r>
          </w:p>
        </w:tc>
        <w:tc>
          <w:tcPr/>
          <w:p>
            <w:pPr>
              <w:pStyle w:val="Compact"/>
            </w:pPr>
            <w:r>
              <w:t xml:space="preserve">Primary general deformable-object benchmark</w:t>
            </w:r>
          </w:p>
        </w:tc>
      </w:tr>
      <w:tr>
        <w:tc>
          <w:tcPr/>
          <w:p>
            <w:pPr>
              <w:pStyle w:val="Compact"/>
            </w:pPr>
            <w:r>
              <w:t xml:space="preserve">CLOTH3D</w:t>
            </w:r>
          </w:p>
        </w:tc>
        <w:tc>
          <w:tcPr/>
          <w:p>
            <w:pPr>
              <w:pStyle w:val="Compact"/>
            </w:pPr>
            <w:r>
              <w:t xml:space="preserve">Large synthetic clothed human sequences with varied garment type and topology</w:t>
            </w:r>
          </w:p>
        </w:tc>
        <w:tc>
          <w:tcPr/>
          <w:p>
            <w:pPr>
              <w:pStyle w:val="Compact"/>
            </w:pPr>
            <w:r>
              <w:t xml:space="preserve">Usually consistent within sequence, varying across garments</w:t>
            </w:r>
          </w:p>
        </w:tc>
        <w:tc>
          <w:tcPr/>
          <w:p>
            <w:pPr>
              <w:pStyle w:val="Compact"/>
            </w:pPr>
            <w:r>
              <w:t xml:space="preserve">Dynamic</w:t>
            </w:r>
          </w:p>
        </w:tc>
        <w:tc>
          <w:tcPr/>
          <w:p>
            <w:pPr>
              <w:pStyle w:val="Compact"/>
            </w:pPr>
            <w:r>
              <w:t xml:space="preserve">Cloth-specific benchmark and topology-variation stress test</w:t>
            </w:r>
          </w:p>
        </w:tc>
      </w:tr>
      <w:tr>
        <w:tc>
          <w:tcPr/>
          <w:p>
            <w:pPr>
              <w:pStyle w:val="Compact"/>
            </w:pPr>
            <w:r>
              <w:t xml:space="preserve">AMASS</w:t>
            </w:r>
          </w:p>
        </w:tc>
        <w:tc>
          <w:tcPr/>
          <w:p>
            <w:pPr>
              <w:pStyle w:val="Compact"/>
            </w:pPr>
            <w:r>
              <w:t xml:space="preserve">Unified SMPL-based mocap corpus from 15 datasets; 40+ hours, 11k+ motions</w:t>
            </w:r>
          </w:p>
        </w:tc>
        <w:tc>
          <w:tcPr/>
          <w:p>
            <w:pPr>
              <w:pStyle w:val="Compact"/>
            </w:pPr>
            <w:r>
              <w:t xml:space="preserve">Common SMPL topology</w:t>
            </w:r>
          </w:p>
        </w:tc>
        <w:tc>
          <w:tcPr/>
          <w:p>
            <w:pPr>
              <w:pStyle w:val="Compact"/>
            </w:pPr>
            <w:r>
              <w:t xml:space="preserve">Dynamic</w:t>
            </w:r>
          </w:p>
        </w:tc>
        <w:tc>
          <w:tcPr/>
          <w:p>
            <w:pPr>
              <w:pStyle w:val="Compact"/>
            </w:pPr>
            <w:r>
              <w:t xml:space="preserve">Large training set and camera-synthesis source</w:t>
            </w:r>
          </w:p>
        </w:tc>
      </w:tr>
      <w:tr>
        <w:tc>
          <w:tcPr/>
          <w:p>
            <w:pPr>
              <w:pStyle w:val="Compact"/>
            </w:pPr>
            <w:r>
              <w:t xml:space="preserve">Synthetic</w:t>
            </w:r>
          </w:p>
        </w:tc>
        <w:tc>
          <w:tcPr/>
          <w:p>
            <w:pPr>
              <w:pStyle w:val="Compact"/>
            </w:pPr>
            <w:r>
              <w:t xml:space="preserve">User-controlled simulated deformation data</w:t>
            </w:r>
          </w:p>
        </w:tc>
        <w:tc>
          <w:tcPr/>
          <w:p>
            <w:pPr>
              <w:pStyle w:val="Compact"/>
            </w:pPr>
            <w:r>
              <w:t xml:space="preserve">Fully controlled</w:t>
            </w:r>
          </w:p>
        </w:tc>
        <w:tc>
          <w:tcPr/>
          <w:p>
            <w:pPr>
              <w:pStyle w:val="Compact"/>
            </w:pPr>
            <w:r>
              <w:t xml:space="preserve">Static and dynamic</w:t>
            </w:r>
          </w:p>
        </w:tc>
        <w:tc>
          <w:tcPr/>
          <w:p>
            <w:pPr>
              <w:pStyle w:val="Compact"/>
            </w:pPr>
            <w:r>
              <w:t xml:space="preserve">Ablation, stress tests, uncertainty diagnostics</w:t>
            </w:r>
          </w:p>
        </w:tc>
      </w:tr>
      <w:tr>
        <w:tc>
          <w:tcPr/>
          <w:p>
            <w:pPr>
              <w:pStyle w:val="Compact"/>
            </w:pPr>
            <w:r>
              <w:t xml:space="preserve">PokeFlex</w:t>
            </w:r>
          </w:p>
        </w:tc>
        <w:tc>
          <w:tcPr/>
          <w:p>
            <w:pPr>
              <w:pStyle w:val="Compact"/>
            </w:pPr>
            <w:r>
              <w:t xml:space="preserve">Real multimodal meshes, RGB, depth, point clouds; 18 deformable objects</w:t>
            </w:r>
          </w:p>
        </w:tc>
        <w:tc>
          <w:tcPr/>
          <w:p>
            <w:pPr>
              <w:pStyle w:val="Compact"/>
            </w:pPr>
            <w:r>
              <w:t xml:space="preserve">Real object-specific case study</w:t>
            </w:r>
          </w:p>
        </w:tc>
        <w:tc>
          <w:tcPr/>
          <w:p>
            <w:pPr>
              <w:pStyle w:val="Compact"/>
            </w:pPr>
            <w:r>
              <w:t xml:space="preserve">Dynamic</w:t>
            </w:r>
          </w:p>
        </w:tc>
        <w:tc>
          <w:tcPr/>
          <w:p>
            <w:pPr>
              <w:pStyle w:val="Compact"/>
            </w:pPr>
            <w:r>
              <w:t xml:space="preserve">Real-world case study and robustness test</w:t>
            </w:r>
          </w:p>
        </w:tc>
      </w:tr>
    </w:tbl>
    <w:p>
      <w:pPr>
        <w:pStyle w:val="BodyText"/>
      </w:pPr>
      <w:r>
        <w:t xml:space="preserve">A clean experimental matrix is:</w:t>
      </w:r>
    </w:p>
    <w:p>
      <w:pPr>
        <w:pStyle w:val="Compact"/>
        <w:numPr>
          <w:ilvl w:val="0"/>
          <w:numId w:val="1005"/>
        </w:numPr>
      </w:pPr>
      <w:r>
        <w:rPr>
          <w:b/>
          <w:bCs/>
        </w:rPr>
        <w:t xml:space="preserve">Human training/evaluation:</w:t>
      </w:r>
      <w:r>
        <w:t xml:space="preserve"> </w:t>
      </w:r>
      <w:r>
        <w:t xml:space="preserve">train on SURREAL and AMASS; validate on D-FAUST; test on 3DPW; use FAUST as static</w:t>
      </w:r>
      <w:r>
        <w:t xml:space="preserve"> </w:t>
      </w:r>
      <m:oMath>
        <m:r>
          <m:t>T</m:t>
        </m:r>
        <m:r>
          <m:rPr>
            <m:sty m:val="p"/>
          </m:rPr>
          <m:t>=</m:t>
        </m:r>
        <m:r>
          <m:t>1</m:t>
        </m:r>
      </m:oMath>
      <w:r>
        <w:t xml:space="preserve"> </w:t>
      </w:r>
      <w:r>
        <w:t xml:space="preserve">geometry validation.</w:t>
      </w:r>
    </w:p>
    <w:p>
      <w:pPr>
        <w:pStyle w:val="Compact"/>
        <w:numPr>
          <w:ilvl w:val="0"/>
          <w:numId w:val="1005"/>
        </w:numPr>
      </w:pPr>
      <w:r>
        <w:rPr>
          <w:b/>
          <w:bCs/>
        </w:rPr>
        <w:t xml:space="preserve">General object training/evaluation:</w:t>
      </w:r>
      <w:r>
        <w:t xml:space="preserve"> </w:t>
      </w:r>
      <w:r>
        <w:t xml:space="preserve">train on DeformingThings4D, optionally complement with CLOTH3D for cloth-specific behavior; test category- and sequence-disjoint.</w:t>
      </w:r>
    </w:p>
    <w:p>
      <w:pPr>
        <w:pStyle w:val="Compact"/>
        <w:numPr>
          <w:ilvl w:val="0"/>
          <w:numId w:val="1005"/>
        </w:numPr>
      </w:pPr>
      <w:r>
        <w:rPr>
          <w:b/>
          <w:bCs/>
        </w:rPr>
        <w:t xml:space="preserve">Real-world case study:</w:t>
      </w:r>
      <w:r>
        <w:t xml:space="preserve"> </w:t>
      </w:r>
      <w:r>
        <w:t xml:space="preserve">test on PokeFlex, optionally with small-scale fine-tuning if permitted by the paper protocol.</w:t>
      </w:r>
    </w:p>
    <w:p>
      <w:pPr>
        <w:pStyle w:val="FirstParagraph"/>
      </w:pPr>
      <w:r>
        <w:t xml:space="preserve">For datasets that do not ship cameras, such as AMASS or D-FAUST, render a fixed set of synthetic calibrated cameras around the object. This is preferable to introducing a second research problem, namely joint camera estimation.</w:t>
      </w:r>
    </w:p>
    <w:bookmarkEnd w:id="49"/>
    <w:bookmarkStart w:id="57" w:name="exact-evaluation-metrics"/>
    <w:p>
      <w:pPr>
        <w:pStyle w:val="Heading3"/>
      </w:pPr>
      <w:r>
        <w:t xml:space="preserve">Exact evaluation metrics</w:t>
      </w:r>
    </w:p>
    <w:p>
      <w:pPr>
        <w:pStyle w:val="FirstParagraph"/>
      </w:pPr>
      <w:r>
        <w:t xml:space="preserve">The paper should report both geometry quality and uncertainty quality.</w:t>
      </w:r>
    </w:p>
    <w:bookmarkStart w:id="50" w:name="dense-deformation-and-mesh-metrics"/>
    <w:p>
      <w:pPr>
        <w:pStyle w:val="Heading4"/>
      </w:pPr>
      <w:r>
        <w:t xml:space="preserve">Dense deformation and mesh metrics</w:t>
      </w:r>
    </w:p>
    <w:p>
      <w:pPr>
        <w:pStyle w:val="FirstParagraph"/>
      </w:pPr>
      <w:r>
        <w:t xml:space="preserve">Primary dense displacement error:</w:t>
      </w:r>
    </w:p>
    <w:p>
      <w:pPr>
        <w:pStyle w:val="BodyText"/>
      </w:pPr>
      <m:oMathPara>
        <m:oMathParaPr>
          <m:jc m:val="center"/>
        </m:oMathParaPr>
        <m:oMath>
          <m:r>
            <m:rPr>
              <m:sty m:val="p"/>
            </m:rPr>
            <m:t>P</m:t>
          </m:r>
          <m:r>
            <m:rPr>
              <m:sty m:val="p"/>
            </m:rPr>
            <m:t>V</m:t>
          </m:r>
          <m:r>
            <m:rPr>
              <m:sty m:val="p"/>
            </m:rPr>
            <m:t>E</m:t>
          </m:r>
          <m:r>
            <m:rPr>
              <m:sty m:val="p"/>
            </m:rPr>
            <m:t>=</m:t>
          </m:r>
          <m:f>
            <m:fPr>
              <m:type m:val="bar"/>
            </m:fPr>
            <m:num>
              <m:r>
                <m:t>1</m:t>
              </m:r>
            </m:num>
            <m:den>
              <m:r>
                <m:t>T</m:t>
              </m:r>
              <m:r>
                <m:t>N</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n</m:t>
                  </m:r>
                  <m:r>
                    <m:rPr>
                      <m:sty m:val="p"/>
                    </m:rPr>
                    <m:t>=</m:t>
                  </m:r>
                  <m:r>
                    <m:t>1</m:t>
                  </m:r>
                </m:sub>
                <m:sup>
                  <m:r>
                    <m:t>N</m:t>
                  </m:r>
                </m:sup>
                <m:e>
                  <m:r>
                    <m:rPr>
                      <m:sty m:val="p"/>
                    </m:rPr>
                    <m:t>∥</m:t>
                  </m:r>
                </m:e>
              </m:nary>
            </m:e>
          </m:nary>
          <m:sSub>
            <m:e>
              <m:acc>
                <m:accPr>
                  <m:chr m:val="̂"/>
                </m:accPr>
                <m:e>
                  <m:r>
                    <m:t>u</m:t>
                  </m:r>
                </m:e>
              </m:acc>
            </m:e>
            <m:sub>
              <m:r>
                <m:t>t</m:t>
              </m:r>
              <m:r>
                <m:rPr>
                  <m:sty m:val="p"/>
                </m:rPr>
                <m:t>,</m:t>
              </m:r>
              <m:r>
                <m:t>n</m:t>
              </m:r>
            </m:sub>
          </m:sSub>
          <m:r>
            <m:rPr>
              <m:sty m:val="p"/>
            </m:rPr>
            <m:t>−</m:t>
          </m:r>
          <m:sSubSup>
            <m:e>
              <m:r>
                <m:t>u</m:t>
              </m:r>
            </m:e>
            <m:sub>
              <m:r>
                <m:t>t</m:t>
              </m:r>
              <m:r>
                <m:rPr>
                  <m:sty m:val="p"/>
                </m:rPr>
                <m:t>,</m:t>
              </m:r>
              <m:r>
                <m:t>n</m:t>
              </m:r>
            </m:sub>
            <m:sup>
              <m:r>
                <m:rPr>
                  <m:sty m:val="p"/>
                </m:rPr>
                <m:t>g</m:t>
              </m:r>
              <m:r>
                <m:rPr>
                  <m:sty m:val="p"/>
                </m:rPr>
                <m:t>t</m:t>
              </m:r>
            </m:sup>
          </m:sSubSup>
          <m:sSub>
            <m:e>
              <m:r>
                <m:rPr>
                  <m:sty m:val="p"/>
                </m:rPr>
                <m:t>∥</m:t>
              </m:r>
            </m:e>
            <m:sub>
              <m:r>
                <m:t>2</m:t>
              </m:r>
            </m:sub>
          </m:sSub>
          <m:r>
            <m:rPr>
              <m:sty m:val="p"/>
            </m:rPr>
            <m:t>.</m:t>
          </m:r>
        </m:oMath>
      </m:oMathPara>
    </w:p>
    <w:p>
      <w:pPr>
        <w:pStyle w:val="FirstParagraph"/>
      </w:pPr>
      <w:r>
        <w:t xml:space="preserve">Equivalent mesh error:</w:t>
      </w:r>
    </w:p>
    <w:p>
      <w:pPr>
        <w:pStyle w:val="BodyText"/>
      </w:pPr>
      <m:oMathPara>
        <m:oMathParaPr>
          <m:jc m:val="center"/>
        </m:oMathParaPr>
        <m:oMath>
          <m:r>
            <m:rPr>
              <m:sty m:val="p"/>
            </m:rPr>
            <m:t>M</m:t>
          </m:r>
          <m:r>
            <m:rPr>
              <m:sty m:val="p"/>
            </m:rPr>
            <m:t>e</m:t>
          </m:r>
          <m:r>
            <m:rPr>
              <m:sty m:val="p"/>
            </m:rPr>
            <m:t>s</m:t>
          </m:r>
          <m:r>
            <m:rPr>
              <m:sty m:val="p"/>
            </m:rPr>
            <m:t>h</m:t>
          </m:r>
          <m:r>
            <m:rPr>
              <m:sty m:val="p"/>
            </m:rPr>
            <m:t>E</m:t>
          </m:r>
          <m:r>
            <m:rPr>
              <m:sty m:val="p"/>
            </m:rPr>
            <m:t>r</m:t>
          </m:r>
          <m:r>
            <m:rPr>
              <m:sty m:val="p"/>
            </m:rPr>
            <m:t>r</m:t>
          </m:r>
          <m:r>
            <m:rPr>
              <m:sty m:val="p"/>
            </m:rPr>
            <m:t>=</m:t>
          </m:r>
          <m:f>
            <m:fPr>
              <m:type m:val="bar"/>
            </m:fPr>
            <m:num>
              <m:r>
                <m:t>1</m:t>
              </m:r>
            </m:num>
            <m:den>
              <m:r>
                <m:t>T</m:t>
              </m:r>
              <m:r>
                <m:t>N</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n</m:t>
                  </m:r>
                  <m:r>
                    <m:rPr>
                      <m:sty m:val="p"/>
                    </m:rPr>
                    <m:t>=</m:t>
                  </m:r>
                  <m:r>
                    <m:t>1</m:t>
                  </m:r>
                </m:sub>
                <m:sup>
                  <m:r>
                    <m:t>N</m:t>
                  </m:r>
                </m:sup>
                <m:e>
                  <m:r>
                    <m:rPr>
                      <m:sty m:val="p"/>
                    </m:rPr>
                    <m:t>∥</m:t>
                  </m:r>
                </m:e>
              </m:nary>
            </m:e>
          </m:nary>
          <m:sSub>
            <m:e>
              <m:acc>
                <m:accPr>
                  <m:chr m:val="̂"/>
                </m:accPr>
                <m:e>
                  <m:r>
                    <m:t>x</m:t>
                  </m:r>
                </m:e>
              </m:acc>
            </m:e>
            <m:sub>
              <m:r>
                <m:t>t</m:t>
              </m:r>
              <m:r>
                <m:rPr>
                  <m:sty m:val="p"/>
                </m:rPr>
                <m:t>,</m:t>
              </m:r>
              <m:r>
                <m:t>n</m:t>
              </m:r>
            </m:sub>
          </m:sSub>
          <m:r>
            <m:rPr>
              <m:sty m:val="p"/>
            </m:rPr>
            <m:t>−</m:t>
          </m:r>
          <m:sSubSup>
            <m:e>
              <m:r>
                <m:t>x</m:t>
              </m:r>
            </m:e>
            <m:sub>
              <m:r>
                <m:t>t</m:t>
              </m:r>
              <m:r>
                <m:rPr>
                  <m:sty m:val="p"/>
                </m:rPr>
                <m:t>,</m:t>
              </m:r>
              <m:r>
                <m:t>n</m:t>
              </m:r>
            </m:sub>
            <m:sup>
              <m:r>
                <m:rPr>
                  <m:sty m:val="p"/>
                </m:rPr>
                <m:t>g</m:t>
              </m:r>
              <m:r>
                <m:rPr>
                  <m:sty m:val="p"/>
                </m:rPr>
                <m:t>t</m:t>
              </m:r>
            </m:sup>
          </m:sSubSup>
          <m:sSub>
            <m:e>
              <m:r>
                <m:rPr>
                  <m:sty m:val="p"/>
                </m:rPr>
                <m:t>∥</m:t>
              </m:r>
            </m:e>
            <m:sub>
              <m:r>
                <m:t>2</m:t>
              </m:r>
            </m:sub>
          </m:sSub>
          <m:r>
            <m:rPr>
              <m:sty m:val="p"/>
            </m:rPr>
            <m:t>.</m:t>
          </m:r>
        </m:oMath>
      </m:oMathPara>
    </w:p>
    <w:p>
      <w:pPr>
        <w:pStyle w:val="FirstParagraph"/>
      </w:pPr>
      <w:r>
        <w:t xml:space="preserve">When rigid alignment is useful for comparing against baselines that may drift globally, also report Procrustes-aligned mesh error.</w:t>
      </w:r>
    </w:p>
    <w:p>
      <w:pPr>
        <w:pStyle w:val="BodyText"/>
      </w:pPr>
      <w:r>
        <w:t xml:space="preserve">For topology-mismatched or point-based case studies, report Chamfer distance between predicted and ground-truth surfaces.</w:t>
      </w:r>
    </w:p>
    <w:bookmarkEnd w:id="50"/>
    <w:bookmarkStart w:id="51" w:name="sparse-observation-consistency"/>
    <w:p>
      <w:pPr>
        <w:pStyle w:val="Heading4"/>
      </w:pPr>
      <w:r>
        <w:t xml:space="preserve">Sparse observation consistency</w:t>
      </w:r>
    </w:p>
    <w:p>
      <w:pPr>
        <w:pStyle w:val="FirstParagraph"/>
      </w:pPr>
      <m:oMathPara>
        <m:oMathParaPr>
          <m:jc m:val="center"/>
        </m:oMathParaPr>
        <m:oMath>
          <m:r>
            <m:rPr>
              <m:sty m:val="p"/>
            </m:rPr>
            <m:t>R</m:t>
          </m:r>
          <m:r>
            <m:rPr>
              <m:sty m:val="p"/>
            </m:rPr>
            <m:t>e</m:t>
          </m:r>
          <m:r>
            <m:rPr>
              <m:sty m:val="p"/>
            </m:rPr>
            <m:t>p</m:t>
          </m:r>
          <m:r>
            <m:rPr>
              <m:sty m:val="p"/>
            </m:rPr>
            <m:t>r</m:t>
          </m:r>
          <m:r>
            <m:rPr>
              <m:sty m:val="p"/>
            </m:rPr>
            <m:t>o</m:t>
          </m:r>
          <m:r>
            <m:rPr>
              <m:sty m:val="p"/>
            </m:rPr>
            <m:t>j</m:t>
          </m:r>
          <m:r>
            <m:rPr>
              <m:sty m:val="p"/>
            </m:rPr>
            <m:t>2</m:t>
          </m:r>
          <m:r>
            <m:rPr>
              <m:sty m:val="p"/>
            </m:rPr>
            <m:t>D</m:t>
          </m:r>
          <m:r>
            <m:rPr>
              <m:sty m:val="p"/>
            </m:rPr>
            <m:t>=</m:t>
          </m:r>
          <m:f>
            <m:fPr>
              <m:type m:val="bar"/>
            </m:fPr>
            <m:num>
              <m:r>
                <m:t>1</m:t>
              </m:r>
            </m:num>
            <m:den>
              <m:nary>
                <m:naryPr>
                  <m:chr m:val="∑"/>
                  <m:limLoc m:val="undOvr"/>
                  <m:subHide m:val="off"/>
                  <m:supHide m:val="on"/>
                </m:naryPr>
                <m:sub>
                  <m:r>
                    <m:t>t</m:t>
                  </m:r>
                </m:sub>
                <m:sup>
                  <m:r>
                    <m:t>​</m:t>
                  </m:r>
                </m:sup>
                <m:e>
                  <m:sSub>
                    <m:e>
                      <m:r>
                        <m:t>K</m:t>
                      </m:r>
                    </m:e>
                    <m:sub>
                      <m:r>
                        <m:t>t</m:t>
                      </m:r>
                    </m:sub>
                  </m:sSub>
                </m:e>
              </m:nary>
            </m:den>
          </m:f>
          <m:nary>
            <m:naryPr>
              <m:chr m:val="∑"/>
              <m:limLoc m:val="undOvr"/>
              <m:subHide m:val="off"/>
              <m:supHide m:val="off"/>
            </m:naryPr>
            <m:sub>
              <m:r>
                <m:t>t</m:t>
              </m:r>
              <m:r>
                <m:rPr>
                  <m:sty m:val="p"/>
                </m:rPr>
                <m:t>=</m:t>
              </m:r>
              <m:r>
                <m:t>1</m:t>
              </m:r>
            </m:sub>
            <m:sup>
              <m:r>
                <m:t>T</m:t>
              </m:r>
            </m:sup>
            <m:e>
              <m:r>
                <m:rPr>
                  <m:sty m:val="p"/>
                </m:rPr>
                <m:t>∥</m:t>
              </m:r>
            </m:e>
          </m:nary>
          <m:sSub>
            <m:e>
              <m:r>
                <m:t>M</m:t>
              </m:r>
            </m:e>
            <m:sub>
              <m:r>
                <m:t>t</m:t>
              </m:r>
            </m:sub>
          </m:sSub>
          <m:r>
            <m:rPr>
              <m:sty m:val="p"/>
            </m:rPr>
            <m:t>⊙</m:t>
          </m:r>
          <m:d>
            <m:dPr>
              <m:begChr m:val="("/>
              <m:sepChr m:val=""/>
              <m:endChr m:val=")"/>
              <m:grow/>
            </m:dPr>
            <m:e>
              <m:sSub>
                <m:e>
                  <m:acc>
                    <m:accPr>
                      <m:chr m:val="̂"/>
                    </m:accPr>
                    <m:e>
                      <m:r>
                        <m:t>y</m:t>
                      </m:r>
                    </m:e>
                  </m:acc>
                </m:e>
                <m:sub>
                  <m:r>
                    <m:t>t</m:t>
                  </m:r>
                </m:sub>
              </m:sSub>
              <m:r>
                <m:rPr>
                  <m:sty m:val="p"/>
                </m:rPr>
                <m:t>−</m:t>
              </m:r>
              <m:sSub>
                <m:e>
                  <m:r>
                    <m:t>y</m:t>
                  </m:r>
                </m:e>
                <m:sub>
                  <m:r>
                    <m:t>t</m:t>
                  </m:r>
                </m:sub>
              </m:sSub>
            </m:e>
          </m:d>
          <m:sSubSup>
            <m:e>
              <m:r>
                <m:rPr>
                  <m:sty m:val="p"/>
                </m:rPr>
                <m:t>∥</m:t>
              </m:r>
            </m:e>
            <m:sub>
              <m:r>
                <m:t>F</m:t>
              </m:r>
            </m:sub>
            <m:sup>
              <m:r>
                <m:t>2</m:t>
              </m:r>
            </m:sup>
          </m:sSubSup>
          <m:r>
            <m:rPr>
              <m:sty m:val="p"/>
            </m:rPr>
            <m:t>.</m:t>
          </m:r>
        </m:oMath>
      </m:oMathPara>
    </w:p>
    <w:p>
      <w:pPr>
        <w:pStyle w:val="FirstParagraph"/>
      </w:pPr>
      <w:r>
        <w:t xml:space="preserve">This metric is essential because the method should never claim 3D success while failing to explain the input observations.</w:t>
      </w:r>
    </w:p>
    <w:bookmarkEnd w:id="51"/>
    <w:bookmarkStart w:id="52" w:name="correspondence-diagnostics"/>
    <w:p>
      <w:pPr>
        <w:pStyle w:val="Heading4"/>
      </w:pPr>
      <w:r>
        <w:t xml:space="preserve">Correspondence diagnostics</w:t>
      </w:r>
    </w:p>
    <w:p>
      <w:pPr>
        <w:pStyle w:val="FirstParagraph"/>
      </w:pPr>
      <w:r>
        <w:t xml:space="preserve">When synthetic or registered datasets provide a ground-truth vertex label</w:t>
      </w:r>
      <w:r>
        <w:t xml:space="preserve"> </w:t>
      </w:r>
      <m:oMath>
        <m:sSubSup>
          <m:e>
            <m:r>
              <m:t>n</m:t>
            </m:r>
          </m:e>
          <m:sub>
            <m:r>
              <m:t>t</m:t>
            </m:r>
            <m:r>
              <m:rPr>
                <m:sty m:val="p"/>
              </m:rPr>
              <m:t>,</m:t>
            </m:r>
            <m:r>
              <m:t>k</m:t>
            </m:r>
          </m:sub>
          <m:sup>
            <m:r>
              <m:rPr>
                <m:sty m:val="p"/>
              </m:rPr>
              <m:t>g</m:t>
            </m:r>
            <m:r>
              <m:rPr>
                <m:sty m:val="p"/>
              </m:rPr>
              <m:t>t</m:t>
            </m:r>
          </m:sup>
        </m:sSubSup>
      </m:oMath>
      <w:r>
        <w:t xml:space="preserve"> </w:t>
      </w:r>
      <w:r>
        <w:t xml:space="preserve">for each sparse observation, report:</w:t>
      </w:r>
    </w:p>
    <w:p>
      <w:pPr>
        <w:pStyle w:val="BodyText"/>
      </w:pPr>
      <m:oMathPara>
        <m:oMathParaPr>
          <m:jc m:val="center"/>
        </m:oMathParaPr>
        <m:oMath>
          <m:r>
            <m:rPr>
              <m:sty m:val="p"/>
            </m:rPr>
            <m:t>C</m:t>
          </m:r>
          <m:r>
            <m:rPr>
              <m:sty m:val="p"/>
            </m:rPr>
            <m:t>o</m:t>
          </m:r>
          <m:r>
            <m:rPr>
              <m:sty m:val="p"/>
            </m:rPr>
            <m:t>r</m:t>
          </m:r>
          <m:r>
            <m:rPr>
              <m:sty m:val="p"/>
            </m:rPr>
            <m:t>r</m:t>
          </m:r>
          <m:r>
            <m:rPr>
              <m:sty m:val="p"/>
            </m:rPr>
            <m:t>A</m:t>
          </m:r>
          <m:r>
            <m:rPr>
              <m:sty m:val="p"/>
            </m:rPr>
            <m:t>c</m:t>
          </m:r>
          <m:r>
            <m:rPr>
              <m:sty m:val="p"/>
            </m:rPr>
            <m:t>c</m:t>
          </m:r>
          <m:r>
            <m:rPr>
              <m:sty m:val="p"/>
            </m:rPr>
            <m:t>=</m:t>
          </m:r>
          <m:f>
            <m:fPr>
              <m:type m:val="bar"/>
            </m:fPr>
            <m:num>
              <m:r>
                <m:t>1</m:t>
              </m:r>
            </m:num>
            <m:den>
              <m:nary>
                <m:naryPr>
                  <m:chr m:val="∑"/>
                  <m:limLoc m:val="undOvr"/>
                  <m:subHide m:val="off"/>
                  <m:supHide m:val="on"/>
                </m:naryPr>
                <m:sub>
                  <m:r>
                    <m:t>t</m:t>
                  </m:r>
                </m:sub>
                <m:sup>
                  <m:r>
                    <m:t>​</m:t>
                  </m:r>
                </m:sup>
                <m:e>
                  <m:sSub>
                    <m:e>
                      <m:r>
                        <m:t>K</m:t>
                      </m:r>
                    </m:e>
                    <m:sub>
                      <m:r>
                        <m:t>t</m:t>
                      </m:r>
                    </m:sub>
                  </m:sSub>
                </m:e>
              </m:nary>
            </m:den>
          </m:f>
          <m:nary>
            <m:naryPr>
              <m:chr m:val="∑"/>
              <m:limLoc m:val="undOvr"/>
              <m:subHide m:val="off"/>
              <m:supHide m:val="on"/>
            </m:naryPr>
            <m:sub>
              <m:r>
                <m:t>t</m:t>
              </m:r>
              <m:r>
                <m:rPr>
                  <m:sty m:val="p"/>
                </m:rPr>
                <m:t>,</m:t>
              </m:r>
              <m:r>
                <m:t>k</m:t>
              </m:r>
            </m:sub>
            <m:sup>
              <m:r>
                <m:t>​</m:t>
              </m:r>
            </m:sup>
            <m:e>
              <m:r>
                <m:rPr>
                  <m:sty m:val="b"/>
                </m:rPr>
                <m:t>1</m:t>
              </m:r>
            </m:e>
          </m:nary>
          <m:d>
            <m:dPr>
              <m:begChr m:val="["/>
              <m:sepChr m:val=""/>
              <m:endChr m:val="]"/>
              <m:grow/>
            </m:dPr>
            <m:e>
              <m:r>
                <m:rPr>
                  <m:sty m:val="p"/>
                </m:rPr>
                <m:t>arg</m:t>
              </m:r>
              <m:limLow>
                <m:e>
                  <m:r>
                    <m:rPr>
                      <m:sty m:val="p"/>
                    </m:rPr>
                    <m:t>max</m:t>
                  </m:r>
                </m:e>
                <m:lim>
                  <m:r>
                    <m:t>n</m:t>
                  </m:r>
                </m:lim>
              </m:limLow>
              <m:sSub>
                <m:e>
                  <m:acc>
                    <m:accPr>
                      <m:chr m:val="‾"/>
                    </m:accPr>
                    <m:e>
                      <m:r>
                        <m:t>w</m:t>
                      </m:r>
                    </m:e>
                  </m:acc>
                </m:e>
                <m:sub>
                  <m:r>
                    <m:t>t</m:t>
                  </m:r>
                  <m:r>
                    <m:rPr>
                      <m:sty m:val="p"/>
                    </m:rPr>
                    <m:t>,</m:t>
                  </m:r>
                  <m:r>
                    <m:t>k</m:t>
                  </m:r>
                  <m:r>
                    <m:rPr>
                      <m:sty m:val="p"/>
                    </m:rPr>
                    <m:t>,</m:t>
                  </m:r>
                  <m:r>
                    <m:t>n</m:t>
                  </m:r>
                </m:sub>
              </m:sSub>
              <m:r>
                <m:rPr>
                  <m:sty m:val="p"/>
                </m:rPr>
                <m:t>=</m:t>
              </m:r>
              <m:sSubSup>
                <m:e>
                  <m:r>
                    <m:t>n</m:t>
                  </m:r>
                </m:e>
                <m:sub>
                  <m:r>
                    <m:t>t</m:t>
                  </m:r>
                  <m:r>
                    <m:rPr>
                      <m:sty m:val="p"/>
                    </m:rPr>
                    <m:t>,</m:t>
                  </m:r>
                  <m:r>
                    <m:t>k</m:t>
                  </m:r>
                </m:sub>
                <m:sup>
                  <m:r>
                    <m:rPr>
                      <m:sty m:val="p"/>
                    </m:rPr>
                    <m:t>g</m:t>
                  </m:r>
                  <m:r>
                    <m:rPr>
                      <m:sty m:val="p"/>
                    </m:rPr>
                    <m:t>t</m:t>
                  </m:r>
                </m:sup>
              </m:sSubSup>
            </m:e>
          </m:d>
          <m:r>
            <m:rPr>
              <m:sty m:val="p"/>
            </m:rPr>
            <m:t>,</m:t>
          </m:r>
        </m:oMath>
      </m:oMathPara>
    </w:p>
    <w:p>
      <w:pPr>
        <w:pStyle w:val="FirstParagraph"/>
      </w:pPr>
      <w:r>
        <w:t xml:space="preserve">and geodesic correspondence error</w:t>
      </w:r>
    </w:p>
    <w:p>
      <w:pPr>
        <w:pStyle w:val="BodyText"/>
      </w:pPr>
      <m:oMathPara>
        <m:oMathParaPr>
          <m:jc m:val="center"/>
        </m:oMathParaPr>
        <m:oMath>
          <m:r>
            <m:rPr>
              <m:sty m:val="p"/>
            </m:rPr>
            <m:t>G</m:t>
          </m:r>
          <m:r>
            <m:rPr>
              <m:sty m:val="p"/>
            </m:rPr>
            <m:t>e</m:t>
          </m:r>
          <m:r>
            <m:rPr>
              <m:sty m:val="p"/>
            </m:rPr>
            <m:t>o</m:t>
          </m:r>
          <m:r>
            <m:rPr>
              <m:sty m:val="p"/>
            </m:rPr>
            <m:t>C</m:t>
          </m:r>
          <m:r>
            <m:rPr>
              <m:sty m:val="p"/>
            </m:rPr>
            <m:t>o</m:t>
          </m:r>
          <m:r>
            <m:rPr>
              <m:sty m:val="p"/>
            </m:rPr>
            <m:t>r</m:t>
          </m:r>
          <m:r>
            <m:rPr>
              <m:sty m:val="p"/>
            </m:rPr>
            <m:t>r</m:t>
          </m:r>
          <m:r>
            <m:rPr>
              <m:sty m:val="p"/>
            </m:rPr>
            <m:t>=</m:t>
          </m:r>
          <m:f>
            <m:fPr>
              <m:type m:val="bar"/>
            </m:fPr>
            <m:num>
              <m:r>
                <m:t>1</m:t>
              </m:r>
            </m:num>
            <m:den>
              <m:nary>
                <m:naryPr>
                  <m:chr m:val="∑"/>
                  <m:limLoc m:val="undOvr"/>
                  <m:subHide m:val="off"/>
                  <m:supHide m:val="on"/>
                </m:naryPr>
                <m:sub>
                  <m:r>
                    <m:t>t</m:t>
                  </m:r>
                </m:sub>
                <m:sup>
                  <m:r>
                    <m:t>​</m:t>
                  </m:r>
                </m:sup>
                <m:e>
                  <m:sSub>
                    <m:e>
                      <m:r>
                        <m:t>K</m:t>
                      </m:r>
                    </m:e>
                    <m:sub>
                      <m:r>
                        <m:t>t</m:t>
                      </m:r>
                    </m:sub>
                  </m:sSub>
                </m:e>
              </m:nary>
            </m:den>
          </m:f>
          <m:nary>
            <m:naryPr>
              <m:chr m:val="∑"/>
              <m:limLoc m:val="undOvr"/>
              <m:subHide m:val="off"/>
              <m:supHide m:val="on"/>
            </m:naryPr>
            <m:sub>
              <m:r>
                <m:t>t</m:t>
              </m:r>
              <m:r>
                <m:rPr>
                  <m:sty m:val="p"/>
                </m:rPr>
                <m:t>,</m:t>
              </m:r>
              <m:r>
                <m:t>k</m:t>
              </m:r>
            </m:sub>
            <m:sup>
              <m:r>
                <m:t>​</m:t>
              </m:r>
            </m:sup>
            <m:e>
              <m:sSub>
                <m:e>
                  <m:r>
                    <m:t>d</m:t>
                  </m:r>
                </m:e>
                <m:sub>
                  <m:r>
                    <m:rPr>
                      <m:sty m:val="p"/>
                      <m:scr m:val="script"/>
                    </m:rPr>
                    <m:t>M</m:t>
                  </m:r>
                </m:sub>
              </m:sSub>
            </m:e>
          </m:nary>
          <m:d>
            <m:dPr>
              <m:begChr m:val="("/>
              <m:sepChr m:val=""/>
              <m:endChr m:val=")"/>
              <m:grow/>
            </m:dPr>
            <m:e>
              <m:r>
                <m:rPr>
                  <m:sty m:val="p"/>
                </m:rPr>
                <m:t>arg</m:t>
              </m:r>
              <m:limLow>
                <m:e>
                  <m:r>
                    <m:rPr>
                      <m:sty m:val="p"/>
                    </m:rPr>
                    <m:t>max</m:t>
                  </m:r>
                </m:e>
                <m:lim>
                  <m:r>
                    <m:t>n</m:t>
                  </m:r>
                </m:lim>
              </m:limLow>
              <m:sSub>
                <m:e>
                  <m:acc>
                    <m:accPr>
                      <m:chr m:val="‾"/>
                    </m:accPr>
                    <m:e>
                      <m:r>
                        <m:t>w</m:t>
                      </m:r>
                    </m:e>
                  </m:acc>
                </m:e>
                <m:sub>
                  <m:r>
                    <m:t>t</m:t>
                  </m:r>
                  <m:r>
                    <m:rPr>
                      <m:sty m:val="p"/>
                    </m:rPr>
                    <m:t>,</m:t>
                  </m:r>
                  <m:r>
                    <m:t>k</m:t>
                  </m:r>
                  <m:r>
                    <m:rPr>
                      <m:sty m:val="p"/>
                    </m:rPr>
                    <m:t>,</m:t>
                  </m:r>
                  <m:r>
                    <m:t>n</m:t>
                  </m:r>
                </m:sub>
              </m:sSub>
              <m:r>
                <m:rPr>
                  <m:sty m:val="p"/>
                </m:rPr>
                <m:t>,</m:t>
              </m:r>
              <m:r>
                <m:t> </m:t>
              </m:r>
              <m:sSubSup>
                <m:e>
                  <m:r>
                    <m:t>n</m:t>
                  </m:r>
                </m:e>
                <m:sub>
                  <m:r>
                    <m:t>t</m:t>
                  </m:r>
                  <m:r>
                    <m:rPr>
                      <m:sty m:val="p"/>
                    </m:rPr>
                    <m:t>,</m:t>
                  </m:r>
                  <m:r>
                    <m:t>k</m:t>
                  </m:r>
                </m:sub>
                <m:sup>
                  <m:r>
                    <m:rPr>
                      <m:sty m:val="p"/>
                    </m:rPr>
                    <m:t>g</m:t>
                  </m:r>
                  <m:r>
                    <m:rPr>
                      <m:sty m:val="p"/>
                    </m:rPr>
                    <m:t>t</m:t>
                  </m:r>
                </m:sup>
              </m:sSubSup>
            </m:e>
          </m:d>
          <m:r>
            <m:rPr>
              <m:sty m:val="p"/>
            </m:rPr>
            <m:t>.</m:t>
          </m:r>
        </m:oMath>
      </m:oMathPara>
    </w:p>
    <w:p>
      <w:pPr>
        <w:pStyle w:val="FirstParagraph"/>
      </w:pPr>
      <w:r>
        <w:t xml:space="preserve">Also report correspondence entropy</w:t>
      </w:r>
    </w:p>
    <w:p>
      <w:pPr>
        <w:pStyle w:val="BodyText"/>
      </w:pPr>
      <m:oMathPara>
        <m:oMathParaPr>
          <m:jc m:val="center"/>
        </m:oMathParaPr>
        <m:oMath>
          <m:sSub>
            <m:e>
              <m:r>
                <m:t>H</m:t>
              </m:r>
            </m:e>
            <m:sub>
              <m:r>
                <m:t>W</m:t>
              </m:r>
            </m:sub>
          </m:sSub>
          <m:r>
            <m:rPr>
              <m:sty m:val="p"/>
            </m:rPr>
            <m:t>=</m:t>
          </m:r>
          <m:r>
            <m:rPr>
              <m:sty m:val="p"/>
            </m:rPr>
            <m:t>−</m:t>
          </m:r>
          <m:f>
            <m:fPr>
              <m:type m:val="bar"/>
            </m:fPr>
            <m:num>
              <m:r>
                <m:t>1</m:t>
              </m:r>
            </m:num>
            <m:den>
              <m:nary>
                <m:naryPr>
                  <m:chr m:val="∑"/>
                  <m:limLoc m:val="undOvr"/>
                  <m:subHide m:val="off"/>
                  <m:supHide m:val="on"/>
                </m:naryPr>
                <m:sub>
                  <m:r>
                    <m:t>t</m:t>
                  </m:r>
                </m:sub>
                <m:sup>
                  <m:r>
                    <m:t>​</m:t>
                  </m:r>
                </m:sup>
                <m:e>
                  <m:sSub>
                    <m:e>
                      <m:r>
                        <m:t>K</m:t>
                      </m:r>
                    </m:e>
                    <m:sub>
                      <m:r>
                        <m:t>t</m:t>
                      </m:r>
                    </m:sub>
                  </m:sSub>
                </m:e>
              </m:nary>
            </m:den>
          </m:f>
          <m:nary>
            <m:naryPr>
              <m:chr m:val="∑"/>
              <m:limLoc m:val="undOvr"/>
              <m:subHide m:val="off"/>
              <m:supHide m:val="on"/>
            </m:naryPr>
            <m:sub>
              <m:r>
                <m:t>t</m:t>
              </m:r>
              <m:r>
                <m:rPr>
                  <m:sty m:val="p"/>
                </m:rPr>
                <m:t>,</m:t>
              </m:r>
              <m:r>
                <m:t>k</m:t>
              </m:r>
            </m:sub>
            <m:sup>
              <m:r>
                <m:t>​</m:t>
              </m:r>
            </m:sup>
            <m:e>
              <m:nary>
                <m:naryPr>
                  <m:chr m:val="∑"/>
                  <m:limLoc m:val="undOvr"/>
                  <m:subHide m:val="off"/>
                  <m:supHide m:val="off"/>
                </m:naryPr>
                <m:sub>
                  <m:r>
                    <m:t>n</m:t>
                  </m:r>
                  <m:r>
                    <m:rPr>
                      <m:sty m:val="p"/>
                    </m:rPr>
                    <m:t>=</m:t>
                  </m:r>
                  <m:r>
                    <m:t>1</m:t>
                  </m:r>
                </m:sub>
                <m:sup>
                  <m:r>
                    <m:t>N</m:t>
                  </m:r>
                </m:sup>
                <m:e>
                  <m:sSub>
                    <m:e>
                      <m:acc>
                        <m:accPr>
                          <m:chr m:val="‾"/>
                        </m:accPr>
                        <m:e>
                          <m:r>
                            <m:t>w</m:t>
                          </m:r>
                        </m:e>
                      </m:acc>
                    </m:e>
                    <m:sub>
                      <m:r>
                        <m:t>t</m:t>
                      </m:r>
                      <m:r>
                        <m:rPr>
                          <m:sty m:val="p"/>
                        </m:rPr>
                        <m:t>,</m:t>
                      </m:r>
                      <m:r>
                        <m:t>k</m:t>
                      </m:r>
                      <m:r>
                        <m:rPr>
                          <m:sty m:val="p"/>
                        </m:rPr>
                        <m:t>,</m:t>
                      </m:r>
                      <m:r>
                        <m:t>n</m:t>
                      </m:r>
                    </m:sub>
                  </m:sSub>
                </m:e>
              </m:nary>
            </m:e>
          </m:nary>
          <m:r>
            <m:rPr>
              <m:sty m:val="p"/>
            </m:rPr>
            <m:t>log</m:t>
          </m:r>
          <m:sSub>
            <m:e>
              <m:acc>
                <m:accPr>
                  <m:chr m:val="‾"/>
                </m:accPr>
                <m:e>
                  <m:r>
                    <m:t>w</m:t>
                  </m:r>
                </m:e>
              </m:acc>
            </m:e>
            <m:sub>
              <m:r>
                <m:t>t</m:t>
              </m:r>
              <m:r>
                <m:rPr>
                  <m:sty m:val="p"/>
                </m:rPr>
                <m:t>,</m:t>
              </m:r>
              <m:r>
                <m:t>k</m:t>
              </m:r>
              <m:r>
                <m:rPr>
                  <m:sty m:val="p"/>
                </m:rPr>
                <m:t>,</m:t>
              </m:r>
              <m:r>
                <m:t>n</m:t>
              </m:r>
            </m:sub>
          </m:sSub>
          <m:r>
            <m:rPr>
              <m:sty m:val="p"/>
            </m:rPr>
            <m:t>,</m:t>
          </m:r>
        </m:oMath>
      </m:oMathPara>
    </w:p>
    <w:p>
      <w:pPr>
        <w:pStyle w:val="FirstParagraph"/>
      </w:pPr>
      <w:r>
        <w:t xml:space="preserve">which is a direct measure of correspondence ambiguity.</w:t>
      </w:r>
    </w:p>
    <w:bookmarkEnd w:id="52"/>
    <w:bookmarkStart w:id="53" w:name="temporal-metrics"/>
    <w:p>
      <w:pPr>
        <w:pStyle w:val="Heading4"/>
      </w:pPr>
      <w:r>
        <w:t xml:space="preserve">Temporal metrics</w:t>
      </w:r>
    </w:p>
    <w:p>
      <w:pPr>
        <w:pStyle w:val="FirstParagraph"/>
      </w:pPr>
      <w:r>
        <w:t xml:space="preserve">For dynamic settings, report</w:t>
      </w:r>
    </w:p>
    <w:p>
      <w:pPr>
        <w:pStyle w:val="BodyText"/>
      </w:pPr>
      <m:oMathPara>
        <m:oMathParaPr>
          <m:jc m:val="center"/>
        </m:oMathParaPr>
        <m:oMath>
          <m:r>
            <m:rPr>
              <m:sty m:val="p"/>
            </m:rPr>
            <m:t>V</m:t>
          </m:r>
          <m:r>
            <m:rPr>
              <m:sty m:val="p"/>
            </m:rPr>
            <m:t>e</m:t>
          </m:r>
          <m:r>
            <m:rPr>
              <m:sty m:val="p"/>
            </m:rPr>
            <m:t>l</m:t>
          </m:r>
          <m:r>
            <m:rPr>
              <m:sty m:val="p"/>
            </m:rPr>
            <m:t>E</m:t>
          </m:r>
          <m:r>
            <m:rPr>
              <m:sty m:val="p"/>
            </m:rPr>
            <m:t>r</m:t>
          </m:r>
          <m:r>
            <m:rPr>
              <m:sty m:val="p"/>
            </m:rPr>
            <m:t>r</m:t>
          </m:r>
          <m:r>
            <m:rPr>
              <m:sty m:val="p"/>
            </m:rPr>
            <m:t>=</m:t>
          </m:r>
          <m:f>
            <m:fPr>
              <m:type m:val="bar"/>
            </m:fPr>
            <m:num>
              <m:r>
                <m:t>1</m:t>
              </m:r>
            </m:num>
            <m:den>
              <m:d>
                <m:dPr>
                  <m:begChr m:val="("/>
                  <m:sepChr m:val=""/>
                  <m:endChr m:val=")"/>
                  <m:grow/>
                </m:dPr>
                <m:e>
                  <m:r>
                    <m:t>T</m:t>
                  </m:r>
                  <m:r>
                    <m:rPr>
                      <m:sty m:val="p"/>
                    </m:rPr>
                    <m:t>−</m:t>
                  </m:r>
                  <m:r>
                    <m:t>1</m:t>
                  </m:r>
                </m:e>
              </m:d>
              <m:r>
                <m:t>N</m:t>
              </m:r>
            </m:den>
          </m:f>
          <m:nary>
            <m:naryPr>
              <m:chr m:val="∑"/>
              <m:limLoc m:val="undOvr"/>
              <m:subHide m:val="off"/>
              <m:supHide m:val="off"/>
            </m:naryPr>
            <m:sub>
              <m:r>
                <m:t>t</m:t>
              </m:r>
              <m:r>
                <m:rPr>
                  <m:sty m:val="p"/>
                </m:rPr>
                <m:t>=</m:t>
              </m:r>
              <m:r>
                <m:t>2</m:t>
              </m:r>
            </m:sub>
            <m:sup>
              <m:r>
                <m:t>T</m:t>
              </m:r>
            </m:sup>
            <m:e>
              <m:r>
                <m:rPr>
                  <m:sty m:val="p"/>
                </m:rPr>
                <m:t>∥</m:t>
              </m:r>
            </m:e>
          </m:nary>
          <m:d>
            <m:dPr>
              <m:begChr m:val="("/>
              <m:sepChr m:val=""/>
              <m:endChr m:val=")"/>
              <m:grow/>
            </m:dPr>
            <m:e>
              <m:sSub>
                <m:e>
                  <m:acc>
                    <m:accPr>
                      <m:chr m:val="̂"/>
                    </m:accPr>
                    <m:e>
                      <m:r>
                        <m:t>U</m:t>
                      </m:r>
                    </m:e>
                  </m:acc>
                </m:e>
                <m:sub>
                  <m:r>
                    <m:t>t</m:t>
                  </m:r>
                </m:sub>
              </m:sSub>
              <m:r>
                <m:rPr>
                  <m:sty m:val="p"/>
                </m:rPr>
                <m:t>−</m:t>
              </m:r>
              <m:sSub>
                <m:e>
                  <m:acc>
                    <m:accPr>
                      <m:chr m:val="̂"/>
                    </m:accPr>
                    <m:e>
                      <m:r>
                        <m:t>U</m:t>
                      </m:r>
                    </m:e>
                  </m:acc>
                </m:e>
                <m:sub>
                  <m:r>
                    <m:t>t</m:t>
                  </m:r>
                  <m:r>
                    <m:rPr>
                      <m:sty m:val="p"/>
                    </m:rPr>
                    <m:t>−</m:t>
                  </m:r>
                  <m:r>
                    <m:t>1</m:t>
                  </m:r>
                </m:sub>
              </m:sSub>
            </m:e>
          </m:d>
          <m:r>
            <m:rPr>
              <m:sty m:val="p"/>
            </m:rPr>
            <m:t>−</m:t>
          </m:r>
          <m:d>
            <m:dPr>
              <m:begChr m:val="("/>
              <m:sepChr m:val=""/>
              <m:endChr m:val=")"/>
              <m:grow/>
            </m:dPr>
            <m:e>
              <m:sSub>
                <m:e>
                  <m:r>
                    <m:t>U</m:t>
                  </m:r>
                </m:e>
                <m:sub>
                  <m:r>
                    <m:t>t</m:t>
                  </m:r>
                </m:sub>
              </m:sSub>
              <m:r>
                <m:rPr>
                  <m:sty m:val="p"/>
                </m:rPr>
                <m:t>−</m:t>
              </m:r>
              <m:sSub>
                <m:e>
                  <m:r>
                    <m:t>U</m:t>
                  </m:r>
                </m:e>
                <m:sub>
                  <m:r>
                    <m:t>t</m:t>
                  </m:r>
                  <m:r>
                    <m:rPr>
                      <m:sty m:val="p"/>
                    </m:rPr>
                    <m:t>−</m:t>
                  </m:r>
                  <m:r>
                    <m:t>1</m:t>
                  </m:r>
                </m:sub>
              </m:sSub>
            </m:e>
          </m:d>
          <m:sSub>
            <m:e>
              <m:r>
                <m:rPr>
                  <m:sty m:val="p"/>
                </m:rPr>
                <m:t>∥</m:t>
              </m:r>
            </m:e>
            <m:sub>
              <m:r>
                <m:t>F</m:t>
              </m:r>
            </m:sub>
          </m:sSub>
          <m:r>
            <m:rPr>
              <m:sty m:val="p"/>
            </m:rPr>
            <m:t>,</m:t>
          </m:r>
        </m:oMath>
      </m:oMathPara>
    </w:p>
    <w:p>
      <w:pPr>
        <w:pStyle w:val="FirstParagraph"/>
      </w:pPr>
      <w:r>
        <w:t xml:space="preserve">and optionally acceleration error for smoother motions.</w:t>
      </w:r>
    </w:p>
    <w:bookmarkEnd w:id="53"/>
    <w:bookmarkStart w:id="54" w:name="uncertainty-metrics"/>
    <w:p>
      <w:pPr>
        <w:pStyle w:val="Heading4"/>
      </w:pPr>
      <w:r>
        <w:t xml:space="preserve">Uncertainty metrics</w:t>
      </w:r>
    </w:p>
    <w:p>
      <w:pPr>
        <w:pStyle w:val="FirstParagraph"/>
      </w:pPr>
      <w:r>
        <w:t xml:space="preserve">The uncertainty output should be evaluated with proper scoring and calibration:</w:t>
      </w:r>
    </w:p>
    <w:p>
      <w:pPr>
        <w:pStyle w:val="BodyText"/>
      </w:pPr>
      <m:oMathPara>
        <m:oMathParaPr>
          <m:jc m:val="center"/>
        </m:oMathParaPr>
        <m:oMath>
          <m:r>
            <m:rPr>
              <m:sty m:val="p"/>
            </m:rPr>
            <m:t>N</m:t>
          </m:r>
          <m:r>
            <m:rPr>
              <m:sty m:val="p"/>
            </m:rPr>
            <m:t>L</m:t>
          </m:r>
          <m:r>
            <m:rPr>
              <m:sty m:val="p"/>
            </m:rPr>
            <m:t>L</m:t>
          </m:r>
          <m:r>
            <m:rPr>
              <m:sty m:val="p"/>
            </m:rPr>
            <m:t>=</m:t>
          </m:r>
          <m:r>
            <m:rPr>
              <m:sty m:val="p"/>
            </m:rPr>
            <m:t>−</m:t>
          </m:r>
          <m:f>
            <m:fPr>
              <m:type m:val="bar"/>
            </m:fPr>
            <m:num>
              <m:r>
                <m:t>1</m:t>
              </m:r>
            </m:num>
            <m:den>
              <m:r>
                <m:t>3</m:t>
              </m:r>
              <m:r>
                <m:t>T</m:t>
              </m:r>
              <m:r>
                <m:t>N</m:t>
              </m:r>
            </m:den>
          </m:f>
          <m:nary>
            <m:naryPr>
              <m:chr m:val="∑"/>
              <m:limLoc m:val="undOvr"/>
              <m:subHide m:val="off"/>
              <m:supHide m:val="on"/>
            </m:naryPr>
            <m:sub>
              <m:r>
                <m:t>t</m:t>
              </m:r>
              <m:r>
                <m:rPr>
                  <m:sty m:val="p"/>
                </m:rPr>
                <m:t>,</m:t>
              </m:r>
              <m:r>
                <m:t>n</m:t>
              </m:r>
            </m:sub>
            <m:sup>
              <m:r>
                <m:t>​</m:t>
              </m:r>
            </m:sup>
            <m:e>
              <m:r>
                <m:rPr>
                  <m:sty m:val="p"/>
                </m:rPr>
                <m:t>log</m:t>
              </m:r>
            </m:e>
          </m:nary>
          <m:r>
            <m:rPr>
              <m:sty m:val="p"/>
              <m:scr m:val="script"/>
            </m:rPr>
            <m:t>N</m:t>
          </m:r>
          <m:r>
            <m:t>​</m:t>
          </m:r>
          <m:d>
            <m:dPr>
              <m:begChr m:val="("/>
              <m:sepChr m:val=""/>
              <m:endChr m:val=")"/>
              <m:grow/>
            </m:dPr>
            <m:e>
              <m:sSubSup>
                <m:e>
                  <m:r>
                    <m:t>u</m:t>
                  </m:r>
                </m:e>
                <m:sub>
                  <m:r>
                    <m:t>t</m:t>
                  </m:r>
                  <m:r>
                    <m:rPr>
                      <m:sty m:val="p"/>
                    </m:rPr>
                    <m:t>,</m:t>
                  </m:r>
                  <m:r>
                    <m:t>n</m:t>
                  </m:r>
                </m:sub>
                <m:sup>
                  <m:r>
                    <m:rPr>
                      <m:sty m:val="p"/>
                    </m:rPr>
                    <m:t>g</m:t>
                  </m:r>
                  <m:r>
                    <m:rPr>
                      <m:sty m:val="p"/>
                    </m:rPr>
                    <m:t>t</m:t>
                  </m:r>
                </m:sup>
              </m:sSubSup>
              <m:r>
                <m:rPr>
                  <m:sty m:val="p"/>
                </m:rPr>
                <m:t>;</m:t>
              </m:r>
              <m:sSubSup>
                <m:e>
                  <m:r>
                    <m:t>μ</m:t>
                  </m:r>
                </m:e>
                <m:sub>
                  <m:r>
                    <m:t>t</m:t>
                  </m:r>
                  <m:r>
                    <m:rPr>
                      <m:sty m:val="p"/>
                    </m:rPr>
                    <m:t>,</m:t>
                  </m:r>
                  <m:r>
                    <m:t>n</m:t>
                  </m:r>
                </m:sub>
                <m:sup>
                  <m:r>
                    <m:t>U</m:t>
                  </m:r>
                </m:sup>
              </m:sSubSup>
              <m:r>
                <m:rPr>
                  <m:sty m:val="p"/>
                </m:rPr>
                <m:t>,</m:t>
              </m:r>
              <m:r>
                <m:rPr>
                  <m:sty m:val="p"/>
                </m:rPr>
                <m:t>diag</m:t>
              </m:r>
              <m:d>
                <m:dPr>
                  <m:begChr m:val="("/>
                  <m:sepChr m:val=""/>
                  <m:endChr m:val=")"/>
                  <m:grow/>
                </m:dPr>
                <m:e>
                  <m:sSup>
                    <m:e>
                      <m:d>
                        <m:dPr>
                          <m:begChr m:val="("/>
                          <m:sepChr m:val=""/>
                          <m:endChr m:val=")"/>
                          <m:grow/>
                        </m:dPr>
                        <m:e>
                          <m:sSubSup>
                            <m:e>
                              <m:r>
                                <m:t>σ</m:t>
                              </m:r>
                            </m:e>
                            <m:sub>
                              <m:r>
                                <m:t>t</m:t>
                              </m:r>
                              <m:r>
                                <m:rPr>
                                  <m:sty m:val="p"/>
                                </m:rPr>
                                <m:t>,</m:t>
                              </m:r>
                              <m:r>
                                <m:t>n</m:t>
                              </m:r>
                            </m:sub>
                            <m:sup>
                              <m:r>
                                <m:t>U</m:t>
                              </m:r>
                            </m:sup>
                          </m:sSubSup>
                        </m:e>
                      </m:d>
                    </m:e>
                    <m:sup>
                      <m:r>
                        <m:t>2</m:t>
                      </m:r>
                    </m:sup>
                  </m:sSup>
                </m:e>
              </m:d>
            </m:e>
          </m:d>
          <m:r>
            <m:rPr>
              <m:sty m:val="p"/>
            </m:rPr>
            <m:t>.</m:t>
          </m:r>
        </m:oMath>
      </m:oMathPara>
    </w:p>
    <w:p>
      <w:pPr>
        <w:pStyle w:val="FirstParagraph"/>
      </w:pPr>
      <w:r>
        <w:t xml:space="preserve">Coverage at confidence level</w:t>
      </w:r>
      <w:r>
        <w:t xml:space="preserve"> </w:t>
      </w:r>
      <m:oMath>
        <m:r>
          <m:t>p</m:t>
        </m:r>
      </m:oMath>
      <w:r>
        <w:t xml:space="preserve">:</w:t>
      </w:r>
    </w:p>
    <w:p>
      <w:pPr>
        <w:pStyle w:val="BodyText"/>
      </w:pPr>
      <m:oMathPara>
        <m:oMathParaPr>
          <m:jc m:val="center"/>
        </m:oMathParaPr>
        <m:oMath>
          <m:r>
            <m:rPr>
              <m:sty m:val="p"/>
            </m:rPr>
            <m:t>C</m:t>
          </m:r>
          <m:r>
            <m:rPr>
              <m:sty m:val="p"/>
            </m:rPr>
            <m:t>o</m:t>
          </m:r>
          <m:r>
            <m:rPr>
              <m:sty m:val="p"/>
            </m:rPr>
            <m:t>v</m:t>
          </m:r>
          <m:r>
            <m:rPr>
              <m:sty m:val="p"/>
            </m:rPr>
            <m:t>@</m:t>
          </m:r>
          <m:r>
            <m:t>p</m:t>
          </m:r>
          <m:r>
            <m:rPr>
              <m:sty m:val="p"/>
            </m:rPr>
            <m:t>=</m:t>
          </m:r>
          <m:f>
            <m:fPr>
              <m:type m:val="bar"/>
            </m:fPr>
            <m:num>
              <m:r>
                <m:t>1</m:t>
              </m:r>
            </m:num>
            <m:den>
              <m:r>
                <m:t>3</m:t>
              </m:r>
              <m:r>
                <m:t>T</m:t>
              </m:r>
              <m:r>
                <m:t>N</m:t>
              </m:r>
            </m:den>
          </m:f>
          <m:nary>
            <m:naryPr>
              <m:chr m:val="∑"/>
              <m:limLoc m:val="undOvr"/>
              <m:subHide m:val="off"/>
              <m:supHide m:val="on"/>
            </m:naryPr>
            <m:sub>
              <m:r>
                <m:t>t</m:t>
              </m:r>
              <m:r>
                <m:rPr>
                  <m:sty m:val="p"/>
                </m:rPr>
                <m:t>,</m:t>
              </m:r>
              <m:r>
                <m:t>n</m:t>
              </m:r>
              <m:r>
                <m:rPr>
                  <m:sty m:val="p"/>
                </m:rPr>
                <m:t>,</m:t>
              </m:r>
              <m:r>
                <m:t>c</m:t>
              </m:r>
            </m:sub>
            <m:sup>
              <m:r>
                <m:t>​</m:t>
              </m:r>
            </m:sup>
            <m:e>
              <m:r>
                <m:rPr>
                  <m:sty m:val="b"/>
                </m:rPr>
                <m:t>1</m:t>
              </m:r>
            </m:e>
          </m:nary>
          <m:d>
            <m:dPr>
              <m:begChr m:val="["/>
              <m:sepChr m:val=""/>
              <m:endChr m:val="]"/>
              <m:grow/>
            </m:dPr>
            <m:e>
              <m:d>
                <m:dPr>
                  <m:begChr m:val="|"/>
                  <m:sepChr m:val=""/>
                  <m:endChr m:val="|"/>
                  <m:grow/>
                </m:dPr>
                <m:e>
                  <m:sSubSup>
                    <m:e>
                      <m:r>
                        <m:t>u</m:t>
                      </m:r>
                    </m:e>
                    <m:sub>
                      <m:r>
                        <m:t>t</m:t>
                      </m:r>
                      <m:r>
                        <m:rPr>
                          <m:sty m:val="p"/>
                        </m:rPr>
                        <m:t>,</m:t>
                      </m:r>
                      <m:r>
                        <m:t>n</m:t>
                      </m:r>
                      <m:r>
                        <m:rPr>
                          <m:sty m:val="p"/>
                        </m:rPr>
                        <m:t>,</m:t>
                      </m:r>
                      <m:r>
                        <m:t>c</m:t>
                      </m:r>
                    </m:sub>
                    <m:sup>
                      <m:r>
                        <m:rPr>
                          <m:sty m:val="p"/>
                        </m:rPr>
                        <m:t>g</m:t>
                      </m:r>
                      <m:r>
                        <m:rPr>
                          <m:sty m:val="p"/>
                        </m:rPr>
                        <m:t>t</m:t>
                      </m:r>
                    </m:sup>
                  </m:sSubSup>
                  <m:r>
                    <m:rPr>
                      <m:sty m:val="p"/>
                    </m:rPr>
                    <m:t>−</m:t>
                  </m:r>
                  <m:sSubSup>
                    <m:e>
                      <m:r>
                        <m:t>μ</m:t>
                      </m:r>
                    </m:e>
                    <m:sub>
                      <m:r>
                        <m:t>t</m:t>
                      </m:r>
                      <m:r>
                        <m:rPr>
                          <m:sty m:val="p"/>
                        </m:rPr>
                        <m:t>,</m:t>
                      </m:r>
                      <m:r>
                        <m:t>n</m:t>
                      </m:r>
                      <m:r>
                        <m:rPr>
                          <m:sty m:val="p"/>
                        </m:rPr>
                        <m:t>,</m:t>
                      </m:r>
                      <m:r>
                        <m:t>c</m:t>
                      </m:r>
                    </m:sub>
                    <m:sup>
                      <m:r>
                        <m:t>U</m:t>
                      </m:r>
                    </m:sup>
                  </m:sSubSup>
                </m:e>
              </m:d>
              <m:r>
                <m:rPr>
                  <m:sty m:val="p"/>
                </m:rPr>
                <m:t>≤</m:t>
              </m:r>
              <m:sSub>
                <m:e>
                  <m:r>
                    <m:t>z</m:t>
                  </m:r>
                </m:e>
                <m:sub>
                  <m:r>
                    <m:t>p</m:t>
                  </m:r>
                </m:sub>
              </m:sSub>
              <m:sSubSup>
                <m:e>
                  <m:r>
                    <m:t>σ</m:t>
                  </m:r>
                </m:e>
                <m:sub>
                  <m:r>
                    <m:t>t</m:t>
                  </m:r>
                  <m:r>
                    <m:rPr>
                      <m:sty m:val="p"/>
                    </m:rPr>
                    <m:t>,</m:t>
                  </m:r>
                  <m:r>
                    <m:t>n</m:t>
                  </m:r>
                  <m:r>
                    <m:rPr>
                      <m:sty m:val="p"/>
                    </m:rPr>
                    <m:t>,</m:t>
                  </m:r>
                  <m:r>
                    <m:t>c</m:t>
                  </m:r>
                </m:sub>
                <m:sup>
                  <m:r>
                    <m:t>U</m:t>
                  </m:r>
                </m:sup>
              </m:sSubSup>
            </m:e>
          </m:d>
          <m:r>
            <m:rPr>
              <m:sty m:val="p"/>
            </m:rPr>
            <m:t>.</m:t>
          </m:r>
        </m:oMath>
      </m:oMathPara>
    </w:p>
    <w:p>
      <w:pPr>
        <w:pStyle w:val="FirstParagraph"/>
      </w:pPr>
      <w:r>
        <w:t xml:space="preserve">Calibration error:</w:t>
      </w:r>
    </w:p>
    <w:p>
      <w:pPr>
        <w:pStyle w:val="BodyText"/>
      </w:pPr>
      <m:oMathPara>
        <m:oMathParaPr>
          <m:jc m:val="center"/>
        </m:oMathParaPr>
        <m:oMath>
          <m:sSub>
            <m:e>
              <m:r>
                <m:rPr>
                  <m:sty m:val="p"/>
                </m:rPr>
                <m:t>E</m:t>
              </m:r>
              <m:r>
                <m:rPr>
                  <m:sty m:val="p"/>
                </m:rPr>
                <m:t>C</m:t>
              </m:r>
              <m:r>
                <m:rPr>
                  <m:sty m:val="p"/>
                </m:rPr>
                <m:t>E</m:t>
              </m:r>
            </m:e>
            <m:sub>
              <m:r>
                <m:rPr>
                  <m:sty m:val="p"/>
                </m:rPr>
                <m:t>c</m:t>
              </m:r>
              <m:r>
                <m:rPr>
                  <m:sty m:val="p"/>
                </m:rPr>
                <m:t>o</m:t>
              </m:r>
              <m:r>
                <m:rPr>
                  <m:sty m:val="p"/>
                </m:rPr>
                <m:t>v</m:t>
              </m:r>
            </m:sub>
          </m:sSub>
          <m:r>
            <m:rPr>
              <m:sty m:val="p"/>
            </m:rPr>
            <m:t>=</m:t>
          </m:r>
          <m:f>
            <m:fPr>
              <m:type m:val="bar"/>
            </m:fPr>
            <m:num>
              <m:r>
                <m:t>1</m:t>
              </m:r>
            </m:num>
            <m:den>
              <m:d>
                <m:dPr>
                  <m:begChr m:val="|"/>
                  <m:sepChr m:val=""/>
                  <m:endChr m:val="|"/>
                  <m:grow/>
                </m:dPr>
                <m:e>
                  <m:r>
                    <m:rPr>
                      <m:sty m:val="p"/>
                      <m:scr m:val="script"/>
                    </m:rPr>
                    <m:t>P</m:t>
                  </m:r>
                </m:e>
              </m:d>
            </m:den>
          </m:f>
          <m:nary>
            <m:naryPr>
              <m:chr m:val="∑"/>
              <m:limLoc m:val="undOvr"/>
              <m:subHide m:val="off"/>
              <m:supHide m:val="on"/>
            </m:naryPr>
            <m:sub>
              <m:r>
                <m:t>p</m:t>
              </m:r>
              <m:r>
                <m:rPr>
                  <m:sty m:val="p"/>
                </m:rPr>
                <m:t>∈</m:t>
              </m:r>
              <m:r>
                <m:rPr>
                  <m:sty m:val="p"/>
                  <m:scr m:val="script"/>
                </m:rPr>
                <m:t>P</m:t>
              </m:r>
            </m:sub>
            <m:sup>
              <m:r>
                <m:t>​</m:t>
              </m:r>
            </m:sup>
            <m:e>
              <m:d>
                <m:dPr>
                  <m:begChr m:val="|"/>
                  <m:sepChr m:val=""/>
                  <m:endChr m:val="|"/>
                  <m:grow/>
                </m:dPr>
                <m:e>
                  <m:r>
                    <m:rPr>
                      <m:sty m:val="p"/>
                    </m:rPr>
                    <m:t>C</m:t>
                  </m:r>
                  <m:r>
                    <m:rPr>
                      <m:sty m:val="p"/>
                    </m:rPr>
                    <m:t>o</m:t>
                  </m:r>
                  <m:r>
                    <m:rPr>
                      <m:sty m:val="p"/>
                    </m:rPr>
                    <m:t>v</m:t>
                  </m:r>
                  <m:r>
                    <m:rPr>
                      <m:sty m:val="p"/>
                    </m:rPr>
                    <m:t>@</m:t>
                  </m:r>
                  <m:r>
                    <m:t>p</m:t>
                  </m:r>
                  <m:r>
                    <m:rPr>
                      <m:sty m:val="p"/>
                    </m:rPr>
                    <m:t>−</m:t>
                  </m:r>
                  <m:r>
                    <m:t>p</m:t>
                  </m:r>
                </m:e>
              </m:d>
            </m:e>
          </m:nary>
          <m:r>
            <m:rPr>
              <m:sty m:val="p"/>
            </m:rPr>
            <m:t>.</m:t>
          </m:r>
        </m:oMath>
      </m:oMathPara>
    </w:p>
    <w:p>
      <w:pPr>
        <w:pStyle w:val="FirstParagraph"/>
      </w:pPr>
      <w:r>
        <w:t xml:space="preserve">Error-uncertainty correlation:</w:t>
      </w:r>
    </w:p>
    <w:p>
      <w:pPr>
        <w:pStyle w:val="BodyText"/>
      </w:pPr>
      <m:oMathPara>
        <m:oMathParaPr>
          <m:jc m:val="center"/>
        </m:oMathParaPr>
        <m:oMath>
          <m:sSub>
            <m:e>
              <m:r>
                <m:t>ρ</m:t>
              </m:r>
            </m:e>
            <m:sub>
              <m:r>
                <m:rPr>
                  <m:sty m:val="p"/>
                </m:rPr>
                <m:t>e</m:t>
              </m:r>
              <m:r>
                <m:rPr>
                  <m:sty m:val="p"/>
                </m:rPr>
                <m:t>r</m:t>
              </m:r>
              <m:r>
                <m:rPr>
                  <m:sty m:val="p"/>
                </m:rPr>
                <m:t>r</m:t>
              </m:r>
              <m:r>
                <m:rPr>
                  <m:sty m:val="p"/>
                </m:rPr>
                <m:t>,</m:t>
              </m:r>
              <m:r>
                <m:t>σ</m:t>
              </m:r>
            </m:sub>
          </m:sSub>
          <m:r>
            <m:rPr>
              <m:sty m:val="p"/>
            </m:rPr>
            <m:t>=</m:t>
          </m:r>
          <m:r>
            <m:rPr>
              <m:sty m:val="p"/>
            </m:rPr>
            <m:t>S</m:t>
          </m:r>
          <m:r>
            <m:rPr>
              <m:sty m:val="p"/>
            </m:rPr>
            <m:t>p</m:t>
          </m:r>
          <m:r>
            <m:rPr>
              <m:sty m:val="p"/>
            </m:rPr>
            <m:t>e</m:t>
          </m:r>
          <m:r>
            <m:rPr>
              <m:sty m:val="p"/>
            </m:rPr>
            <m:t>a</m:t>
          </m:r>
          <m:r>
            <m:rPr>
              <m:sty m:val="p"/>
            </m:rPr>
            <m:t>r</m:t>
          </m:r>
          <m:r>
            <m:rPr>
              <m:sty m:val="p"/>
            </m:rPr>
            <m:t>m</m:t>
          </m:r>
          <m:r>
            <m:rPr>
              <m:sty m:val="p"/>
            </m:rPr>
            <m:t>a</m:t>
          </m:r>
          <m:r>
            <m:rPr>
              <m:sty m:val="p"/>
            </m:rPr>
            <m:t>n</m:t>
          </m:r>
          <m:d>
            <m:dPr>
              <m:begChr m:val="("/>
              <m:sepChr m:val=""/>
              <m:endChr m:val=")"/>
              <m:grow/>
            </m:dPr>
            <m:e>
              <m:r>
                <m:rPr>
                  <m:sty m:val="p"/>
                </m:rPr>
                <m:t>∥</m:t>
              </m:r>
              <m:sSub>
                <m:e>
                  <m:acc>
                    <m:accPr>
                      <m:chr m:val="̂"/>
                    </m:accPr>
                    <m:e>
                      <m:r>
                        <m:t>u</m:t>
                      </m:r>
                    </m:e>
                  </m:acc>
                </m:e>
                <m:sub>
                  <m:r>
                    <m:t>t</m:t>
                  </m:r>
                  <m:r>
                    <m:rPr>
                      <m:sty m:val="p"/>
                    </m:rPr>
                    <m:t>,</m:t>
                  </m:r>
                  <m:r>
                    <m:t>n</m:t>
                  </m:r>
                </m:sub>
              </m:sSub>
              <m:r>
                <m:rPr>
                  <m:sty m:val="p"/>
                </m:rPr>
                <m:t>−</m:t>
              </m:r>
              <m:sSubSup>
                <m:e>
                  <m:r>
                    <m:t>u</m:t>
                  </m:r>
                </m:e>
                <m:sub>
                  <m:r>
                    <m:t>t</m:t>
                  </m:r>
                  <m:r>
                    <m:rPr>
                      <m:sty m:val="p"/>
                    </m:rPr>
                    <m:t>,</m:t>
                  </m:r>
                  <m:r>
                    <m:t>n</m:t>
                  </m:r>
                </m:sub>
                <m:sup>
                  <m:r>
                    <m:rPr>
                      <m:sty m:val="p"/>
                    </m:rPr>
                    <m:t>g</m:t>
                  </m:r>
                  <m:r>
                    <m:rPr>
                      <m:sty m:val="p"/>
                    </m:rPr>
                    <m:t>t</m:t>
                  </m:r>
                </m:sup>
              </m:sSubSup>
              <m:sSub>
                <m:e>
                  <m:r>
                    <m:rPr>
                      <m:sty m:val="p"/>
                    </m:rPr>
                    <m:t>∥</m:t>
                  </m:r>
                </m:e>
                <m:sub>
                  <m:r>
                    <m:t>2</m:t>
                  </m:r>
                </m:sub>
              </m:sSub>
              <m:r>
                <m:rPr>
                  <m:sty m:val="p"/>
                </m:rPr>
                <m:t>,</m:t>
              </m:r>
              <m:r>
                <m:t> </m:t>
              </m:r>
              <m:r>
                <m:rPr>
                  <m:sty m:val="p"/>
                </m:rPr>
                <m:t>∥</m:t>
              </m:r>
              <m:sSubSup>
                <m:e>
                  <m:r>
                    <m:t>σ</m:t>
                  </m:r>
                </m:e>
                <m:sub>
                  <m:r>
                    <m:t>t</m:t>
                  </m:r>
                  <m:r>
                    <m:rPr>
                      <m:sty m:val="p"/>
                    </m:rPr>
                    <m:t>,</m:t>
                  </m:r>
                  <m:r>
                    <m:t>n</m:t>
                  </m:r>
                </m:sub>
                <m:sup>
                  <m:r>
                    <m:t>U</m:t>
                  </m:r>
                </m:sup>
              </m:sSubSup>
              <m:sSub>
                <m:e>
                  <m:r>
                    <m:rPr>
                      <m:sty m:val="p"/>
                    </m:rPr>
                    <m:t>∥</m:t>
                  </m:r>
                </m:e>
                <m:sub>
                  <m:r>
                    <m:t>2</m:t>
                  </m:r>
                </m:sub>
              </m:sSub>
            </m:e>
          </m:d>
          <m:r>
            <m:rPr>
              <m:sty m:val="p"/>
            </m:rPr>
            <m:t>.</m:t>
          </m:r>
        </m:oMath>
      </m:oMathPara>
    </w:p>
    <w:p>
      <w:pPr>
        <w:pStyle w:val="FirstParagraph"/>
      </w:pPr>
      <w:r>
        <w:t xml:space="preserve">And a direct “temporal evidence helps” metric:</w:t>
      </w:r>
    </w:p>
    <w:p>
      <w:pPr>
        <w:pStyle w:val="BodyText"/>
      </w:pPr>
      <m:oMathPara>
        <m:oMathParaPr>
          <m:jc m:val="center"/>
        </m:oMathParaPr>
        <m:oMath>
          <m:r>
            <m:rPr>
              <m:sty m:val="p"/>
            </m:rPr>
            <m:t>U</m:t>
          </m:r>
          <m:r>
            <m:rPr>
              <m:sty m:val="p"/>
            </m:rPr>
            <m:t>C</m:t>
          </m:r>
          <m:r>
            <m:rPr>
              <m:sty m:val="p"/>
            </m:rPr>
            <m:t>R</m:t>
          </m:r>
          <m:d>
            <m:dPr>
              <m:begChr m:val="("/>
              <m:sepChr m:val=""/>
              <m:endChr m:val=")"/>
              <m:grow/>
            </m:dPr>
            <m:e>
              <m:r>
                <m:t>T</m:t>
              </m:r>
            </m:e>
          </m:d>
          <m:r>
            <m:rPr>
              <m:sty m:val="p"/>
            </m:rPr>
            <m:t>=</m:t>
          </m:r>
          <m:f>
            <m:fPr>
              <m:type m:val="bar"/>
            </m:fPr>
            <m:num>
              <m:f>
                <m:fPr>
                  <m:type m:val="bar"/>
                </m:fPr>
                <m:num>
                  <m:r>
                    <m:t>1</m:t>
                  </m:r>
                </m:num>
                <m:den>
                  <m:r>
                    <m:t>T</m:t>
                  </m:r>
                  <m:r>
                    <m:t>N</m:t>
                  </m:r>
                </m:den>
              </m:f>
              <m:nary>
                <m:naryPr>
                  <m:chr m:val="∑"/>
                  <m:limLoc m:val="undOvr"/>
                  <m:subHide m:val="off"/>
                  <m:supHide m:val="on"/>
                </m:naryPr>
                <m:sub>
                  <m:r>
                    <m:t>t</m:t>
                  </m:r>
                  <m:r>
                    <m:rPr>
                      <m:sty m:val="p"/>
                    </m:rPr>
                    <m:t>,</m:t>
                  </m:r>
                  <m:r>
                    <m:t>n</m:t>
                  </m:r>
                </m:sub>
                <m:sup>
                  <m:r>
                    <m:t>​</m:t>
                  </m:r>
                </m:sup>
                <m:e>
                  <m:r>
                    <m:rPr>
                      <m:sty m:val="p"/>
                    </m:rPr>
                    <m:t>∥</m:t>
                  </m:r>
                </m:e>
              </m:nary>
              <m:sSubSup>
                <m:e>
                  <m:r>
                    <m:t>σ</m:t>
                  </m:r>
                </m:e>
                <m:sub>
                  <m:r>
                    <m:t>t</m:t>
                  </m:r>
                  <m:r>
                    <m:rPr>
                      <m:sty m:val="p"/>
                    </m:rPr>
                    <m:t>,</m:t>
                  </m:r>
                  <m:r>
                    <m:t>n</m:t>
                  </m:r>
                </m:sub>
                <m:sup>
                  <m:r>
                    <m:t>U</m:t>
                  </m:r>
                  <m:r>
                    <m:rPr>
                      <m:sty m:val="p"/>
                    </m:rPr>
                    <m:t>,</m:t>
                  </m:r>
                  <m:d>
                    <m:dPr>
                      <m:begChr m:val="("/>
                      <m:sepChr m:val=""/>
                      <m:endChr m:val=")"/>
                      <m:grow/>
                    </m:dPr>
                    <m:e>
                      <m:r>
                        <m:t>T</m:t>
                      </m:r>
                    </m:e>
                  </m:d>
                </m:sup>
              </m:sSubSup>
              <m:sSub>
                <m:e>
                  <m:r>
                    <m:rPr>
                      <m:sty m:val="p"/>
                    </m:rPr>
                    <m:t>∥</m:t>
                  </m:r>
                </m:e>
                <m:sub>
                  <m:r>
                    <m:t>2</m:t>
                  </m:r>
                </m:sub>
              </m:sSub>
            </m:num>
            <m:den>
              <m:f>
                <m:fPr>
                  <m:type m:val="bar"/>
                </m:fPr>
                <m:num>
                  <m:r>
                    <m:t>1</m:t>
                  </m:r>
                </m:num>
                <m:den>
                  <m:r>
                    <m:t>N</m:t>
                  </m:r>
                </m:den>
              </m:f>
              <m:nary>
                <m:naryPr>
                  <m:chr m:val="∑"/>
                  <m:limLoc m:val="undOvr"/>
                  <m:subHide m:val="off"/>
                  <m:supHide m:val="on"/>
                </m:naryPr>
                <m:sub>
                  <m:r>
                    <m:t>n</m:t>
                  </m:r>
                </m:sub>
                <m:sup>
                  <m:r>
                    <m:t>​</m:t>
                  </m:r>
                </m:sup>
                <m:e>
                  <m:r>
                    <m:rPr>
                      <m:sty m:val="p"/>
                    </m:rPr>
                    <m:t>∥</m:t>
                  </m:r>
                </m:e>
              </m:nary>
              <m:sSubSup>
                <m:e>
                  <m:r>
                    <m:t>σ</m:t>
                  </m:r>
                </m:e>
                <m:sub>
                  <m:r>
                    <m:t>n</m:t>
                  </m:r>
                </m:sub>
                <m:sup>
                  <m:r>
                    <m:t>U</m:t>
                  </m:r>
                  <m:r>
                    <m:rPr>
                      <m:sty m:val="p"/>
                    </m:rPr>
                    <m:t>,</m:t>
                  </m:r>
                  <m:d>
                    <m:dPr>
                      <m:begChr m:val="("/>
                      <m:sepChr m:val=""/>
                      <m:endChr m:val=")"/>
                      <m:grow/>
                    </m:dPr>
                    <m:e>
                      <m:r>
                        <m:t>1</m:t>
                      </m:r>
                    </m:e>
                  </m:d>
                </m:sup>
              </m:sSubSup>
              <m:sSub>
                <m:e>
                  <m:r>
                    <m:rPr>
                      <m:sty m:val="p"/>
                    </m:rPr>
                    <m:t>∥</m:t>
                  </m:r>
                </m:e>
                <m:sub>
                  <m:r>
                    <m:t>2</m:t>
                  </m:r>
                </m:sub>
              </m:sSub>
            </m:den>
          </m:f>
          <m:r>
            <m:rPr>
              <m:sty m:val="p"/>
            </m:rPr>
            <m:t>.</m:t>
          </m:r>
        </m:oMath>
      </m:oMathPara>
    </w:p>
    <w:p>
      <w:pPr>
        <w:pStyle w:val="FirstParagraph"/>
      </w:pPr>
      <w:r>
        <w:t xml:space="preserve">Values below one indicate uncertainty contraction relative to single-frame inference.</w:t>
      </w:r>
    </w:p>
    <w:bookmarkEnd w:id="54"/>
    <w:bookmarkStart w:id="56" w:name="official-3dpw-metrics"/>
    <w:p>
      <w:pPr>
        <w:pStyle w:val="Heading4"/>
      </w:pPr>
      <w:r>
        <w:t xml:space="preserve">Official 3DPW metrics</w:t>
      </w:r>
    </w:p>
    <w:p>
      <w:pPr>
        <w:pStyle w:val="FirstParagraph"/>
      </w:pPr>
      <w:r>
        <w:t xml:space="preserve">For 3DPW, the official evaluation page defines joint error, mesh error, unposed mesh error, and orientation error. Those should be reported in addition to the paper’s own PVE and uncertainty metrics.</w:t>
      </w:r>
      <w:r>
        <w:t xml:space="preserve"> </w:t>
      </w:r>
      <w:hyperlink r:id="rId55">
        <w:r>
          <w:rPr>
            <w:rStyle w:val="Hyperlink"/>
          </w:rPr>
          <w:t xml:space="preserve">[8]</w:t>
        </w:r>
      </w:hyperlink>
    </w:p>
    <w:bookmarkEnd w:id="56"/>
    <w:bookmarkEnd w:id="57"/>
    <w:bookmarkStart w:id="59" w:name="baselines"/>
    <w:p>
      <w:pPr>
        <w:pStyle w:val="Heading3"/>
      </w:pPr>
      <w:r>
        <w:t xml:space="preserve">Baselines</w:t>
      </w:r>
    </w:p>
    <w:p>
      <w:pPr>
        <w:pStyle w:val="FirstParagraph"/>
      </w:pPr>
      <w:r>
        <w:t xml:space="preserve">The baseline space should be described honestly, because not all adjacent methods solve the exact same task. The baseline families below summarize the most relevant comparators from the primary literature.</w:t>
      </w:r>
      <w:r>
        <w:t xml:space="preserve"> </w:t>
      </w:r>
      <w:hyperlink r:id="rId58">
        <w:r>
          <w:rPr>
            <w:rStyle w:val="Hyperlink"/>
          </w:rPr>
          <w:t xml:space="preserve">[9]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Representative methods</w:t>
            </w:r>
          </w:p>
        </w:tc>
        <w:tc>
          <w:tcPr/>
          <w:p>
            <w:pPr>
              <w:pStyle w:val="Compact"/>
            </w:pPr>
            <w:r>
              <w:t xml:space="preserve">Input assumption</w:t>
            </w:r>
          </w:p>
        </w:tc>
        <w:tc>
          <w:tcPr/>
          <w:p>
            <w:pPr>
              <w:pStyle w:val="Compact"/>
            </w:pPr>
            <w:r>
              <w:t xml:space="preserve">Output</w:t>
            </w:r>
          </w:p>
        </w:tc>
        <w:tc>
          <w:tcPr/>
          <w:p>
            <w:pPr>
              <w:pStyle w:val="Compact"/>
            </w:pPr>
            <w:r>
              <w:t xml:space="preserve">How to compare fairly</w:t>
            </w:r>
          </w:p>
        </w:tc>
      </w:tr>
      <w:tr>
        <w:tc>
          <w:tcPr/>
          <w:p>
            <w:pPr>
              <w:pStyle w:val="Compact"/>
            </w:pPr>
            <w:r>
              <w:t xml:space="preserve">Classical sparse NRSfM</w:t>
            </w:r>
          </w:p>
        </w:tc>
        <w:tc>
          <w:tcPr/>
          <w:p>
            <w:pPr>
              <w:pStyle w:val="Compact"/>
            </w:pPr>
            <w:r>
              <w:t xml:space="preserve">Bregler, Torresani, Dai, benchmark methods</w:t>
            </w:r>
          </w:p>
        </w:tc>
        <w:tc>
          <w:tcPr/>
          <w:p>
            <w:pPr>
              <w:pStyle w:val="Compact"/>
            </w:pPr>
            <w:r>
              <w:t xml:space="preserve">Known sparse 2D tracks</w:t>
            </w:r>
          </w:p>
        </w:tc>
        <w:tc>
          <w:tcPr/>
          <w:p>
            <w:pPr>
              <w:pStyle w:val="Compact"/>
            </w:pPr>
            <w:r>
              <w:t xml:space="preserve">Sparse 3D points</w:t>
            </w:r>
          </w:p>
        </w:tc>
        <w:tc>
          <w:tcPr/>
          <w:p>
            <w:pPr>
              <w:pStyle w:val="Compact"/>
            </w:pPr>
            <w:r>
              <w:t xml:space="preserve">Compare on sampled mesh vertices only</w:t>
            </w:r>
          </w:p>
        </w:tc>
      </w:tr>
      <w:tr>
        <w:tc>
          <w:tcPr/>
          <w:p>
            <w:pPr>
              <w:pStyle w:val="Compact"/>
            </w:pPr>
            <w:r>
              <w:t xml:space="preserve">Deep sparse/dense NRSfM</w:t>
            </w:r>
          </w:p>
        </w:tc>
        <w:tc>
          <w:tcPr/>
          <w:p>
            <w:pPr>
              <w:pStyle w:val="Compact"/>
            </w:pPr>
            <w:r>
              <w:t xml:space="preserve">Deep NRSfM, N-NRSfM, MHR-Net, Deep NRSfM Revisited</w:t>
            </w:r>
          </w:p>
        </w:tc>
        <w:tc>
          <w:tcPr/>
          <w:p>
            <w:pPr>
              <w:pStyle w:val="Compact"/>
            </w:pPr>
            <w:r>
              <w:t xml:space="preserve">Known 2D tracks or dense correspondences</w:t>
            </w:r>
          </w:p>
        </w:tc>
        <w:tc>
          <w:tcPr/>
          <w:p>
            <w:pPr>
              <w:pStyle w:val="Compact"/>
            </w:pPr>
            <w:r>
              <w:t xml:space="preserve">Sparse or dense 3D reconstruction</w:t>
            </w:r>
          </w:p>
        </w:tc>
        <w:tc>
          <w:tcPr/>
          <w:p>
            <w:pPr>
              <w:pStyle w:val="Compact"/>
            </w:pPr>
            <w:r>
              <w:t xml:space="preserve">Compare on synthetic tracked subsets; dense metrics only where output is mesh-like</w:t>
            </w:r>
          </w:p>
        </w:tc>
      </w:tr>
      <w:tr>
        <w:tc>
          <w:tcPr/>
          <w:p>
            <w:pPr>
              <w:pStyle w:val="Compact"/>
            </w:pPr>
            <w:r>
              <w:t xml:space="preserve">Joint correspondence and reconstruction</w:t>
            </w:r>
          </w:p>
        </w:tc>
        <w:tc>
          <w:tcPr/>
          <w:p>
            <w:pPr>
              <w:pStyle w:val="Compact"/>
            </w:pPr>
            <w:r>
              <w:t xml:space="preserve">Dai and Li 2016</w:t>
            </w:r>
          </w:p>
        </w:tc>
        <w:tc>
          <w:tcPr/>
          <w:p>
            <w:pPr>
              <w:pStyle w:val="Compact"/>
            </w:pPr>
            <w:r>
              <w:t xml:space="preserve">Unordered sparse features plus low-rank constraints</w:t>
            </w:r>
          </w:p>
        </w:tc>
        <w:tc>
          <w:tcPr/>
          <w:p>
            <w:pPr>
              <w:pStyle w:val="Compact"/>
            </w:pPr>
            <w:r>
              <w:t xml:space="preserve">Correspondence plus sparse non-rigid structure</w:t>
            </w:r>
          </w:p>
        </w:tc>
        <w:tc>
          <w:tcPr/>
          <w:p>
            <w:pPr>
              <w:pStyle w:val="Compact"/>
            </w:pPr>
            <w:r>
              <w:t xml:space="preserve">Compare on sparse synthetic subsets</w:t>
            </w:r>
          </w:p>
        </w:tc>
      </w:tr>
      <w:tr>
        <w:tc>
          <w:tcPr/>
          <w:p>
            <w:pPr>
              <w:pStyle w:val="Compact"/>
            </w:pPr>
            <w:r>
              <w:t xml:space="preserve">RGB-D correspondence-free reconstruction</w:t>
            </w:r>
          </w:p>
        </w:tc>
        <w:tc>
          <w:tcPr/>
          <w:p>
            <w:pPr>
              <w:pStyle w:val="Compact"/>
            </w:pPr>
            <w:r>
              <w:t xml:space="preserve">KillingFusion, DeepDeform</w:t>
            </w:r>
          </w:p>
        </w:tc>
        <w:tc>
          <w:tcPr/>
          <w:p>
            <w:pPr>
              <w:pStyle w:val="Compact"/>
            </w:pPr>
            <w:r>
              <w:t xml:space="preserve">RGB-D or dense geometry</w:t>
            </w:r>
          </w:p>
        </w:tc>
        <w:tc>
          <w:tcPr/>
          <w:p>
            <w:pPr>
              <w:pStyle w:val="Compact"/>
            </w:pPr>
            <w:r>
              <w:t xml:space="preserve">Dense deformation / canonical model</w:t>
            </w:r>
          </w:p>
        </w:tc>
        <w:tc>
          <w:tcPr/>
          <w:p>
            <w:pPr>
              <w:pStyle w:val="Compact"/>
            </w:pPr>
            <w:r>
              <w:t xml:space="preserve">Use as adjacent baselines on depth-enabled subsets only</w:t>
            </w:r>
          </w:p>
        </w:tc>
      </w:tr>
      <w:tr>
        <w:tc>
          <w:tcPr/>
          <w:p>
            <w:pPr>
              <w:pStyle w:val="Compact"/>
            </w:pPr>
            <w:r>
              <w:t xml:space="preserve">Single-image mesh methods</w:t>
            </w:r>
          </w:p>
        </w:tc>
        <w:tc>
          <w:tcPr/>
          <w:p>
            <w:pPr>
              <w:pStyle w:val="Compact"/>
            </w:pPr>
            <w:r>
              <w:t xml:space="preserve">Pixel2Mesh, Mesh R-CNN, C3DPO</w:t>
            </w:r>
          </w:p>
        </w:tc>
        <w:tc>
          <w:tcPr/>
          <w:p>
            <w:pPr>
              <w:pStyle w:val="Compact"/>
            </w:pPr>
            <w:r>
              <w:t xml:space="preserve">RGB or 2D keypoints from one view</w:t>
            </w:r>
          </w:p>
        </w:tc>
        <w:tc>
          <w:tcPr/>
          <w:p>
            <w:pPr>
              <w:pStyle w:val="Compact"/>
            </w:pPr>
            <w:r>
              <w:t xml:space="preserve">Mesh or canonical 3D shape</w:t>
            </w:r>
          </w:p>
        </w:tc>
        <w:tc>
          <w:tcPr/>
          <w:p>
            <w:pPr>
              <w:pStyle w:val="Compact"/>
            </w:pPr>
            <w:r>
              <w:t xml:space="preserve">Contextual comparator for</w:t>
            </w:r>
            <w:r>
              <w:t xml:space="preserve"> </w:t>
            </w:r>
            <m:oMath>
              <m:r>
                <m:t>T</m:t>
              </m:r>
              <m:r>
                <m:rPr>
                  <m:sty m:val="p"/>
                </m:rPr>
                <m:t>=</m:t>
              </m:r>
              <m:r>
                <m:t>1</m:t>
              </m:r>
            </m:oMath>
            <w:r>
              <w:t xml:space="preserve">, especially on rendered or human subsets</w:t>
            </w:r>
          </w:p>
        </w:tc>
      </w:tr>
      <w:tr>
        <w:tc>
          <w:tcPr/>
          <w:p>
            <w:pPr>
              <w:pStyle w:val="Compact"/>
            </w:pPr>
            <w:r>
              <w:t xml:space="preserve">Human mesh regression</w:t>
            </w:r>
          </w:p>
        </w:tc>
        <w:tc>
          <w:tcPr/>
          <w:p>
            <w:pPr>
              <w:pStyle w:val="Compact"/>
            </w:pPr>
            <w:r>
              <w:t xml:space="preserve">HMR, DeFormer</w:t>
            </w:r>
          </w:p>
        </w:tc>
        <w:tc>
          <w:tcPr/>
          <w:p>
            <w:pPr>
              <w:pStyle w:val="Compact"/>
            </w:pPr>
            <w:r>
              <w:t xml:space="preserve">RGB image with strong human priors</w:t>
            </w:r>
          </w:p>
        </w:tc>
        <w:tc>
          <w:tcPr/>
          <w:p>
            <w:pPr>
              <w:pStyle w:val="Compact"/>
            </w:pPr>
            <w:r>
              <w:t xml:space="preserve">Human mesh</w:t>
            </w:r>
          </w:p>
        </w:tc>
        <w:tc>
          <w:tcPr/>
          <w:p>
            <w:pPr>
              <w:pStyle w:val="Compact"/>
            </w:pPr>
            <w:r>
              <w:t xml:space="preserve">Compare on 3DPW and SMPL-based data</w:t>
            </w:r>
          </w:p>
        </w:tc>
      </w:tr>
      <w:tr>
        <w:tc>
          <w:tcPr/>
          <w:p>
            <w:pPr>
              <w:pStyle w:val="Compact"/>
            </w:pPr>
            <w:r>
              <w:t xml:space="preserve">Proposed method</w:t>
            </w:r>
          </w:p>
        </w:tc>
        <w:tc>
          <w:tcPr/>
          <w:p>
            <w:pPr>
              <w:pStyle w:val="Compact"/>
            </w:pPr>
            <w:r>
              <w:t xml:space="preserve">Ours</w:t>
            </w:r>
          </w:p>
        </w:tc>
        <w:tc>
          <w:tcPr/>
          <w:p>
            <w:pPr>
              <w:pStyle w:val="Compact"/>
            </w:pPr>
            <w:r>
              <w:t xml:space="preserve">Sparse 2D observations and reference mesh</w:t>
            </w:r>
          </w:p>
        </w:tc>
        <w:tc>
          <w:tcPr/>
          <w:p>
            <w:pPr>
              <w:pStyle w:val="Compact"/>
            </w:pPr>
            <w:r>
              <w:t xml:space="preserve">Dense</w:t>
            </w:r>
            <w:r>
              <w:t xml:space="preserve"> </w:t>
            </w:r>
            <m:oMath>
              <m:r>
                <m:t>U</m:t>
              </m:r>
            </m:oMath>
            <w:r>
              <w:t xml:space="preserve">, soft</w:t>
            </w:r>
            <w:r>
              <w:t xml:space="preserve"> </w:t>
            </w:r>
            <m:oMath>
              <m:r>
                <m:t>W</m:t>
              </m:r>
            </m:oMath>
            <w:r>
              <w:t xml:space="preserve">, uncertainty</w:t>
            </w:r>
          </w:p>
        </w:tc>
        <w:tc>
          <w:tcPr/>
          <w:p>
            <w:pPr>
              <w:pStyle w:val="Compact"/>
            </w:pPr>
            <w:r>
              <w:t xml:space="preserve">Main result</w:t>
            </w:r>
          </w:p>
        </w:tc>
      </w:tr>
    </w:tbl>
    <w:p>
      <w:pPr>
        <w:pStyle w:val="BodyText"/>
      </w:pPr>
      <w:r>
        <w:t xml:space="preserve">The proposed paper should also include</w:t>
      </w:r>
      <w:r>
        <w:t xml:space="preserve"> </w:t>
      </w:r>
      <w:r>
        <w:rPr>
          <w:b/>
          <w:bCs/>
        </w:rPr>
        <w:t xml:space="preserve">internal baselines</w:t>
      </w:r>
      <w:r>
        <w:t xml:space="preserve">, which are often more diagnostic than external ones:</w:t>
      </w:r>
    </w:p>
    <w:p>
      <w:pPr>
        <w:pStyle w:val="Compact"/>
        <w:numPr>
          <w:ilvl w:val="0"/>
          <w:numId w:val="1006"/>
        </w:numPr>
      </w:pPr>
      <w:r>
        <w:rPr>
          <w:b/>
          <w:bCs/>
        </w:rPr>
        <w:t xml:space="preserve">Ours-det:</w:t>
      </w:r>
      <w:r>
        <w:t xml:space="preserve"> </w:t>
      </w:r>
      <w:r>
        <w:t xml:space="preserve">deterministic version without posterior uncertainty.</w:t>
      </w:r>
    </w:p>
    <w:p>
      <w:pPr>
        <w:pStyle w:val="Compact"/>
        <w:numPr>
          <w:ilvl w:val="0"/>
          <w:numId w:val="1006"/>
        </w:numPr>
      </w:pPr>
      <w:r>
        <w:rPr>
          <w:b/>
          <w:bCs/>
        </w:rPr>
        <w:t xml:space="preserve">Ours-</w:t>
      </w:r>
      <m:oMath>
        <m:r>
          <m:t>T</m:t>
        </m:r>
        <m:r>
          <m:rPr>
            <m:sty m:val="p"/>
          </m:rPr>
          <m:t>=</m:t>
        </m:r>
        <m:r>
          <m:t>1</m:t>
        </m:r>
      </m:oMath>
      <w:r>
        <w:rPr>
          <w:b/>
          <w:bCs/>
        </w:rPr>
        <w:t xml:space="preserve">:</w:t>
      </w:r>
      <w:r>
        <w:t xml:space="preserve"> </w:t>
      </w:r>
      <w:r>
        <w:t xml:space="preserve">single-frame special case.</w:t>
      </w:r>
    </w:p>
    <w:p>
      <w:pPr>
        <w:pStyle w:val="Compact"/>
        <w:numPr>
          <w:ilvl w:val="0"/>
          <w:numId w:val="1006"/>
        </w:numPr>
      </w:pPr>
      <w:r>
        <w:rPr>
          <w:b/>
          <w:bCs/>
        </w:rPr>
        <w:t xml:space="preserve">Ours-</w:t>
      </w:r>
      <m:oMath>
        <m:r>
          <m:t>T</m:t>
        </m:r>
        <m:r>
          <m:rPr>
            <m:sty m:val="p"/>
          </m:rPr>
          <m:t>&gt;</m:t>
        </m:r>
        <m:r>
          <m:t>1</m:t>
        </m:r>
      </m:oMath>
      <w:r>
        <w:rPr>
          <w:b/>
          <w:bCs/>
        </w:rPr>
        <w:t xml:space="preserve">:</w:t>
      </w:r>
      <w:r>
        <w:t xml:space="preserve"> </w:t>
      </w:r>
      <w:r>
        <w:t xml:space="preserve">multi-frame conditioning.</w:t>
      </w:r>
    </w:p>
    <w:p>
      <w:pPr>
        <w:pStyle w:val="Compact"/>
        <w:numPr>
          <w:ilvl w:val="0"/>
          <w:numId w:val="1006"/>
        </w:numPr>
      </w:pPr>
      <w:r>
        <w:rPr>
          <w:b/>
          <w:bCs/>
        </w:rPr>
        <w:t xml:space="preserve">Ours-shared-</w:t>
      </w:r>
      <m:oMath>
        <m:r>
          <m:t>W</m:t>
        </m:r>
      </m:oMath>
      <w:r>
        <w:rPr>
          <w:b/>
          <w:bCs/>
        </w:rPr>
        <w:t xml:space="preserve">:</w:t>
      </w:r>
      <w:r>
        <w:t xml:space="preserve"> </w:t>
      </w:r>
      <w:r>
        <w:t xml:space="preserve">large</w:t>
      </w:r>
      <w:r>
        <w:t xml:space="preserve"> </w:t>
      </w:r>
      <m:oMath>
        <m:sSub>
          <m:e>
            <m:r>
              <m:t>λ</m:t>
            </m:r>
          </m:e>
          <m:sub>
            <m:r>
              <m:rPr>
                <m:sty m:val="p"/>
              </m:rPr>
              <m:t>s</m:t>
            </m:r>
            <m:r>
              <m:rPr>
                <m:sty m:val="p"/>
              </m:rPr>
              <m:t>h</m:t>
            </m:r>
            <m:r>
              <m:rPr>
                <m:sty m:val="p"/>
              </m:rPr>
              <m:t>a</m:t>
            </m:r>
            <m:r>
              <m:rPr>
                <m:sty m:val="p"/>
              </m:rPr>
              <m:t>r</m:t>
            </m:r>
            <m:r>
              <m:rPr>
                <m:sty m:val="p"/>
              </m:rPr>
              <m:t>e</m:t>
            </m:r>
          </m:sub>
        </m:sSub>
      </m:oMath>
      <w:r>
        <w:t xml:space="preserve">.</w:t>
      </w:r>
    </w:p>
    <w:p>
      <w:pPr>
        <w:pStyle w:val="Compact"/>
        <w:numPr>
          <w:ilvl w:val="0"/>
          <w:numId w:val="1006"/>
        </w:numPr>
      </w:pPr>
      <w:r>
        <w:rPr>
          <w:b/>
          <w:bCs/>
        </w:rPr>
        <w:t xml:space="preserve">Ours-per-frame-</w:t>
      </w:r>
      <m:oMath>
        <m:r>
          <m:t>W</m:t>
        </m:r>
      </m:oMath>
      <w:r>
        <w:rPr>
          <w:b/>
          <w:bCs/>
        </w:rPr>
        <w:t xml:space="preserve">:</w:t>
      </w:r>
      <w:r>
        <w:t xml:space="preserve"> </w:t>
      </w:r>
      <m:oMath>
        <m:sSub>
          <m:e>
            <m:r>
              <m:t>λ</m:t>
            </m:r>
          </m:e>
          <m:sub>
            <m:r>
              <m:rPr>
                <m:sty m:val="p"/>
              </m:rPr>
              <m:t>s</m:t>
            </m:r>
            <m:r>
              <m:rPr>
                <m:sty m:val="p"/>
              </m:rPr>
              <m:t>h</m:t>
            </m:r>
            <m:r>
              <m:rPr>
                <m:sty m:val="p"/>
              </m:rPr>
              <m:t>a</m:t>
            </m:r>
            <m:r>
              <m:rPr>
                <m:sty m:val="p"/>
              </m:rPr>
              <m:t>r</m:t>
            </m:r>
            <m:r>
              <m:rPr>
                <m:sty m:val="p"/>
              </m:rPr>
              <m:t>e</m:t>
            </m:r>
          </m:sub>
        </m:sSub>
        <m:r>
          <m:rPr>
            <m:sty m:val="p"/>
          </m:rPr>
          <m:t>=</m:t>
        </m:r>
        <m:r>
          <m:t>0</m:t>
        </m:r>
      </m:oMath>
      <w:r>
        <w:t xml:space="preserve">.</w:t>
      </w:r>
    </w:p>
    <w:p>
      <w:pPr>
        <w:pStyle w:val="Compact"/>
        <w:numPr>
          <w:ilvl w:val="0"/>
          <w:numId w:val="1006"/>
        </w:numPr>
      </w:pPr>
      <w:r>
        <w:rPr>
          <w:b/>
          <w:bCs/>
        </w:rPr>
        <w:t xml:space="preserve">Ours+GT-</w:t>
      </w:r>
      <m:oMath>
        <m:r>
          <m:t>W</m:t>
        </m:r>
      </m:oMath>
      <w:r>
        <w:rPr>
          <w:b/>
          <w:bCs/>
        </w:rPr>
        <w:t xml:space="preserve">:</w:t>
      </w:r>
      <w:r>
        <w:t xml:space="preserve"> </w:t>
      </w:r>
      <w:r>
        <w:t xml:space="preserve">oracle correspondence upper bound for synthetic datasets.</w:t>
      </w:r>
    </w:p>
    <w:p>
      <w:pPr>
        <w:pStyle w:val="Compact"/>
        <w:numPr>
          <w:ilvl w:val="0"/>
          <w:numId w:val="1006"/>
        </w:numPr>
      </w:pPr>
      <w:r>
        <w:rPr>
          <w:b/>
          <w:bCs/>
        </w:rPr>
        <w:t xml:space="preserve">Ours-no-temp:</w:t>
      </w:r>
      <w:r>
        <w:t xml:space="preserve"> </w:t>
      </w:r>
      <w:r>
        <w:t xml:space="preserve">no temporal prior.</w:t>
      </w:r>
    </w:p>
    <w:bookmarkEnd w:id="59"/>
    <w:bookmarkStart w:id="60" w:name="ablations"/>
    <w:p>
      <w:pPr>
        <w:pStyle w:val="Heading3"/>
      </w:pPr>
      <w:r>
        <w:t xml:space="preserve">Ablations</w:t>
      </w:r>
    </w:p>
    <w:p>
      <w:pPr>
        <w:pStyle w:val="FirstParagraph"/>
      </w:pPr>
      <w:r>
        <w:t xml:space="preserve">The core ablations should be:</w:t>
      </w:r>
    </w:p>
    <w:p>
      <w:pPr>
        <w:pStyle w:val="Compact"/>
        <w:numPr>
          <w:ilvl w:val="0"/>
          <w:numId w:val="1007"/>
        </w:numPr>
      </w:pPr>
      <w:r>
        <w:rPr>
          <w:b/>
          <w:bCs/>
        </w:rPr>
        <w:t xml:space="preserve">Frame count</w:t>
      </w:r>
      <w:r>
        <w:rPr>
          <w:b/>
          <w:bCs/>
        </w:rPr>
        <w:t xml:space="preserve"> </w:t>
      </w:r>
      <m:oMath>
        <m:r>
          <m:t>T</m:t>
        </m:r>
      </m:oMath>
      <w:r>
        <w:rPr>
          <w:b/>
          <w:bCs/>
        </w:rPr>
        <w:t xml:space="preserve">:</w:t>
      </w:r>
      <w:r>
        <w:t xml:space="preserve"> </w:t>
      </w:r>
      <m:oMath>
        <m:r>
          <m:t>T</m:t>
        </m:r>
        <m:r>
          <m:rPr>
            <m:sty m:val="p"/>
          </m:rPr>
          <m:t>∈</m:t>
        </m:r>
        <m:r>
          <m:rPr>
            <m:sty m:val="p"/>
          </m:rPr>
          <m:t>{</m:t>
        </m:r>
        <m:r>
          <m:t>1</m:t>
        </m:r>
        <m:r>
          <m:rPr>
            <m:sty m:val="p"/>
          </m:rPr>
          <m:t>,</m:t>
        </m:r>
        <m:r>
          <m:t>2</m:t>
        </m:r>
        <m:r>
          <m:rPr>
            <m:sty m:val="p"/>
          </m:rPr>
          <m:t>,</m:t>
        </m:r>
        <m:r>
          <m:t>4</m:t>
        </m:r>
        <m:r>
          <m:rPr>
            <m:sty m:val="p"/>
          </m:rPr>
          <m:t>,</m:t>
        </m:r>
        <m:r>
          <m:t>8</m:t>
        </m:r>
        <m:r>
          <m:rPr>
            <m:sty m:val="p"/>
          </m:rPr>
          <m:t>}</m:t>
        </m:r>
      </m:oMath>
      <w:r>
        <w:t xml:space="preserve">.</w:t>
      </w:r>
    </w:p>
    <w:p>
      <w:pPr>
        <w:pStyle w:val="Compact"/>
        <w:numPr>
          <w:ilvl w:val="0"/>
          <w:numId w:val="1007"/>
        </w:numPr>
      </w:pPr>
      <w:r>
        <w:rPr>
          <w:b/>
          <w:bCs/>
        </w:rPr>
        <w:t xml:space="preserve">Observation sparsity</w:t>
      </w:r>
      <w:r>
        <w:rPr>
          <w:b/>
          <w:bCs/>
        </w:rPr>
        <w:t xml:space="preserve"> </w:t>
      </w:r>
      <m:oMath>
        <m:r>
          <m:t>K</m:t>
        </m:r>
      </m:oMath>
      <w:r>
        <w:rPr>
          <w:b/>
          <w:bCs/>
        </w:rPr>
        <w:t xml:space="preserve">:</w:t>
      </w:r>
      <w:r>
        <w:t xml:space="preserve"> </w:t>
      </w:r>
      <w:r>
        <w:t xml:space="preserve">vary the number of sparse input observations.</w:t>
      </w:r>
    </w:p>
    <w:p>
      <w:pPr>
        <w:pStyle w:val="Compact"/>
        <w:numPr>
          <w:ilvl w:val="0"/>
          <w:numId w:val="1007"/>
        </w:numPr>
      </w:pPr>
      <w:r>
        <w:rPr>
          <w:b/>
          <w:bCs/>
        </w:rPr>
        <w:t xml:space="preserve">Shared versus per-frame</w:t>
      </w:r>
      <w:r>
        <w:rPr>
          <w:b/>
          <w:bCs/>
        </w:rPr>
        <w:t xml:space="preserve"> </w:t>
      </w:r>
      <m:oMath>
        <m:r>
          <m:t>W</m:t>
        </m:r>
      </m:oMath>
      <w:r>
        <w:rPr>
          <w:b/>
          <w:bCs/>
        </w:rPr>
        <w:t xml:space="preserve">:</w:t>
      </w:r>
      <w:r>
        <w:t xml:space="preserve"> </w:t>
      </w:r>
      <w:r>
        <w:t xml:space="preserve">compare track-stable and detection-style regimes.</w:t>
      </w:r>
    </w:p>
    <w:p>
      <w:pPr>
        <w:pStyle w:val="Compact"/>
        <w:numPr>
          <w:ilvl w:val="0"/>
          <w:numId w:val="1007"/>
        </w:numPr>
      </w:pPr>
      <w:r>
        <w:rPr>
          <w:b/>
          <w:bCs/>
        </w:rPr>
        <w:t xml:space="preserve">Temporal prior choice:</w:t>
      </w:r>
      <w:r>
        <w:t xml:space="preserve"> </w:t>
      </w:r>
      <w:r>
        <w:t xml:space="preserve">first-order only, first plus second order, none.</w:t>
      </w:r>
    </w:p>
    <w:p>
      <w:pPr>
        <w:pStyle w:val="Compact"/>
        <w:numPr>
          <w:ilvl w:val="0"/>
          <w:numId w:val="1007"/>
        </w:numPr>
      </w:pPr>
      <w:r>
        <w:rPr>
          <w:b/>
          <w:bCs/>
        </w:rPr>
        <w:t xml:space="preserve">Posterior modeling:</w:t>
      </w:r>
      <w:r>
        <w:t xml:space="preserve"> </w:t>
      </w:r>
      <w:r>
        <w:t xml:space="preserve">deterministic versus probabilistic.</w:t>
      </w:r>
    </w:p>
    <w:p>
      <w:pPr>
        <w:pStyle w:val="Compact"/>
        <w:numPr>
          <w:ilvl w:val="0"/>
          <w:numId w:val="1007"/>
        </w:numPr>
      </w:pPr>
      <w:r>
        <w:rPr>
          <w:b/>
          <w:bCs/>
        </w:rPr>
        <w:t xml:space="preserve">Uncertainty calibration:</w:t>
      </w:r>
      <w:r>
        <w:t xml:space="preserve"> </w:t>
      </w:r>
      <w:r>
        <w:t xml:space="preserve">raw posterior std versus post-hoc calibrated std.</w:t>
      </w:r>
    </w:p>
    <w:p>
      <w:pPr>
        <w:pStyle w:val="Compact"/>
        <w:numPr>
          <w:ilvl w:val="0"/>
          <w:numId w:val="1007"/>
        </w:numPr>
      </w:pPr>
      <w:r>
        <w:rPr>
          <w:b/>
          <w:bCs/>
        </w:rPr>
        <w:t xml:space="preserve">Observation type:</w:t>
      </w:r>
      <w:r>
        <w:t xml:space="preserve"> </w:t>
      </w:r>
      <w:r>
        <w:t xml:space="preserve">positions versus motions.</w:t>
      </w:r>
    </w:p>
    <w:p>
      <w:pPr>
        <w:pStyle w:val="Compact"/>
        <w:numPr>
          <w:ilvl w:val="0"/>
          <w:numId w:val="1007"/>
        </w:numPr>
      </w:pPr>
      <w:r>
        <w:rPr>
          <w:b/>
          <w:bCs/>
        </w:rPr>
        <w:t xml:space="preserve">Reference choice:</w:t>
      </w:r>
      <w:r>
        <w:t xml:space="preserve"> </w:t>
      </w:r>
      <w:r>
        <w:t xml:space="preserve">first-frame mesh versus canonical pose mesh on SMPL datasets.</w:t>
      </w:r>
    </w:p>
    <w:bookmarkEnd w:id="60"/>
    <w:bookmarkStart w:id="61" w:name="experimental-protocol"/>
    <w:p>
      <w:pPr>
        <w:pStyle w:val="Heading3"/>
      </w:pPr>
      <w:r>
        <w:t xml:space="preserve">Experimental protocol</w:t>
      </w:r>
    </w:p>
    <w:p>
      <w:pPr>
        <w:pStyle w:val="FirstParagraph"/>
      </w:pPr>
      <w:r>
        <w:t xml:space="preserve">Unless an official split exists, the draft should use sequence-level 80/10/10 train/val/test splits with subject- or category-disjoint partition when feasible. On 3DPW and other datasets with established standard practice, use official or commonly accepted evaluation splits. Hyperparameters can remain unconstrained in this draft and be selected by validation performance.</w:t>
      </w:r>
    </w:p>
    <w:p>
      <w:pPr>
        <w:pStyle w:val="BodyText"/>
      </w:pPr>
      <w:r>
        <w:t xml:space="preserve">Two evaluation regimes are necessary:</w:t>
      </w:r>
    </w:p>
    <w:p>
      <w:pPr>
        <w:pStyle w:val="Compact"/>
        <w:numPr>
          <w:ilvl w:val="0"/>
          <w:numId w:val="1008"/>
        </w:numPr>
      </w:pPr>
      <w:r>
        <w:rPr>
          <w:b/>
          <w:bCs/>
        </w:rPr>
        <w:t xml:space="preserve">Static regime:</w:t>
      </w:r>
      <w:r>
        <w:t xml:space="preserve"> </w:t>
      </w:r>
      <w:r>
        <w:t xml:space="preserve">set</w:t>
      </w:r>
      <w:r>
        <w:t xml:space="preserve"> </w:t>
      </w:r>
      <m:oMath>
        <m:r>
          <m:t>T</m:t>
        </m:r>
        <m:r>
          <m:rPr>
            <m:sty m:val="p"/>
          </m:rPr>
          <m:t>=</m:t>
        </m:r>
        <m:r>
          <m:t>1</m:t>
        </m:r>
      </m:oMath>
      <w:r>
        <w:t xml:space="preserve"> </w:t>
      </w:r>
      <w:r>
        <w:t xml:space="preserve">and evaluate FAUST plus single frames from dynamic datasets.</w:t>
      </w:r>
    </w:p>
    <w:p>
      <w:pPr>
        <w:pStyle w:val="Compact"/>
        <w:numPr>
          <w:ilvl w:val="0"/>
          <w:numId w:val="1008"/>
        </w:numPr>
      </w:pPr>
      <w:r>
        <w:rPr>
          <w:b/>
          <w:bCs/>
        </w:rPr>
        <w:t xml:space="preserve">Dynamic regime:</w:t>
      </w:r>
      <w:r>
        <w:t xml:space="preserve"> </w:t>
      </w:r>
      <w:r>
        <w:t xml:space="preserve">evaluate contiguous or timestamped windows with</w:t>
      </w:r>
      <w:r>
        <w:t xml:space="preserve"> </w:t>
      </w:r>
      <m:oMath>
        <m:r>
          <m:t>T</m:t>
        </m:r>
        <m:r>
          <m:rPr>
            <m:sty m:val="p"/>
          </m:rPr>
          <m:t>&gt;</m:t>
        </m:r>
        <m:r>
          <m:t>1</m:t>
        </m:r>
      </m:oMath>
      <w:r>
        <w:t xml:space="preserve">.</w:t>
      </w:r>
    </w:p>
    <w:p>
      <w:pPr>
        <w:pStyle w:val="FirstParagraph"/>
      </w:pPr>
      <w:r>
        <w:t xml:space="preserve">For classical NRSfM baselines, generate synthetic 2D tracks by sampling the same</w:t>
      </w:r>
      <w:r>
        <w:t xml:space="preserve"> </w:t>
      </w:r>
      <m:oMath>
        <m:r>
          <m:t>K</m:t>
        </m:r>
      </m:oMath>
      <w:r>
        <w:t xml:space="preserve"> </w:t>
      </w:r>
      <w:r>
        <w:t xml:space="preserve">vertices across frames and compare only on that sparse subset. For dense deformation methods, evaluate on the full mesh. This separation prevents misleading comparisons between sparse point outputs and dense mesh outputs.</w:t>
      </w:r>
    </w:p>
    <w:bookmarkEnd w:id="61"/>
    <w:bookmarkStart w:id="62" w:name="X97c957ef09ccdf679b03b123ff40b1e7d08968b"/>
    <w:p>
      <w:pPr>
        <w:pStyle w:val="Heading3"/>
      </w:pPr>
      <w:r>
        <w:t xml:space="preserve">Suggested scripts to convert datasets into</w:t>
      </w:r>
      <w:r>
        <w:t xml:space="preserve"> </w:t>
      </w:r>
      <m:oMath>
        <m:d>
          <m:dPr>
            <m:begChr m:val="("/>
            <m:sepChr m:val=""/>
            <m:endChr m:val=")"/>
            <m:grow/>
          </m:dPr>
          <m:e>
            <m:r>
              <m:t>y</m:t>
            </m:r>
            <m:r>
              <m:rPr>
                <m:sty m:val="p"/>
              </m:rPr>
              <m:t>,</m:t>
            </m:r>
            <m:r>
              <m:t>U</m:t>
            </m:r>
          </m:e>
        </m:d>
      </m:oMath>
    </w:p>
    <w:p>
      <w:pPr>
        <w:pStyle w:val="FirstParagraph"/>
      </w:pPr>
      <w:r>
        <w:t xml:space="preserve">The safest design is one generic conversion path plus thin dataset-specific adapters.</w:t>
      </w:r>
    </w:p>
    <w:p>
      <w:pPr>
        <w:pStyle w:val="BodyText"/>
      </w:pPr>
      <w:r>
        <w:t xml:space="preserve">For all sequence datasets with known vertex order within sequence, use</w:t>
      </w:r>
    </w:p>
    <w:p>
      <w:pPr>
        <w:pStyle w:val="BodyText"/>
      </w:pPr>
      <m:oMathPara>
        <m:oMathParaPr>
          <m:jc m:val="center"/>
        </m:oMathParaPr>
        <m:oMath>
          <m:sSub>
            <m:e>
              <m:r>
                <m:t>U</m:t>
              </m:r>
            </m:e>
            <m:sub>
              <m:r>
                <m:t>t</m:t>
              </m:r>
            </m:sub>
          </m:sSub>
          <m:r>
            <m:rPr>
              <m:sty m:val="p"/>
            </m:rPr>
            <m:t>=</m:t>
          </m:r>
          <m:sSub>
            <m:e>
              <m:r>
                <m:t>X</m:t>
              </m:r>
            </m:e>
            <m:sub>
              <m:r>
                <m:t>t</m:t>
              </m:r>
            </m:sub>
          </m:sSub>
          <m:r>
            <m:rPr>
              <m:sty m:val="p"/>
            </m:rPr>
            <m:t>−</m:t>
          </m:r>
          <m:sSub>
            <m:e>
              <m:r>
                <m:t>X</m:t>
              </m:r>
            </m:e>
            <m:sub>
              <m:r>
                <m:t>0</m:t>
              </m:r>
            </m:sub>
          </m:sSub>
          <m:r>
            <m:rPr>
              <m:sty m:val="p"/>
            </m:rPr>
            <m:t>,</m:t>
          </m:r>
          <m:r>
            <m:t>  </m:t>
          </m:r>
          <m:sSub>
            <m:e>
              <m:r>
                <m:t>y</m:t>
              </m:r>
            </m:e>
            <m:sub>
              <m:r>
                <m:t>t</m:t>
              </m:r>
            </m:sub>
          </m:sSub>
          <m:r>
            <m:rPr>
              <m:sty m:val="p"/>
            </m:rPr>
            <m:t>=</m:t>
          </m:r>
          <m:sSub>
            <m:e>
              <m:r>
                <m:t>Π</m:t>
              </m:r>
            </m:e>
            <m:sub>
              <m:sSub>
                <m:e>
                  <m:r>
                    <m:t>C</m:t>
                  </m:r>
                </m:e>
                <m:sub>
                  <m:r>
                    <m:t>t</m:t>
                  </m:r>
                </m:sub>
              </m:sSub>
            </m:sub>
          </m:sSub>
          <m:d>
            <m:dPr>
              <m:begChr m:val="("/>
              <m:sepChr m:val=""/>
              <m:endChr m:val=")"/>
              <m:grow/>
            </m:dPr>
            <m:e>
              <m:sSub>
                <m:e>
                  <m:r>
                    <m:t>X</m:t>
                  </m:r>
                </m:e>
                <m:sub>
                  <m:r>
                    <m:t>t</m:t>
                  </m:r>
                </m:sub>
              </m:sSub>
              <m:d>
                <m:dPr>
                  <m:begChr m:val="["/>
                  <m:sepChr m:val=""/>
                  <m:endChr m:val="]"/>
                  <m:grow/>
                </m:dPr>
                <m:e>
                  <m:r>
                    <m:rPr>
                      <m:sty m:val="p"/>
                      <m:scr m:val="script"/>
                    </m:rPr>
                    <m:t>I</m:t>
                  </m:r>
                </m:e>
              </m:d>
            </m:e>
          </m:d>
          <m:r>
            <m:t> </m:t>
          </m:r>
          <m:r>
            <m:rPr>
              <m:nor/>
              <m:sty m:val="p"/>
            </m:rPr>
            <m:t>or</m:t>
          </m:r>
          <m:r>
            <m:t> </m:t>
          </m:r>
          <m:sSub>
            <m:e>
              <m:r>
                <m:t>y</m:t>
              </m:r>
            </m:e>
            <m:sub>
              <m:r>
                <m:t>t</m:t>
              </m:r>
            </m:sub>
          </m:sSub>
          <m:r>
            <m:rPr>
              <m:sty m:val="p"/>
            </m:rPr>
            <m:t>=</m:t>
          </m:r>
          <m:sSub>
            <m:e>
              <m:r>
                <m:t>Π</m:t>
              </m:r>
            </m:e>
            <m:sub>
              <m:sSub>
                <m:e>
                  <m:r>
                    <m:t>C</m:t>
                  </m:r>
                </m:e>
                <m:sub>
                  <m:r>
                    <m:t>t</m:t>
                  </m:r>
                </m:sub>
              </m:sSub>
            </m:sub>
          </m:sSub>
          <m:d>
            <m:dPr>
              <m:begChr m:val="("/>
              <m:sepChr m:val=""/>
              <m:endChr m:val=")"/>
              <m:grow/>
            </m:dPr>
            <m:e>
              <m:sSub>
                <m:e>
                  <m:r>
                    <m:t>X</m:t>
                  </m:r>
                </m:e>
                <m:sub>
                  <m:r>
                    <m:t>t</m:t>
                  </m:r>
                </m:sub>
              </m:sSub>
              <m:d>
                <m:dPr>
                  <m:begChr m:val="["/>
                  <m:sepChr m:val=""/>
                  <m:endChr m:val="]"/>
                  <m:grow/>
                </m:dPr>
                <m:e>
                  <m:r>
                    <m:rPr>
                      <m:sty m:val="p"/>
                      <m:scr m:val="script"/>
                    </m:rPr>
                    <m:t>I</m:t>
                  </m:r>
                </m:e>
              </m:d>
            </m:e>
          </m:d>
          <m:r>
            <m:rPr>
              <m:sty m:val="p"/>
            </m:rPr>
            <m:t>−</m:t>
          </m:r>
          <m:sSub>
            <m:e>
              <m:r>
                <m:t>Π</m:t>
              </m:r>
            </m:e>
            <m:sub>
              <m:sSub>
                <m:e>
                  <m:r>
                    <m:t>C</m:t>
                  </m:r>
                </m:e>
                <m:sub>
                  <m:r>
                    <m:t>r</m:t>
                  </m:r>
                </m:sub>
              </m:sSub>
            </m:sub>
          </m:sSub>
          <m:d>
            <m:dPr>
              <m:begChr m:val="("/>
              <m:sepChr m:val=""/>
              <m:endChr m:val=")"/>
              <m:grow/>
            </m:dPr>
            <m:e>
              <m:sSub>
                <m:e>
                  <m:r>
                    <m:t>X</m:t>
                  </m:r>
                </m:e>
                <m:sub>
                  <m:r>
                    <m:t>r</m:t>
                  </m:r>
                </m:sub>
              </m:sSub>
              <m:d>
                <m:dPr>
                  <m:begChr m:val="["/>
                  <m:sepChr m:val=""/>
                  <m:endChr m:val="]"/>
                  <m:grow/>
                </m:dPr>
                <m:e>
                  <m:r>
                    <m:rPr>
                      <m:sty m:val="p"/>
                      <m:scr m:val="script"/>
                    </m:rPr>
                    <m:t>I</m:t>
                  </m:r>
                </m:e>
              </m:d>
            </m:e>
          </m:d>
          <m:r>
            <m:rPr>
              <m:sty m:val="p"/>
            </m:rPr>
            <m:t>,</m:t>
          </m:r>
        </m:oMath>
      </m:oMathPara>
    </w:p>
    <w:p>
      <w:pPr>
        <w:pStyle w:val="FirstParagraph"/>
      </w:pPr>
      <w:r>
        <w:t xml:space="preserve">where</w:t>
      </w:r>
      <w:r>
        <w:t xml:space="preserve"> </w:t>
      </w:r>
      <m:oMath>
        <m:r>
          <m:rPr>
            <m:sty m:val="p"/>
            <m:scr m:val="script"/>
          </m:rPr>
          <m:t>I</m:t>
        </m:r>
      </m:oMath>
      <w:r>
        <w:t xml:space="preserve"> </w:t>
      </w:r>
      <w:r>
        <w:t xml:space="preserve">is the sampled sparse vertex set.</w:t>
      </w:r>
    </w:p>
    <w:p>
      <w:pPr>
        <w:pStyle w:val="BodyText"/>
      </w:pPr>
      <w:r>
        <w:t xml:space="preserve">The datasets above naturally support this plan in different ways: SURREAL, AMASS, and 3DPW are SMPL-based; FAUST and D-FAUST provide corresponded or registered human scans; DeformingThings4D provides animation sequences with dense 4D annotation; CLOTH3D provides sequence-level garment meshes; and PokeFlex provides real multimodal meshes and point clouds, which can be used as a case study with either per-object template alignment or point-surface evaluation.</w:t>
      </w:r>
      <w:r>
        <w:t xml:space="preserve"> </w:t>
      </w:r>
      <w:hyperlink r:id="rId23">
        <w:r>
          <w:rPr>
            <w:rStyle w:val="Hyperlink"/>
          </w:rPr>
          <w:t xml:space="preserve">[10]</w:t>
        </w:r>
      </w:hyperlink>
    </w:p>
    <w:p>
      <w:pPr>
        <w:pStyle w:val="SourceCode"/>
      </w:pPr>
      <w:r>
        <w:rPr>
          <w:rStyle w:val="VerbatimChar"/>
        </w:rPr>
        <w:t xml:space="preserve">from __future__ import annotations</w:t>
      </w:r>
      <w:r>
        <w:br/>
      </w:r>
      <w:r>
        <w:rPr>
          <w:rStyle w:val="VerbatimChar"/>
        </w:rPr>
        <w:t xml:space="preserve">import numpy as np</w:t>
      </w:r>
      <w:r>
        <w:br/>
      </w:r>
      <w:r>
        <w:rPr>
          <w:rStyle w:val="VerbatimChar"/>
        </w:rPr>
        <w:t xml:space="preserve">from typing import List, Tuple, Dict, Optional</w:t>
      </w:r>
      <w:r>
        <w:br/>
      </w:r>
      <w:r>
        <w:br/>
      </w:r>
      <w:r>
        <w:rPr>
          <w:rStyle w:val="VerbatimChar"/>
        </w:rPr>
        <w:t xml:space="preserve">def project_points_pinhole(</w:t>
      </w:r>
      <w:r>
        <w:br/>
      </w:r>
      <w:r>
        <w:rPr>
          <w:rStyle w:val="VerbatimChar"/>
        </w:rPr>
        <w:t xml:space="preserve">    points_3d: np.ndarray,   # [K, 3]</w:t>
      </w:r>
      <w:r>
        <w:br/>
      </w:r>
      <w:r>
        <w:rPr>
          <w:rStyle w:val="VerbatimChar"/>
        </w:rPr>
        <w:t xml:space="preserve">    K: np.ndarray,           # [3, 3]</w:t>
      </w:r>
      <w:r>
        <w:br/>
      </w:r>
      <w:r>
        <w:rPr>
          <w:rStyle w:val="VerbatimChar"/>
        </w:rPr>
        <w:t xml:space="preserve">    Rt: Optional[np.ndarray] = None,  # [3, 4], optional world-&gt;camera</w:t>
      </w:r>
      <w:r>
        <w:br/>
      </w:r>
      <w:r>
        <w:rPr>
          <w:rStyle w:val="VerbatimChar"/>
        </w:rPr>
        <w:t xml:space="preserve">) -&gt; np.ndarray:</w:t>
      </w:r>
      <w:r>
        <w:br/>
      </w:r>
      <w:r>
        <w:rPr>
          <w:rStyle w:val="VerbatimChar"/>
        </w:rPr>
        <w:t xml:space="preserve">    """</w:t>
      </w:r>
      <w:r>
        <w:br/>
      </w:r>
      <w:r>
        <w:rPr>
          <w:rStyle w:val="VerbatimChar"/>
        </w:rPr>
        <w:t xml:space="preserve">    Project 3D points to 2D under a pinhole camera model.</w:t>
      </w:r>
      <w:r>
        <w:br/>
      </w:r>
      <w:r>
        <w:rPr>
          <w:rStyle w:val="VerbatimChar"/>
        </w:rPr>
        <w:t xml:space="preserve">    Returns [K, 2].</w:t>
      </w:r>
      <w:r>
        <w:br/>
      </w:r>
      <w:r>
        <w:rPr>
          <w:rStyle w:val="VerbatimChar"/>
        </w:rPr>
        <w:t xml:space="preserve">    """</w:t>
      </w:r>
      <w:r>
        <w:br/>
      </w:r>
      <w:r>
        <w:rPr>
          <w:rStyle w:val="VerbatimChar"/>
        </w:rPr>
        <w:t xml:space="preserve">    if Rt is not None:</w:t>
      </w:r>
      <w:r>
        <w:br/>
      </w:r>
      <w:r>
        <w:rPr>
          <w:rStyle w:val="VerbatimChar"/>
        </w:rPr>
        <w:t xml:space="preserve">        homog = np.concatenate([points_3d, np.ones((points_3d.shape[0], 1))], axis=1)</w:t>
      </w:r>
      <w:r>
        <w:br/>
      </w:r>
      <w:r>
        <w:rPr>
          <w:rStyle w:val="VerbatimChar"/>
        </w:rPr>
        <w:t xml:space="preserve">        cam = (Rt @ homog.T).T</w:t>
      </w:r>
      <w:r>
        <w:br/>
      </w:r>
      <w:r>
        <w:rPr>
          <w:rStyle w:val="VerbatimChar"/>
        </w:rPr>
        <w:t xml:space="preserve">    else:</w:t>
      </w:r>
      <w:r>
        <w:br/>
      </w:r>
      <w:r>
        <w:rPr>
          <w:rStyle w:val="VerbatimChar"/>
        </w:rPr>
        <w:t xml:space="preserve">        cam = points_3d</w:t>
      </w:r>
      <w:r>
        <w:br/>
      </w:r>
      <w:r>
        <w:br/>
      </w:r>
      <w:r>
        <w:rPr>
          <w:rStyle w:val="VerbatimChar"/>
        </w:rPr>
        <w:t xml:space="preserve">    z = np.clip(cam[:, 2:3], 1e-6, None)</w:t>
      </w:r>
      <w:r>
        <w:br/>
      </w:r>
      <w:r>
        <w:rPr>
          <w:rStyle w:val="VerbatimChar"/>
        </w:rPr>
        <w:t xml:space="preserve">    xy = cam[:, :2] / z</w:t>
      </w:r>
      <w:r>
        <w:br/>
      </w:r>
      <w:r>
        <w:rPr>
          <w:rStyle w:val="VerbatimChar"/>
        </w:rPr>
        <w:t xml:space="preserve">    uv_h = (K[:2, :2] @ xy.T).T + K[:2, 2]</w:t>
      </w:r>
      <w:r>
        <w:br/>
      </w:r>
      <w:r>
        <w:rPr>
          <w:rStyle w:val="VerbatimChar"/>
        </w:rPr>
        <w:t xml:space="preserve">    return uv_h</w:t>
      </w:r>
      <w:r>
        <w:br/>
      </w:r>
      <w:r>
        <w:br/>
      </w:r>
      <w:r>
        <w:br/>
      </w:r>
      <w:r>
        <w:rPr>
          <w:rStyle w:val="VerbatimChar"/>
        </w:rPr>
        <w:t xml:space="preserve">def sequence_to_y_u(</w:t>
      </w:r>
      <w:r>
        <w:br/>
      </w:r>
      <w:r>
        <w:rPr>
          <w:rStyle w:val="VerbatimChar"/>
        </w:rPr>
        <w:t xml:space="preserve">    vertices_seq: np.ndarray,         # [T, N, 3]</w:t>
      </w:r>
      <w:r>
        <w:br/>
      </w:r>
      <w:r>
        <w:rPr>
          <w:rStyle w:val="VerbatimChar"/>
        </w:rPr>
        <w:t xml:space="preserve">    sparse_idx: np.ndarray,           # [K]</w:t>
      </w:r>
      <w:r>
        <w:br/>
      </w:r>
      <w:r>
        <w:rPr>
          <w:rStyle w:val="VerbatimChar"/>
        </w:rPr>
        <w:t xml:space="preserve">    intrinsics_seq: List[np.ndarray], # len T, each [3,3]</w:t>
      </w:r>
      <w:r>
        <w:br/>
      </w:r>
      <w:r>
        <w:rPr>
          <w:rStyle w:val="VerbatimChar"/>
        </w:rPr>
        <w:t xml:space="preserve">    extrinsics_seq: Optional[List[np.ndarray]] = None,  # len T, each [3,4]</w:t>
      </w:r>
      <w:r>
        <w:br/>
      </w:r>
      <w:r>
        <w:rPr>
          <w:rStyle w:val="VerbatimChar"/>
        </w:rPr>
        <w:t xml:space="preserve">    ref_idx: int = 0,</w:t>
      </w:r>
      <w:r>
        <w:br/>
      </w:r>
      <w:r>
        <w:rPr>
          <w:rStyle w:val="VerbatimChar"/>
        </w:rPr>
        <w:t xml:space="preserve">    mode: str = "motion",             # "motion" or "position"</w:t>
      </w:r>
      <w:r>
        <w:br/>
      </w:r>
      <w:r>
        <w:rPr>
          <w:rStyle w:val="VerbatimChar"/>
        </w:rPr>
        <w:t xml:space="preserve">) -&gt; Dict[str, np.ndarray]:</w:t>
      </w:r>
      <w:r>
        <w:br/>
      </w:r>
      <w:r>
        <w:rPr>
          <w:rStyle w:val="VerbatimChar"/>
        </w:rPr>
        <w:t xml:space="preserve">    """</w:t>
      </w:r>
      <w:r>
        <w:br/>
      </w:r>
      <w:r>
        <w:rPr>
          <w:rStyle w:val="VerbatimChar"/>
        </w:rPr>
        <w:t xml:space="preserve">    Converts a mesh sequence to:</w:t>
      </w:r>
      <w:r>
        <w:br/>
      </w:r>
      <w:r>
        <w:rPr>
          <w:rStyle w:val="VerbatimChar"/>
        </w:rPr>
        <w:t xml:space="preserve">      U: [T, N, 3] dense displacement wrt reference mesh</w:t>
      </w:r>
      <w:r>
        <w:br/>
      </w:r>
      <w:r>
        <w:rPr>
          <w:rStyle w:val="VerbatimChar"/>
        </w:rPr>
        <w:t xml:space="preserve">      y: [T, K, 2] sparse 2D positions or motions</w:t>
      </w:r>
      <w:r>
        <w:br/>
      </w:r>
      <w:r>
        <w:rPr>
          <w:rStyle w:val="VerbatimChar"/>
        </w:rPr>
        <w:t xml:space="preserve">      X0: [N, 3] reference mesh</w:t>
      </w:r>
      <w:r>
        <w:br/>
      </w:r>
      <w:r>
        <w:rPr>
          <w:rStyle w:val="VerbatimChar"/>
        </w:rPr>
        <w:t xml:space="preserve">    """</w:t>
      </w:r>
      <w:r>
        <w:br/>
      </w:r>
      <w:r>
        <w:rPr>
          <w:rStyle w:val="VerbatimChar"/>
        </w:rPr>
        <w:t xml:space="preserve">    assert mode in {"motion", "position"}</w:t>
      </w:r>
      <w:r>
        <w:br/>
      </w:r>
      <w:r>
        <w:rPr>
          <w:rStyle w:val="VerbatimChar"/>
        </w:rPr>
        <w:t xml:space="preserve">    T, N, _ = vertices_seq.shape</w:t>
      </w:r>
      <w:r>
        <w:br/>
      </w:r>
      <w:r>
        <w:rPr>
          <w:rStyle w:val="VerbatimChar"/>
        </w:rPr>
        <w:t xml:space="preserve">    X0 = vertices_seq[ref_idx].copy()</w:t>
      </w:r>
      <w:r>
        <w:br/>
      </w:r>
      <w:r>
        <w:rPr>
          <w:rStyle w:val="VerbatimChar"/>
        </w:rPr>
        <w:t xml:space="preserve">    U = vertices_seq - X0[None, :, :]</w:t>
      </w:r>
      <w:r>
        <w:br/>
      </w:r>
      <w:r>
        <w:br/>
      </w:r>
      <w:r>
        <w:rPr>
          <w:rStyle w:val="VerbatimChar"/>
        </w:rPr>
        <w:t xml:space="preserve">    pos_2d = []</w:t>
      </w:r>
      <w:r>
        <w:br/>
      </w:r>
      <w:r>
        <w:rPr>
          <w:rStyle w:val="VerbatimChar"/>
        </w:rPr>
        <w:t xml:space="preserve">    for t in range(T):</w:t>
      </w:r>
      <w:r>
        <w:br/>
      </w:r>
      <w:r>
        <w:rPr>
          <w:rStyle w:val="VerbatimChar"/>
        </w:rPr>
        <w:t xml:space="preserve">        pts = vertices_seq[t, sparse_idx, :]</w:t>
      </w:r>
      <w:r>
        <w:br/>
      </w:r>
      <w:r>
        <w:rPr>
          <w:rStyle w:val="VerbatimChar"/>
        </w:rPr>
        <w:t xml:space="preserve">        Rt = None if extrinsics_seq is None else extrinsics_seq[t]</w:t>
      </w:r>
      <w:r>
        <w:br/>
      </w:r>
      <w:r>
        <w:rPr>
          <w:rStyle w:val="VerbatimChar"/>
        </w:rPr>
        <w:t xml:space="preserve">        uv = project_points_pinhole(pts, intrinsics_seq[t], Rt)</w:t>
      </w:r>
      <w:r>
        <w:br/>
      </w:r>
      <w:r>
        <w:rPr>
          <w:rStyle w:val="VerbatimChar"/>
        </w:rPr>
        <w:t xml:space="preserve">        pos_2d.append(uv)</w:t>
      </w:r>
      <w:r>
        <w:br/>
      </w:r>
      <w:r>
        <w:rPr>
          <w:rStyle w:val="VerbatimChar"/>
        </w:rPr>
        <w:t xml:space="preserve">    pos_2d = np.stack(pos_2d, axis=0)  # [T, K, 2]</w:t>
      </w:r>
      <w:r>
        <w:br/>
      </w:r>
      <w:r>
        <w:br/>
      </w:r>
      <w:r>
        <w:rPr>
          <w:rStyle w:val="VerbatimChar"/>
        </w:rPr>
        <w:t xml:space="preserve">    if mode == "motion":</w:t>
      </w:r>
      <w:r>
        <w:br/>
      </w:r>
      <w:r>
        <w:rPr>
          <w:rStyle w:val="VerbatimChar"/>
        </w:rPr>
        <w:t xml:space="preserve">        y = pos_2d - pos_2d[ref_idx:ref_idx+1]</w:t>
      </w:r>
      <w:r>
        <w:br/>
      </w:r>
      <w:r>
        <w:rPr>
          <w:rStyle w:val="VerbatimChar"/>
        </w:rPr>
        <w:t xml:space="preserve">    else:</w:t>
      </w:r>
      <w:r>
        <w:br/>
      </w:r>
      <w:r>
        <w:rPr>
          <w:rStyle w:val="VerbatimChar"/>
        </w:rPr>
        <w:t xml:space="preserve">        y = pos_2d</w:t>
      </w:r>
      <w:r>
        <w:br/>
      </w:r>
      <w:r>
        <w:br/>
      </w:r>
      <w:r>
        <w:rPr>
          <w:rStyle w:val="VerbatimChar"/>
        </w:rPr>
        <w:t xml:space="preserve">    return {"X0": X0, "U": U, "y": y, "sparse_idx": sparse_idx}</w:t>
      </w:r>
    </w:p>
    <w:p>
      <w:pPr>
        <w:pStyle w:val="FirstParagraph"/>
      </w:pPr>
      <w:r>
        <w:t xml:space="preserve">For SMPL-like datasets such as SURREAL, AMASS, and 3DPW, the only missing piece is obtaining</w:t>
      </w:r>
      <w:r>
        <w:t xml:space="preserve"> </w:t>
      </w:r>
      <w:r>
        <w:rPr>
          <w:rStyle w:val="VerbatimChar"/>
        </w:rPr>
        <w:t xml:space="preserve">vertices_seq</w:t>
      </w:r>
      <w:r>
        <w:t xml:space="preserve"> </w:t>
      </w:r>
      <w:r>
        <w:t xml:space="preserve">from SMPL parameters. For FAUST and D-FAUST,</w:t>
      </w:r>
      <w:r>
        <w:t xml:space="preserve"> </w:t>
      </w:r>
      <w:r>
        <w:rPr>
          <w:rStyle w:val="VerbatimChar"/>
        </w:rPr>
        <w:t xml:space="preserve">vertices_seq</w:t>
      </w:r>
      <w:r>
        <w:t xml:space="preserve"> </w:t>
      </w:r>
      <w:r>
        <w:t xml:space="preserve">comes directly from registered scans. For DeformingThings4D and CLOTH3D, it comes from per-frame mesh files or animation exports. For PokeFlex, use the provided mesh sequence when stable topology exists; otherwise convert to point-surface evaluation and use sampled surface points instead of vertex-wise</w:t>
      </w:r>
      <w:r>
        <w:t xml:space="preserve"> </w:t>
      </w:r>
      <m:oMath>
        <m:r>
          <m:t>U</m:t>
        </m:r>
      </m:oMath>
      <w:r>
        <w:t xml:space="preserve">.</w:t>
      </w:r>
    </w:p>
    <w:bookmarkEnd w:id="62"/>
    <w:bookmarkEnd w:id="63"/>
    <w:bookmarkStart w:id="70" w:name="results-and-discussion"/>
    <w:p>
      <w:pPr>
        <w:pStyle w:val="Heading2"/>
      </w:pPr>
      <w:r>
        <w:t xml:space="preserve">Results and Discussion</w:t>
      </w:r>
    </w:p>
    <w:bookmarkStart w:id="64" w:name="main-quantitative-table-template"/>
    <w:p>
      <w:pPr>
        <w:pStyle w:val="Heading3"/>
      </w:pPr>
      <w:r>
        <w:t xml:space="preserve">Main quantitative table template</w:t>
      </w:r>
    </w:p>
    <w:p>
      <w:pPr>
        <w:pStyle w:val="FirstParagraph"/>
      </w:pPr>
      <w:r>
        <w:t xml:space="preserve">The following table is the right paper structure when actual numbers become available. Replace</w:t>
      </w:r>
      <w:r>
        <w:t xml:space="preserve"> </w:t>
      </w:r>
      <w:r>
        <w:rPr>
          <w:rStyle w:val="VerbatimChar"/>
        </w:rPr>
        <w:t xml:space="preserve">XX</w:t>
      </w:r>
      <w:r>
        <w:t xml:space="preserve"> </w:t>
      </w:r>
      <w:r>
        <w:t xml:space="preserve">by measured values and instantiate one block per dataset or one aggregate table per dataset family.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Dataset</w:t>
            </w:r>
          </w:p>
        </w:tc>
        <w:tc>
          <w:tcPr/>
          <w:p>
            <w:pPr>
              <w:pStyle w:val="Compact"/>
            </w:pPr>
            <w:r>
              <w:t xml:space="preserve">Method</w:t>
            </w:r>
          </w:p>
        </w:tc>
        <w:tc>
          <w:tcPr/>
          <w:p>
            <w:pPr>
              <w:pStyle w:val="Compact"/>
              <w:jc w:val="right"/>
            </w:pPr>
            <w:r>
              <w:t xml:space="preserve">3D metric</w:t>
            </w:r>
          </w:p>
        </w:tc>
        <w:tc>
          <w:tcPr/>
          <w:p>
            <w:pPr>
              <w:pStyle w:val="Compact"/>
              <w:jc w:val="right"/>
            </w:pPr>
            <w:r>
              <w:t xml:space="preserve">2D reproj</w:t>
            </w:r>
          </w:p>
        </w:tc>
        <w:tc>
          <w:tcPr/>
          <w:p>
            <w:pPr>
              <w:pStyle w:val="Compact"/>
              <w:jc w:val="right"/>
            </w:pPr>
            <w:r>
              <w:t xml:space="preserve">NLL</w:t>
            </w:r>
          </w:p>
        </w:tc>
        <w:tc>
          <w:tcPr/>
          <w:p>
            <w:pPr>
              <w:pStyle w:val="Compact"/>
              <w:jc w:val="right"/>
            </w:pPr>
            <w:r>
              <w:t xml:space="preserve">ECE</w:t>
            </w:r>
          </w:p>
        </w:tc>
        <w:tc>
          <w:tcPr/>
          <w:p>
            <w:pPr>
              <w:pStyle w:val="Compact"/>
              <w:jc w:val="right"/>
            </w:pPr>
            <m:oMath>
              <m:sSub>
                <m:e>
                  <m:r>
                    <m:t>ρ</m:t>
                  </m:r>
                </m:e>
                <m:sub>
                  <m:r>
                    <m:rPr>
                      <m:sty m:val="p"/>
                    </m:rPr>
                    <m:t>e</m:t>
                  </m:r>
                  <m:r>
                    <m:rPr>
                      <m:sty m:val="p"/>
                    </m:rPr>
                    <m:t>r</m:t>
                  </m:r>
                  <m:r>
                    <m:rPr>
                      <m:sty m:val="p"/>
                    </m:rPr>
                    <m:t>r</m:t>
                  </m:r>
                  <m:r>
                    <m:rPr>
                      <m:sty m:val="p"/>
                    </m:rPr>
                    <m:t>,</m:t>
                  </m:r>
                  <m:r>
                    <m:t>σ</m:t>
                  </m:r>
                </m:sub>
              </m:sSub>
            </m:oMath>
          </w:p>
        </w:tc>
        <w:tc>
          <w:tcPr/>
          <w:p>
            <w:pPr>
              <w:pStyle w:val="Compact"/>
            </w:pPr>
            <w:r>
              <w:t xml:space="preserve">Notes</w:t>
            </w:r>
          </w:p>
        </w:tc>
      </w:tr>
      <w:tr>
        <w:tc>
          <w:tcPr/>
          <w:p>
            <w:pPr>
              <w:pStyle w:val="Compact"/>
            </w:pPr>
            <w:r>
              <w:t xml:space="preserve">SURREAL</w:t>
            </w:r>
          </w:p>
        </w:tc>
        <w:tc>
          <w:tcPr/>
          <w:p>
            <w:pPr>
              <w:pStyle w:val="Compact"/>
            </w:pPr>
            <w:r>
              <w:t xml:space="preserve">Best sparse/deep NRSfM baseline</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Sparse subset only if no full mesh</w:t>
            </w:r>
          </w:p>
        </w:tc>
      </w:tr>
      <w:tr>
        <w:tc>
          <w:tcPr/>
          <w:p>
            <w:pPr>
              <w:pStyle w:val="Compact"/>
            </w:pPr>
            <w:r>
              <w:t xml:space="preserve">SURREAL</w:t>
            </w:r>
          </w:p>
        </w:tc>
        <w:tc>
          <w:tcPr/>
          <w:p>
            <w:pPr>
              <w:pStyle w:val="Compact"/>
            </w:pPr>
            <w:r>
              <w:t xml:space="preserve">Ours</w:t>
            </w:r>
            <w:r>
              <w:t xml:space="preserve"> </w:t>
            </w:r>
            <m:oMath>
              <m:r>
                <m:t>T</m:t>
              </m:r>
              <m:r>
                <m:rPr>
                  <m:sty m:val="p"/>
                </m:rPr>
                <m:t>=</m:t>
              </m:r>
              <m:r>
                <m:t>1</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Static special case</w:t>
            </w:r>
          </w:p>
        </w:tc>
      </w:tr>
      <w:tr>
        <w:tc>
          <w:tcPr/>
          <w:p>
            <w:pPr>
              <w:pStyle w:val="Compact"/>
            </w:pPr>
            <w:r>
              <w:t xml:space="preserve">SURREAL</w:t>
            </w:r>
          </w:p>
        </w:tc>
        <w:tc>
          <w:tcPr/>
          <w:p>
            <w:pPr>
              <w:pStyle w:val="Compact"/>
            </w:pPr>
            <w:r>
              <w:t xml:space="preserve">Ours</w:t>
            </w:r>
            <w:r>
              <w:t xml:space="preserve"> </w:t>
            </w:r>
            <m:oMath>
              <m:r>
                <m:t>T</m:t>
              </m:r>
              <m:r>
                <m:rPr>
                  <m:sty m:val="p"/>
                </m:rPr>
                <m:t>=</m:t>
              </m:r>
              <m:r>
                <m:t>4</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Expected lower PVE and NLL</w:t>
            </w:r>
          </w:p>
        </w:tc>
      </w:tr>
      <w:tr>
        <w:tc>
          <w:tcPr/>
          <w:p>
            <w:pPr>
              <w:pStyle w:val="Compact"/>
            </w:pPr>
            <w:r>
              <w:t xml:space="preserve">SURREAL</w:t>
            </w:r>
          </w:p>
        </w:tc>
        <w:tc>
          <w:tcPr/>
          <w:p>
            <w:pPr>
              <w:pStyle w:val="Compact"/>
            </w:pPr>
            <w:r>
              <w:t xml:space="preserve">Ours</w:t>
            </w:r>
            <w:r>
              <w:t xml:space="preserve"> </w:t>
            </w:r>
            <m:oMath>
              <m:r>
                <m:t>T</m:t>
              </m:r>
              <m:r>
                <m:rPr>
                  <m:sty m:val="p"/>
                </m:rPr>
                <m:t>=</m:t>
              </m:r>
              <m:r>
                <m:t>8</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Expected uncertainty contraction</w:t>
            </w:r>
          </w:p>
        </w:tc>
      </w:tr>
      <w:tr>
        <w:tc>
          <w:tcPr/>
          <w:p>
            <w:pPr>
              <w:pStyle w:val="Compact"/>
            </w:pPr>
            <w:r>
              <w:t xml:space="preserve">SURREAL</w:t>
            </w:r>
          </w:p>
        </w:tc>
        <w:tc>
          <w:tcPr/>
          <w:p>
            <w:pPr>
              <w:pStyle w:val="Compact"/>
            </w:pPr>
            <w:r>
              <w:t xml:space="preserve">Ours + GT-</w:t>
            </w:r>
            <m:oMath>
              <m:r>
                <m:t>W</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Oracle upper bound</w:t>
            </w:r>
          </w:p>
        </w:tc>
      </w:tr>
      <w:tr>
        <w:tc>
          <w:tcPr/>
          <w:p>
            <w:pPr>
              <w:pStyle w:val="Compact"/>
            </w:pPr>
            <w:r>
              <w:t xml:space="preserve">D-FAUST</w:t>
            </w:r>
          </w:p>
        </w:tc>
        <w:tc>
          <w:tcPr/>
          <w:p>
            <w:pPr>
              <w:pStyle w:val="Compact"/>
            </w:pPr>
            <w:r>
              <w:t xml:space="preserve">Ours</w:t>
            </w:r>
            <w:r>
              <w:t xml:space="preserve"> </w:t>
            </w:r>
            <m:oMath>
              <m:r>
                <m:t>T</m:t>
              </m:r>
              <m:r>
                <m:rPr>
                  <m:sty m:val="p"/>
                </m:rPr>
                <m:t>=</m:t>
              </m:r>
              <m:r>
                <m:t>1</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Geometry-only framewise</w:t>
            </w:r>
          </w:p>
        </w:tc>
      </w:tr>
      <w:tr>
        <w:tc>
          <w:tcPr/>
          <w:p>
            <w:pPr>
              <w:pStyle w:val="Compact"/>
            </w:pPr>
            <w:r>
              <w:t xml:space="preserve">D-FAUST</w:t>
            </w:r>
          </w:p>
        </w:tc>
        <w:tc>
          <w:tcPr/>
          <w:p>
            <w:pPr>
              <w:pStyle w:val="Compact"/>
            </w:pPr>
            <w:r>
              <w:t xml:space="preserve">Ours</w:t>
            </w:r>
            <w:r>
              <w:t xml:space="preserve"> </w:t>
            </w:r>
            <m:oMath>
              <m:r>
                <m:t>T</m:t>
              </m:r>
              <m:r>
                <m:rPr>
                  <m:sty m:val="p"/>
                </m:rPr>
                <m:t>=</m:t>
              </m:r>
              <m:r>
                <m:t>4</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Main temporal benchmark</w:t>
            </w:r>
          </w:p>
        </w:tc>
      </w:tr>
      <w:tr>
        <w:tc>
          <w:tcPr/>
          <w:p>
            <w:pPr>
              <w:pStyle w:val="Compact"/>
            </w:pPr>
            <w:r>
              <w:t xml:space="preserve">DeformingThings4D</w:t>
            </w:r>
          </w:p>
        </w:tc>
        <w:tc>
          <w:tcPr/>
          <w:p>
            <w:pPr>
              <w:pStyle w:val="Compact"/>
            </w:pPr>
            <w:r>
              <w:t xml:space="preserve">Ours</w:t>
            </w:r>
            <w:r>
              <w:t xml:space="preserve"> </w:t>
            </w:r>
            <m:oMath>
              <m:r>
                <m:t>T</m:t>
              </m:r>
              <m:r>
                <m:rPr>
                  <m:sty m:val="p"/>
                </m:rPr>
                <m:t>=</m:t>
              </m:r>
              <m:r>
                <m:t>1</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General object</w:t>
            </w:r>
          </w:p>
        </w:tc>
      </w:tr>
      <w:tr>
        <w:tc>
          <w:tcPr/>
          <w:p>
            <w:pPr>
              <w:pStyle w:val="Compact"/>
            </w:pPr>
            <w:r>
              <w:t xml:space="preserve">DeformingThings4D</w:t>
            </w:r>
          </w:p>
        </w:tc>
        <w:tc>
          <w:tcPr/>
          <w:p>
            <w:pPr>
              <w:pStyle w:val="Compact"/>
            </w:pPr>
            <w:r>
              <w:t xml:space="preserve">Ours</w:t>
            </w:r>
            <w:r>
              <w:t xml:space="preserve"> </w:t>
            </w:r>
            <m:oMath>
              <m:r>
                <m:t>T</m:t>
              </m:r>
              <m:r>
                <m:rPr>
                  <m:sty m:val="p"/>
                </m:rPr>
                <m:t>=</m:t>
              </m:r>
              <m:r>
                <m:t>4</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Expected main result</w:t>
            </w:r>
          </w:p>
        </w:tc>
      </w:tr>
      <w:tr>
        <w:tc>
          <w:tcPr/>
          <w:p>
            <w:pPr>
              <w:pStyle w:val="Compact"/>
            </w:pPr>
            <w:r>
              <w:t xml:space="preserve">CLOTH3D</w:t>
            </w:r>
          </w:p>
        </w:tc>
        <w:tc>
          <w:tcPr/>
          <w:p>
            <w:pPr>
              <w:pStyle w:val="Compact"/>
            </w:pPr>
            <w:r>
              <w:t xml:space="preserve">Ours</w:t>
            </w:r>
            <w:r>
              <w:t xml:space="preserve"> </w:t>
            </w:r>
            <m:oMath>
              <m:r>
                <m:t>T</m:t>
              </m:r>
              <m:r>
                <m:rPr>
                  <m:sty m:val="p"/>
                </m:rPr>
                <m:t>=</m:t>
              </m:r>
              <m:r>
                <m:t>1</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Cloth static</w:t>
            </w:r>
          </w:p>
        </w:tc>
      </w:tr>
      <w:tr>
        <w:tc>
          <w:tcPr/>
          <w:p>
            <w:pPr>
              <w:pStyle w:val="Compact"/>
            </w:pPr>
            <w:r>
              <w:t xml:space="preserve">CLOTH3D</w:t>
            </w:r>
          </w:p>
        </w:tc>
        <w:tc>
          <w:tcPr/>
          <w:p>
            <w:pPr>
              <w:pStyle w:val="Compact"/>
            </w:pPr>
            <w:r>
              <w:t xml:space="preserve">Ours</w:t>
            </w:r>
            <w:r>
              <w:t xml:space="preserve"> </w:t>
            </w:r>
            <m:oMath>
              <m:r>
                <m:t>T</m:t>
              </m:r>
              <m:r>
                <m:rPr>
                  <m:sty m:val="p"/>
                </m:rPr>
                <m:t>=</m:t>
              </m:r>
              <m:r>
                <m:t>4</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Cloth dynamic</w:t>
            </w:r>
          </w:p>
        </w:tc>
      </w:tr>
      <w:tr>
        <w:tc>
          <w:tcPr/>
          <w:p>
            <w:pPr>
              <w:pStyle w:val="Compact"/>
            </w:pPr>
            <w:r>
              <w:t xml:space="preserve">3DPW</w:t>
            </w:r>
          </w:p>
        </w:tc>
        <w:tc>
          <w:tcPr/>
          <w:p>
            <w:pPr>
              <w:pStyle w:val="Compact"/>
            </w:pPr>
            <w:r>
              <w:t xml:space="preserve">HMR / DeFormer / C3DPO</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Human-prior comparators</w:t>
            </w:r>
          </w:p>
        </w:tc>
      </w:tr>
      <w:tr>
        <w:tc>
          <w:tcPr/>
          <w:p>
            <w:pPr>
              <w:pStyle w:val="Compact"/>
            </w:pPr>
            <w:r>
              <w:t xml:space="preserve">3DPW</w:t>
            </w:r>
          </w:p>
        </w:tc>
        <w:tc>
          <w:tcPr/>
          <w:p>
            <w:pPr>
              <w:pStyle w:val="Compact"/>
            </w:pPr>
            <w:r>
              <w:t xml:space="preserve">Ours</w:t>
            </w:r>
            <w:r>
              <w:t xml:space="preserve"> </w:t>
            </w:r>
            <m:oMath>
              <m:r>
                <m:t>T</m:t>
              </m:r>
              <m:r>
                <m:rPr>
                  <m:sty m:val="p"/>
                </m:rPr>
                <m:t>=</m:t>
              </m:r>
              <m:r>
                <m:t>1</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Also report official mesh/orientation metrics</w:t>
            </w:r>
          </w:p>
        </w:tc>
      </w:tr>
      <w:tr>
        <w:tc>
          <w:tcPr/>
          <w:p>
            <w:pPr>
              <w:pStyle w:val="Compact"/>
            </w:pPr>
            <w:r>
              <w:t xml:space="preserve">3DPW</w:t>
            </w:r>
          </w:p>
        </w:tc>
        <w:tc>
          <w:tcPr/>
          <w:p>
            <w:pPr>
              <w:pStyle w:val="Compact"/>
            </w:pPr>
            <w:r>
              <w:t xml:space="preserve">Ours</w:t>
            </w:r>
            <w:r>
              <w:t xml:space="preserve"> </w:t>
            </w:r>
            <m:oMath>
              <m:r>
                <m:t>T</m:t>
              </m:r>
              <m:r>
                <m:rPr>
                  <m:sty m:val="p"/>
                </m:rPr>
                <m:t>=</m:t>
              </m:r>
              <m:r>
                <m:t>4</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Temporal evidence test</w:t>
            </w:r>
          </w:p>
        </w:tc>
      </w:tr>
    </w:tbl>
    <w:bookmarkEnd w:id="64"/>
    <w:bookmarkStart w:id="65" w:name="ablation-table-template"/>
    <w:p>
      <w:pPr>
        <w:pStyle w:val="Heading3"/>
      </w:pPr>
      <w:r>
        <w:t xml:space="preserve">Ablation table template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Variant</w:t>
            </w:r>
          </w:p>
        </w:tc>
        <w:tc>
          <w:tcPr/>
          <w:p>
            <w:pPr>
              <w:pStyle w:val="Compact"/>
              <w:jc w:val="right"/>
            </w:pPr>
            <w:r>
              <w:t xml:space="preserve">PVE</w:t>
            </w:r>
          </w:p>
        </w:tc>
        <w:tc>
          <w:tcPr/>
          <w:p>
            <w:pPr>
              <w:pStyle w:val="Compact"/>
              <w:jc w:val="right"/>
            </w:pPr>
            <w:r>
              <w:t xml:space="preserve">NLL</w:t>
            </w:r>
          </w:p>
        </w:tc>
        <w:tc>
          <w:tcPr/>
          <w:p>
            <w:pPr>
              <w:pStyle w:val="Compact"/>
              <w:jc w:val="right"/>
            </w:pPr>
            <w:r>
              <w:t xml:space="preserve">ECE</w:t>
            </w:r>
          </w:p>
        </w:tc>
        <w:tc>
          <w:tcPr/>
          <w:p>
            <w:pPr>
              <w:pStyle w:val="Compact"/>
              <w:jc w:val="right"/>
            </w:pPr>
            <m:oMath>
              <m:sSub>
                <m:e>
                  <m:r>
                    <m:t>H</m:t>
                  </m:r>
                </m:e>
                <m:sub>
                  <m:r>
                    <m:t>W</m:t>
                  </m:r>
                </m:sub>
              </m:sSub>
            </m:oMath>
          </w:p>
        </w:tc>
        <w:tc>
          <w:tcPr/>
          <w:p>
            <w:pPr>
              <w:pStyle w:val="Compact"/>
              <w:jc w:val="right"/>
            </w:pPr>
            <w:r>
              <w:t xml:space="preserve">UCR</w:t>
            </w:r>
          </w:p>
        </w:tc>
        <w:tc>
          <w:tcPr/>
          <w:p>
            <w:pPr>
              <w:pStyle w:val="Compact"/>
            </w:pPr>
            <w:r>
              <w:t xml:space="preserve">Expected interpretation</w:t>
            </w:r>
          </w:p>
        </w:tc>
      </w:tr>
      <w:tr>
        <w:tc>
          <w:tcPr/>
          <w:p>
            <w:pPr>
              <w:pStyle w:val="Compact"/>
            </w:pPr>
            <w:r>
              <w:t xml:space="preserve">Ours-det</w:t>
            </w:r>
          </w:p>
        </w:tc>
        <w:tc>
          <w:tcPr/>
          <w:p>
            <w:pPr>
              <w:pStyle w:val="Compact"/>
              <w:jc w:val="right"/>
            </w:pPr>
            <w:r>
              <w:t xml:space="preserve">XX</w:t>
            </w:r>
          </w:p>
        </w:tc>
        <w:tc>
          <w:tcPr/>
          <w:p>
            <w:pPr>
              <w:pStyle w:val="Compact"/>
              <w:jc w:val="right"/>
            </w:pPr>
            <w:r>
              <w:t xml:space="preserve">—</w:t>
            </w:r>
          </w:p>
        </w:tc>
        <w:tc>
          <w:tcPr/>
          <w:p>
            <w:pPr>
              <w:pStyle w:val="Compact"/>
              <w:jc w:val="right"/>
            </w:pPr>
            <w:r>
              <w:t xml:space="preserve">—</w:t>
            </w:r>
          </w:p>
        </w:tc>
        <w:tc>
          <w:tcPr/>
          <w:p>
            <w:pPr>
              <w:pStyle w:val="Compact"/>
              <w:jc w:val="right"/>
            </w:pPr>
            <w:r>
              <w:t xml:space="preserve">XX</w:t>
            </w:r>
          </w:p>
        </w:tc>
        <w:tc>
          <w:tcPr/>
          <w:p>
            <w:pPr>
              <w:pStyle w:val="Compact"/>
              <w:jc w:val="right"/>
            </w:pPr>
            <w:r>
              <w:t xml:space="preserve">—</w:t>
            </w:r>
          </w:p>
        </w:tc>
        <w:tc>
          <w:tcPr/>
          <w:p>
            <w:pPr>
              <w:pStyle w:val="Compact"/>
            </w:pPr>
            <w:r>
              <w:t xml:space="preserve">Good point estimate, no calibrated uncertainty</w:t>
            </w:r>
          </w:p>
        </w:tc>
      </w:tr>
      <w:tr>
        <w:tc>
          <w:tcPr/>
          <w:p>
            <w:pPr>
              <w:pStyle w:val="Compact"/>
            </w:pPr>
            <w:r>
              <w:t xml:space="preserve">Ours-prob</w:t>
            </w:r>
            <w:r>
              <w:t xml:space="preserve"> </w:t>
            </w:r>
            <m:oMath>
              <m:r>
                <m:t>T</m:t>
              </m:r>
              <m:r>
                <m:rPr>
                  <m:sty m:val="p"/>
                </m:rPr>
                <m:t>=</m:t>
              </m:r>
              <m:r>
                <m:t>1</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1.00</w:t>
            </w:r>
          </w:p>
        </w:tc>
        <w:tc>
          <w:tcPr/>
          <w:p>
            <w:pPr>
              <w:pStyle w:val="Compact"/>
            </w:pPr>
            <w:r>
              <w:t xml:space="preserve">Baseline probabilistic static model</w:t>
            </w:r>
          </w:p>
        </w:tc>
      </w:tr>
      <w:tr>
        <w:tc>
          <w:tcPr/>
          <w:p>
            <w:pPr>
              <w:pStyle w:val="Compact"/>
            </w:pPr>
            <w:r>
              <w:t xml:space="preserve">Ours-prob</w:t>
            </w:r>
            <w:r>
              <w:t xml:space="preserve"> </w:t>
            </w:r>
            <m:oMath>
              <m:r>
                <m:t>T</m:t>
              </m:r>
              <m:r>
                <m:rPr>
                  <m:sty m:val="p"/>
                </m:rPr>
                <m:t>=</m:t>
              </m:r>
              <m:r>
                <m:t>4</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m:oMath>
              <m:r>
                <m:rPr>
                  <m:sty m:val="p"/>
                </m:rPr>
                <m:t>&lt;</m:t>
              </m:r>
              <m:r>
                <m:t>1</m:t>
              </m:r>
            </m:oMath>
          </w:p>
        </w:tc>
        <w:tc>
          <w:tcPr/>
          <w:p>
            <w:pPr>
              <w:pStyle w:val="Compact"/>
            </w:pPr>
            <w:r>
              <w:t xml:space="preserve">Temporal evidence should contract posterior</w:t>
            </w:r>
          </w:p>
        </w:tc>
      </w:tr>
      <w:tr>
        <w:tc>
          <w:tcPr/>
          <w:p>
            <w:pPr>
              <w:pStyle w:val="Compact"/>
            </w:pPr>
            <w:r>
              <w:t xml:space="preserve">Ours-prob</w:t>
            </w:r>
            <w:r>
              <w:t xml:space="preserve"> </w:t>
            </w:r>
            <m:oMath>
              <m:r>
                <m:t>T</m:t>
              </m:r>
              <m:r>
                <m:rPr>
                  <m:sty m:val="p"/>
                </m:rPr>
                <m:t>=</m:t>
              </m:r>
              <m:r>
                <m:t>8</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m:oMath>
              <m:r>
                <m:rPr>
                  <m:sty m:val="p"/>
                </m:rPr>
                <m:t>&lt;</m:t>
              </m:r>
              <m:r>
                <m:t>1</m:t>
              </m:r>
            </m:oMath>
          </w:p>
        </w:tc>
        <w:tc>
          <w:tcPr/>
          <w:p>
            <w:pPr>
              <w:pStyle w:val="Compact"/>
            </w:pPr>
            <w:r>
              <w:t xml:space="preserve">Diminishing returns after moderate</w:t>
            </w:r>
            <w:r>
              <w:t xml:space="preserve"> </w:t>
            </w:r>
            <m:oMath>
              <m:r>
                <m:t>T</m:t>
              </m:r>
            </m:oMath>
          </w:p>
        </w:tc>
      </w:tr>
      <w:tr>
        <w:tc>
          <w:tcPr/>
          <w:p>
            <w:pPr>
              <w:pStyle w:val="Compact"/>
            </w:pPr>
            <w:r>
              <w:t xml:space="preserve">No temporal prior</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Tests whether benefit comes from data or smoothing only</w:t>
            </w:r>
          </w:p>
        </w:tc>
      </w:tr>
      <w:tr>
        <w:tc>
          <w:tcPr/>
          <w:p>
            <w:pPr>
              <w:pStyle w:val="Compact"/>
            </w:pPr>
            <w:r>
              <w:t xml:space="preserve">Shared</w:t>
            </w:r>
            <w:r>
              <w:t xml:space="preserve"> </w:t>
            </w:r>
            <m:oMath>
              <m:r>
                <m:t>W</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Better when same sparse points persist</w:t>
            </w:r>
          </w:p>
        </w:tc>
      </w:tr>
      <w:tr>
        <w:tc>
          <w:tcPr/>
          <w:p>
            <w:pPr>
              <w:pStyle w:val="Compact"/>
            </w:pPr>
            <w:r>
              <w:t xml:space="preserve">Per-frame</w:t>
            </w:r>
            <w:r>
              <w:t xml:space="preserve"> </w:t>
            </w:r>
            <m:oMath>
              <m:sSub>
                <m:e>
                  <m:r>
                    <m:t>W</m:t>
                  </m:r>
                </m:e>
                <m:sub>
                  <m:r>
                    <m:t>t</m:t>
                  </m:r>
                </m:sub>
              </m:sSub>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pPr>
            <w:r>
              <w:t xml:space="preserve">Better when detections change over time</w:t>
            </w:r>
          </w:p>
        </w:tc>
      </w:tr>
      <w:tr>
        <w:tc>
          <w:tcPr/>
          <w:p>
            <w:pPr>
              <w:pStyle w:val="Compact"/>
            </w:pPr>
            <w:r>
              <w:t xml:space="preserve">Ours + GT-</w:t>
            </w:r>
            <m:oMath>
              <m:r>
                <m:t>W</m:t>
              </m:r>
            </m:oMath>
          </w:p>
        </w:tc>
        <w:tc>
          <w:tcPr/>
          <w:p>
            <w:pPr>
              <w:pStyle w:val="Compact"/>
              <w:jc w:val="right"/>
            </w:pPr>
            <w:r>
              <w:t xml:space="preserve">XX</w:t>
            </w:r>
          </w:p>
        </w:tc>
        <w:tc>
          <w:tcPr/>
          <w:p>
            <w:pPr>
              <w:pStyle w:val="Compact"/>
              <w:jc w:val="right"/>
            </w:pPr>
            <w:r>
              <w:t xml:space="preserve">XX</w:t>
            </w:r>
          </w:p>
        </w:tc>
        <w:tc>
          <w:tcPr/>
          <w:p>
            <w:pPr>
              <w:pStyle w:val="Compact"/>
              <w:jc w:val="right"/>
            </w:pPr>
            <w:r>
              <w:t xml:space="preserve">XX</w:t>
            </w:r>
          </w:p>
        </w:tc>
        <w:tc>
          <w:tcPr/>
          <w:p>
            <w:pPr>
              <w:pStyle w:val="Compact"/>
              <w:jc w:val="right"/>
            </w:pPr>
            <w:r>
              <w:t xml:space="preserve">0</w:t>
            </w:r>
          </w:p>
        </w:tc>
        <w:tc>
          <w:tcPr/>
          <w:p>
            <w:pPr>
              <w:pStyle w:val="Compact"/>
              <w:jc w:val="right"/>
            </w:pPr>
            <w:r>
              <w:t xml:space="preserve">XX</w:t>
            </w:r>
          </w:p>
        </w:tc>
        <w:tc>
          <w:tcPr/>
          <w:p>
            <w:pPr>
              <w:pStyle w:val="Compact"/>
            </w:pPr>
            <w:r>
              <w:t xml:space="preserve">Measures correspondence bottleneck directly</w:t>
            </w:r>
          </w:p>
        </w:tc>
      </w:tr>
    </w:tbl>
    <w:bookmarkEnd w:id="65"/>
    <w:bookmarkStart w:id="66" w:name="expected-outcomes"/>
    <w:p>
      <w:pPr>
        <w:pStyle w:val="Heading3"/>
      </w:pPr>
      <w:r>
        <w:t xml:space="preserve">Expected outcomes</w:t>
      </w:r>
    </w:p>
    <w:p>
      <w:pPr>
        <w:pStyle w:val="FirstParagraph"/>
      </w:pPr>
      <w:r>
        <w:t xml:space="preserve">The most important quantitative pattern to establish is</w:t>
      </w:r>
      <w:r>
        <w:t xml:space="preserve"> </w:t>
      </w:r>
      <w:r>
        <w:rPr>
          <w:b/>
          <w:bCs/>
        </w:rPr>
        <w:t xml:space="preserve">not</w:t>
      </w:r>
      <w:r>
        <w:t xml:space="preserve"> </w:t>
      </w:r>
      <w:r>
        <w:t xml:space="preserve">merely that the method produces low error, but that it behaves in the way the modeling claims predict.</w:t>
      </w:r>
    </w:p>
    <w:p>
      <w:pPr>
        <w:pStyle w:val="BodyText"/>
      </w:pPr>
      <w:r>
        <w:t xml:space="preserve">First, moving from</w:t>
      </w:r>
      <w:r>
        <w:t xml:space="preserve"> </w:t>
      </w:r>
      <m:oMath>
        <m:r>
          <m:t>T</m:t>
        </m:r>
        <m:r>
          <m:rPr>
            <m:sty m:val="p"/>
          </m:rPr>
          <m:t>=</m:t>
        </m:r>
        <m:r>
          <m:t>1</m:t>
        </m:r>
      </m:oMath>
      <w:r>
        <w:t xml:space="preserve"> </w:t>
      </w:r>
      <w:r>
        <w:t xml:space="preserve">to moderate</w:t>
      </w:r>
      <w:r>
        <w:t xml:space="preserve"> </w:t>
      </w:r>
      <m:oMath>
        <m:r>
          <m:t>T</m:t>
        </m:r>
        <m:r>
          <m:rPr>
            <m:sty m:val="p"/>
          </m:rPr>
          <m:t>&gt;</m:t>
        </m:r>
        <m:r>
          <m:t>1</m:t>
        </m:r>
      </m:oMath>
      <w:r>
        <w:t xml:space="preserve"> </w:t>
      </w:r>
      <w:r>
        <w:t xml:space="preserve">should improve PVE and NLL on dynamic datasets such as D-FAUST, AMASS-derived renders, SURREAL subsequences, DeformingThings4D, and CLOTH3D. If the method is functioning as intended, the mean posterior uncertainty should also decrease, giving UCR below one and a better-calibrated coverage curve.</w:t>
      </w:r>
    </w:p>
    <w:p>
      <w:pPr>
        <w:pStyle w:val="BodyText"/>
      </w:pPr>
      <w:r>
        <w:t xml:space="preserve">Second, the oracle</w:t>
      </w:r>
      <w:r>
        <w:t xml:space="preserve"> </w:t>
      </w:r>
      <m:oMath>
        <m:r>
          <m:t>W</m:t>
        </m:r>
      </m:oMath>
      <w:r>
        <w:t xml:space="preserve"> </w:t>
      </w:r>
      <w:r>
        <w:t xml:space="preserve">experiment should be substantially stronger than the learned-</w:t>
      </w:r>
      <m:oMath>
        <m:r>
          <m:t>W</m:t>
        </m:r>
      </m:oMath>
      <w:r>
        <w:t xml:space="preserve"> </w:t>
      </w:r>
      <w:r>
        <w:t xml:space="preserve">experiment. This is the cleanest evidence that the latent correspondence variable is a real source of difficulty rather than a decorative design choice. If the gap is small, either the correspondence head is already strong or the benchmark is too easy. If the gap is very large, the paper should conclude that the main bottleneck is still latent assignment rather than deformation decoding.</w:t>
      </w:r>
    </w:p>
    <w:p>
      <w:pPr>
        <w:pStyle w:val="BodyText"/>
      </w:pPr>
      <w:r>
        <w:t xml:space="preserve">Third, the best sparse NRSfM baselines may remain strong on sampled-vertex reconstruction when fed perfect tracked inputs, and human-specific mesh methods may remain strong in official 3DPW mesh or pose benchmarks when allowed to use full RGB and human priors. This does not weaken the paper. It clarifies the scope: the proposed method solves a different problem under weaker correspondence assumptions.</w:t>
      </w:r>
    </w:p>
    <w:bookmarkEnd w:id="66"/>
    <w:bookmarkStart w:id="67" w:name="expected-qualitative-panels"/>
    <w:p>
      <w:pPr>
        <w:pStyle w:val="Heading3"/>
      </w:pPr>
      <w:r>
        <w:t xml:space="preserve">Expected qualitative panels</w:t>
      </w:r>
    </w:p>
    <w:p>
      <w:pPr>
        <w:pStyle w:val="FirstParagraph"/>
      </w:pPr>
      <w:r>
        <w:t xml:space="preserve">The qualitative figure layout should be consistent across datasets:</w:t>
      </w:r>
    </w:p>
    <w:p>
      <w:pPr>
        <w:pStyle w:val="Compact"/>
        <w:numPr>
          <w:ilvl w:val="0"/>
          <w:numId w:val="1009"/>
        </w:numPr>
      </w:pPr>
      <w:r>
        <w:t xml:space="preserve">reference mesh</w:t>
      </w:r>
      <w:r>
        <w:t xml:space="preserve"> </w:t>
      </w:r>
      <m:oMath>
        <m:sSub>
          <m:e>
            <m:r>
              <m:t>X</m:t>
            </m:r>
          </m:e>
          <m:sub>
            <m:r>
              <m:t>0</m:t>
            </m:r>
          </m:sub>
        </m:sSub>
      </m:oMath>
      <w:r>
        <w:t xml:space="preserve">;</w:t>
      </w:r>
    </w:p>
    <w:p>
      <w:pPr>
        <w:pStyle w:val="Compact"/>
        <w:numPr>
          <w:ilvl w:val="0"/>
          <w:numId w:val="1009"/>
        </w:numPr>
      </w:pPr>
      <w:r>
        <w:t xml:space="preserve">sparse 2D inputs overlaid on the image or projection plane;</w:t>
      </w:r>
    </w:p>
    <w:p>
      <w:pPr>
        <w:pStyle w:val="Compact"/>
        <w:numPr>
          <w:ilvl w:val="0"/>
          <w:numId w:val="1009"/>
        </w:numPr>
      </w:pPr>
      <w:r>
        <w:t xml:space="preserve">predicted deformed mesh</w:t>
      </w:r>
      <w:r>
        <w:t xml:space="preserve"> </w:t>
      </w:r>
      <m:oMath>
        <m:sSub>
          <m:e>
            <m:acc>
              <m:accPr>
                <m:chr m:val="̂"/>
              </m:accPr>
              <m:e>
                <m:r>
                  <m:t>X</m:t>
                </m:r>
              </m:e>
            </m:acc>
          </m:e>
          <m:sub>
            <m:r>
              <m:t>t</m:t>
            </m:r>
          </m:sub>
        </m:sSub>
      </m:oMath>
      <w:r>
        <w:t xml:space="preserve">;</w:t>
      </w:r>
    </w:p>
    <w:p>
      <w:pPr>
        <w:pStyle w:val="Compact"/>
        <w:numPr>
          <w:ilvl w:val="0"/>
          <w:numId w:val="1009"/>
        </w:numPr>
      </w:pPr>
      <w:r>
        <w:t xml:space="preserve">ground-truth mesh</w:t>
      </w:r>
      <w:r>
        <w:t xml:space="preserve"> </w:t>
      </w:r>
      <m:oMath>
        <m:sSubSup>
          <m:e>
            <m:r>
              <m:t>X</m:t>
            </m:r>
          </m:e>
          <m:sub>
            <m:r>
              <m:t>t</m:t>
            </m:r>
          </m:sub>
          <m:sup>
            <m:r>
              <m:t>g</m:t>
            </m:r>
            <m:r>
              <m:t>t</m:t>
            </m:r>
          </m:sup>
        </m:sSubSup>
      </m:oMath>
      <w:r>
        <w:t xml:space="preserve">;</w:t>
      </w:r>
    </w:p>
    <w:p>
      <w:pPr>
        <w:pStyle w:val="Compact"/>
        <w:numPr>
          <w:ilvl w:val="0"/>
          <w:numId w:val="1009"/>
        </w:numPr>
      </w:pPr>
      <w:r>
        <w:t xml:space="preserve">per-vertex displacement error heat map;</w:t>
      </w:r>
    </w:p>
    <w:p>
      <w:pPr>
        <w:pStyle w:val="Compact"/>
        <w:numPr>
          <w:ilvl w:val="0"/>
          <w:numId w:val="1009"/>
        </w:numPr>
      </w:pPr>
      <w:r>
        <w:t xml:space="preserve">posterior deformation uncertainty heat map;</w:t>
      </w:r>
    </w:p>
    <w:p>
      <w:pPr>
        <w:pStyle w:val="Compact"/>
        <w:numPr>
          <w:ilvl w:val="0"/>
          <w:numId w:val="1009"/>
        </w:numPr>
      </w:pPr>
      <w:r>
        <w:t xml:space="preserve">correspondence entropy heat map or sampled support points.</w:t>
      </w:r>
    </w:p>
    <w:p>
      <w:pPr>
        <w:pStyle w:val="FirstParagraph"/>
      </w:pPr>
      <w:r>
        <w:t xml:space="preserve">For multi-frame examples, include a side-by-side comparison of</w:t>
      </w:r>
      <w:r>
        <w:t xml:space="preserve"> </w:t>
      </w:r>
      <m:oMath>
        <m:r>
          <m:t>T</m:t>
        </m:r>
        <m:r>
          <m:rPr>
            <m:sty m:val="p"/>
          </m:rPr>
          <m:t>=</m:t>
        </m:r>
        <m:r>
          <m:t>1</m:t>
        </m:r>
      </m:oMath>
      <w:r>
        <w:t xml:space="preserve"> </w:t>
      </w:r>
      <w:r>
        <w:t xml:space="preserve">versus</w:t>
      </w:r>
      <w:r>
        <w:t xml:space="preserve"> </w:t>
      </w:r>
      <m:oMath>
        <m:r>
          <m:t>T</m:t>
        </m:r>
        <m:r>
          <m:rPr>
            <m:sty m:val="p"/>
          </m:rPr>
          <m:t>=</m:t>
        </m:r>
        <m:r>
          <m:t>4</m:t>
        </m:r>
      </m:oMath>
      <w:r>
        <w:t xml:space="preserve"> </w:t>
      </w:r>
      <w:r>
        <w:t xml:space="preserve">for the same target frame, showing that ambiguity decreases and the uncertainty map contracts in hard-to-observe regions.</w:t>
      </w:r>
    </w:p>
    <w:bookmarkEnd w:id="67"/>
    <w:bookmarkStart w:id="68" w:name="failure-modes"/>
    <w:p>
      <w:pPr>
        <w:pStyle w:val="Heading3"/>
      </w:pPr>
      <w:r>
        <w:t xml:space="preserve">Failure modes</w:t>
      </w:r>
    </w:p>
    <w:p>
      <w:pPr>
        <w:pStyle w:val="FirstParagraph"/>
      </w:pPr>
      <w:r>
        <w:t xml:space="preserve">The failure modes should be discussed explicitly rather than hidden.</w:t>
      </w:r>
    </w:p>
    <w:p>
      <w:pPr>
        <w:pStyle w:val="BodyText"/>
      </w:pPr>
      <w:r>
        <w:t xml:space="preserve">The first is</w:t>
      </w:r>
      <w:r>
        <w:t xml:space="preserve"> </w:t>
      </w:r>
      <w:r>
        <w:rPr>
          <w:b/>
          <w:bCs/>
        </w:rPr>
        <w:t xml:space="preserve">symmetry and repeated local geometry</w:t>
      </w:r>
      <w:r>
        <w:t xml:space="preserve">. If multiple surface regions project similarly under the camera, the correspondence posterior will remain diffuse, which can produce correct reprojection with incorrect local support.</w:t>
      </w:r>
    </w:p>
    <w:p>
      <w:pPr>
        <w:pStyle w:val="BodyText"/>
      </w:pPr>
      <w:r>
        <w:t xml:space="preserve">The second is</w:t>
      </w:r>
      <w:r>
        <w:t xml:space="preserve"> </w:t>
      </w:r>
      <w:r>
        <w:rPr>
          <w:b/>
          <w:bCs/>
        </w:rPr>
        <w:t xml:space="preserve">severe out-of-plane ambiguity under very sparse inputs</w:t>
      </w:r>
      <w:r>
        <w:t xml:space="preserve">. This is most visible in static</w:t>
      </w:r>
      <w:r>
        <w:t xml:space="preserve"> </w:t>
      </w:r>
      <m:oMath>
        <m:r>
          <m:t>T</m:t>
        </m:r>
        <m:r>
          <m:rPr>
            <m:sty m:val="p"/>
          </m:rPr>
          <m:t>=</m:t>
        </m:r>
        <m:r>
          <m:t>1</m:t>
        </m:r>
      </m:oMath>
      <w:r>
        <w:t xml:space="preserve"> </w:t>
      </w:r>
      <w:r>
        <w:t xml:space="preserve">settings where large depth changes are weakly constrained.</w:t>
      </w:r>
    </w:p>
    <w:p>
      <w:pPr>
        <w:pStyle w:val="BodyText"/>
      </w:pPr>
      <w:r>
        <w:t xml:space="preserve">The third is</w:t>
      </w:r>
      <w:r>
        <w:t xml:space="preserve"> </w:t>
      </w:r>
      <w:r>
        <w:rPr>
          <w:b/>
          <w:bCs/>
        </w:rPr>
        <w:t xml:space="preserve">topology mismatch or changing visibility</w:t>
      </w:r>
      <w:r>
        <w:t xml:space="preserve">. CLOTH3D and PokeFlex are valuable because they expose cases where a per-sequence reference is valid but correspondence support changes dramatically.</w:t>
      </w:r>
    </w:p>
    <w:p>
      <w:pPr>
        <w:pStyle w:val="BodyText"/>
      </w:pPr>
      <w:r>
        <w:t xml:space="preserve">The fourth is</w:t>
      </w:r>
      <w:r>
        <w:t xml:space="preserve"> </w:t>
      </w:r>
      <w:r>
        <w:rPr>
          <w:b/>
          <w:bCs/>
        </w:rPr>
        <w:t xml:space="preserve">camera or reference-mesh mis-specification</w:t>
      </w:r>
      <w:r>
        <w:t xml:space="preserve">. Because the method isolates deformation recovery, it is sensitive to systematic bias in the camera model or in template alignment.</w:t>
      </w:r>
    </w:p>
    <w:p>
      <w:pPr>
        <w:pStyle w:val="BodyText"/>
      </w:pPr>
      <w:r>
        <w:t xml:space="preserve">The fifth is</w:t>
      </w:r>
      <w:r>
        <w:t xml:space="preserve"> </w:t>
      </w:r>
      <w:r>
        <w:rPr>
          <w:b/>
          <w:bCs/>
        </w:rPr>
        <w:t xml:space="preserve">under-modeled posterior structure</w:t>
      </w:r>
      <w:r>
        <w:t xml:space="preserve">. A factorized Gaussian posterior over</w:t>
      </w:r>
      <w:r>
        <w:t xml:space="preserve"> </w:t>
      </w:r>
      <m:oMath>
        <m:r>
          <m:t>U</m:t>
        </m:r>
      </m:oMath>
      <w:r>
        <w:t xml:space="preserve"> </w:t>
      </w:r>
      <w:r>
        <w:t xml:space="preserve">may still be too simple for truly multi-modal ambiguity. If uncertainty calibration is poor despite reasonable mean accuracy, that is a sign the posterior family is too restrictive rather than the observation model being wrong.</w:t>
      </w:r>
    </w:p>
    <w:bookmarkEnd w:id="68"/>
    <w:bookmarkStart w:id="69" w:name="what-the-discussion-should-emphasize"/>
    <w:p>
      <w:pPr>
        <w:pStyle w:val="Heading3"/>
      </w:pPr>
      <w:r>
        <w:t xml:space="preserve">What the discussion should emphasize</w:t>
      </w:r>
    </w:p>
    <w:p>
      <w:pPr>
        <w:pStyle w:val="FirstParagraph"/>
      </w:pPr>
      <w:r>
        <w:t xml:space="preserve">The discussion section should make three points clearly.</w:t>
      </w:r>
    </w:p>
    <w:p>
      <w:pPr>
        <w:pStyle w:val="BodyText"/>
      </w:pPr>
      <w:r>
        <w:t xml:space="preserve">The first is that</w:t>
      </w:r>
      <w:r>
        <w:t xml:space="preserve"> </w:t>
      </w:r>
      <m:oMath>
        <m:r>
          <m:t>W</m:t>
        </m:r>
      </m:oMath>
      <w:r>
        <w:t xml:space="preserve"> </w:t>
      </w:r>
      <w:r>
        <w:t xml:space="preserve">is a</w:t>
      </w:r>
      <w:r>
        <w:t xml:space="preserve"> </w:t>
      </w:r>
      <w:r>
        <w:rPr>
          <w:b/>
          <w:bCs/>
        </w:rPr>
        <w:t xml:space="preserve">latent explanatory variable</w:t>
      </w:r>
      <w:r>
        <w:t xml:space="preserve">, not the final object of interest. Exact recovery of semantic one-hot correspondence is often not identifiable, and dense deformation can still be correct when correspondence is soft or spatially diffuse.</w:t>
      </w:r>
    </w:p>
    <w:p>
      <w:pPr>
        <w:pStyle w:val="BodyText"/>
      </w:pPr>
      <w:r>
        <w:t xml:space="preserve">The second is that temporal conditioning is a</w:t>
      </w:r>
      <w:r>
        <w:t xml:space="preserve"> </w:t>
      </w:r>
      <w:r>
        <w:rPr>
          <w:b/>
          <w:bCs/>
        </w:rPr>
        <w:t xml:space="preserve">conditioning enhancement</w:t>
      </w:r>
      <w:r>
        <w:t xml:space="preserve">, not a different model. This is conceptually cleaner than designing separate encoders for static and dynamic cases and is likely to be attractive to reviewers precisely because it makes the</w:t>
      </w:r>
      <w:r>
        <w:t xml:space="preserve"> </w:t>
      </w:r>
      <m:oMath>
        <m:r>
          <m:t>T</m:t>
        </m:r>
        <m:r>
          <m:rPr>
            <m:sty m:val="p"/>
          </m:rPr>
          <m:t>=</m:t>
        </m:r>
        <m:r>
          <m:t>1</m:t>
        </m:r>
        <m:r>
          <m:rPr>
            <m:sty m:val="p"/>
          </m:rPr>
          <m:t>→</m:t>
        </m:r>
        <m:r>
          <m:t>T</m:t>
        </m:r>
        <m:r>
          <m:rPr>
            <m:sty m:val="p"/>
          </m:rPr>
          <m:t>&gt;</m:t>
        </m:r>
        <m:r>
          <m:t>1</m:t>
        </m:r>
      </m:oMath>
      <w:r>
        <w:t xml:space="preserve"> </w:t>
      </w:r>
      <w:r>
        <w:t xml:space="preserve">extension principled.</w:t>
      </w:r>
    </w:p>
    <w:p>
      <w:pPr>
        <w:pStyle w:val="BodyText"/>
      </w:pPr>
      <w:r>
        <w:t xml:space="preserve">The third is that the method’s strongest value lies in</w:t>
      </w:r>
      <w:r>
        <w:t xml:space="preserve"> </w:t>
      </w:r>
      <w:r>
        <w:rPr>
          <w:b/>
          <w:bCs/>
        </w:rPr>
        <w:t xml:space="preserve">weaker-input reconstruction with uncertainty</w:t>
      </w:r>
      <w:r>
        <w:t xml:space="preserve">, not in claiming universal superiority over all appearance-based or depth-based methods.</w:t>
      </w:r>
    </w:p>
    <w:bookmarkEnd w:id="69"/>
    <w:bookmarkEnd w:id="70"/>
    <w:bookmarkStart w:id="76" w:name="limitations-and-conclusion"/>
    <w:p>
      <w:pPr>
        <w:pStyle w:val="Heading2"/>
      </w:pPr>
      <w:r>
        <w:t xml:space="preserve">Limitations and Conclusion</w:t>
      </w:r>
    </w:p>
    <w:bookmarkStart w:id="72" w:name="limitations"/>
    <w:p>
      <w:pPr>
        <w:pStyle w:val="Heading3"/>
      </w:pPr>
      <w:r>
        <w:t xml:space="preserve">Limitations</w:t>
      </w:r>
    </w:p>
    <w:p>
      <w:pPr>
        <w:pStyle w:val="FirstParagraph"/>
      </w:pPr>
      <w:r>
        <w:t xml:space="preserve">The paper should be candid about its limits.</w:t>
      </w:r>
    </w:p>
    <w:p>
      <w:pPr>
        <w:pStyle w:val="BodyText"/>
      </w:pPr>
      <w:r>
        <w:t xml:space="preserve">The method assumes a known reference mesh and known or pre-estimated camera geometry. This is appropriate for the targeted inverse problem, but it does not solve full NRSfM in the classical sense.</w:t>
      </w:r>
    </w:p>
    <w:p>
      <w:pPr>
        <w:pStyle w:val="BodyText"/>
      </w:pPr>
      <w:r>
        <w:t xml:space="preserve">The posterior factorization over</w:t>
      </w:r>
      <w:r>
        <w:t xml:space="preserve"> </w:t>
      </w:r>
      <m:oMath>
        <m:r>
          <m:t>U</m:t>
        </m:r>
      </m:oMath>
      <w:r>
        <w:t xml:space="preserve"> </w:t>
      </w:r>
      <w:r>
        <w:t xml:space="preserve">is convenient and scalable, yet it may under-represent strongly multi-modal deformation ambiguity.</w:t>
      </w:r>
    </w:p>
    <w:p>
      <w:pPr>
        <w:pStyle w:val="BodyText"/>
      </w:pPr>
      <w:r>
        <w:t xml:space="preserve">The memory cost of explicit</w:t>
      </w:r>
      <w:r>
        <w:t xml:space="preserve"> </w:t>
      </w:r>
      <m:oMath>
        <m:r>
          <m:t>W</m:t>
        </m:r>
        <m:r>
          <m:rPr>
            <m:sty m:val="p"/>
          </m:rPr>
          <m:t>∈</m:t>
        </m:r>
        <m:sSup>
          <m:e>
            <m:r>
              <m:rPr>
                <m:sty m:val="p"/>
                <m:scr m:val="double-struck"/>
              </m:rPr>
              <m:t>R</m:t>
            </m:r>
          </m:e>
          <m:sup>
            <m:sSub>
              <m:e>
                <m:r>
                  <m:t>K</m:t>
                </m:r>
              </m:e>
              <m:sub>
                <m:r>
                  <m:t>t</m:t>
                </m:r>
              </m:sub>
            </m:sSub>
            <m:r>
              <m:rPr>
                <m:sty m:val="p"/>
              </m:rPr>
              <m:t>×</m:t>
            </m:r>
            <m:r>
              <m:t>N</m:t>
            </m:r>
          </m:sup>
        </m:sSup>
      </m:oMath>
      <w:r>
        <w:t xml:space="preserve"> </w:t>
      </w:r>
      <w:r>
        <w:t xml:space="preserve">can become significant for very large meshes; anchor-based or hierarchical correspondence should be considered in large-scale deployments.</w:t>
      </w:r>
    </w:p>
    <w:p>
      <w:pPr>
        <w:pStyle w:val="BodyText"/>
      </w:pPr>
      <w:r>
        <w:t xml:space="preserve">The method is template-consistent by construction and therefore not naturally suited to topological events such as tearing, merging, or major self-contact without an augmented representation.</w:t>
      </w:r>
    </w:p>
    <w:p>
      <w:pPr>
        <w:pStyle w:val="BodyText"/>
      </w:pPr>
      <w:r>
        <w:t xml:space="preserve">Finally, real-world data remain limited. PokeFlex is an important case study because it provides real multimodal deformable-object meshes, but it currently covers 18 objects; that is valuable, yet still narrow compared with synthetic corpora.</w:t>
      </w:r>
      <w:r>
        <w:t xml:space="preserve"> </w:t>
      </w:r>
      <w:hyperlink r:id="rId71">
        <w:r>
          <w:rPr>
            <w:rStyle w:val="Hyperlink"/>
          </w:rPr>
          <w:t xml:space="preserve">[11]</w:t>
        </w:r>
      </w:hyperlink>
    </w:p>
    <w:bookmarkEnd w:id="72"/>
    <w:bookmarkStart w:id="74" w:name="conclusion"/>
    <w:p>
      <w:pPr>
        <w:pStyle w:val="Heading3"/>
      </w:pPr>
      <w:r>
        <w:t xml:space="preserve">Conclusion</w:t>
      </w:r>
    </w:p>
    <w:p>
      <w:pPr>
        <w:pStyle w:val="FirstParagraph"/>
      </w:pPr>
      <w:r>
        <w:t xml:space="preserve">A strong CV-style paper from the current method should present the problem as</w:t>
      </w:r>
      <w:r>
        <w:t xml:space="preserve"> </w:t>
      </w:r>
      <w:r>
        <w:rPr>
          <w:b/>
          <w:bCs/>
        </w:rPr>
        <w:t xml:space="preserve">correspondence-free sparse-to-dense template deformation recovery</w:t>
      </w:r>
      <w:r>
        <w:t xml:space="preserve">. The key technical contribution is a unified posterior</w:t>
      </w:r>
      <w:r>
        <w:t xml:space="preserve"> </w:t>
      </w:r>
      <m:oMath>
        <m:sSub>
          <m:e>
            <m:r>
              <m:t>q</m:t>
            </m:r>
          </m:e>
          <m:sub>
            <m:r>
              <m:t>θ</m:t>
            </m:r>
          </m:sub>
        </m:sSub>
        <m:d>
          <m:dPr>
            <m:begChr m:val="("/>
            <m:sepChr m:val=""/>
            <m:endChr m:val=")"/>
            <m:grow/>
          </m:dPr>
          <m:e>
            <m:sSub>
              <m:e>
                <m:r>
                  <m:t>U</m:t>
                </m:r>
              </m:e>
              <m:sub>
                <m:r>
                  <m:t>1</m:t>
                </m:r>
                <m:r>
                  <m:rPr>
                    <m:sty m:val="p"/>
                  </m:rPr>
                  <m:t>:</m:t>
                </m:r>
                <m:r>
                  <m:t>T</m:t>
                </m:r>
              </m:sub>
            </m:sSub>
            <m:r>
              <m:rPr>
                <m:sty m:val="p"/>
              </m:rPr>
              <m:t>,</m:t>
            </m:r>
            <m:sSub>
              <m:e>
                <m:r>
                  <m:t>W</m:t>
                </m:r>
              </m:e>
              <m:sub>
                <m:r>
                  <m:t>1</m:t>
                </m:r>
                <m:r>
                  <m:rPr>
                    <m:sty m:val="p"/>
                  </m:rPr>
                  <m:t>:</m:t>
                </m:r>
                <m:r>
                  <m:t>T</m:t>
                </m:r>
              </m:sub>
            </m:sSub>
            <m:r>
              <m:rPr>
                <m:sty m:val="p"/>
              </m:rPr>
              <m:t>∣</m:t>
            </m:r>
            <m:sSub>
              <m:e>
                <m:r>
                  <m:t>y</m:t>
                </m:r>
              </m:e>
              <m:sub>
                <m:r>
                  <m:t>1</m:t>
                </m:r>
                <m:r>
                  <m:rPr>
                    <m:sty m:val="p"/>
                  </m:rPr>
                  <m:t>:</m:t>
                </m:r>
                <m:r>
                  <m:t>T</m:t>
                </m:r>
              </m:sub>
            </m:sSub>
          </m:e>
        </m:d>
      </m:oMath>
      <w:r>
        <w:t xml:space="preserve"> </w:t>
      </w:r>
      <w:r>
        <w:t xml:space="preserve">that supports variable-length conditioning, with</w:t>
      </w:r>
      <w:r>
        <w:t xml:space="preserve"> </w:t>
      </w:r>
      <m:oMath>
        <m:r>
          <m:t>T</m:t>
        </m:r>
        <m:r>
          <m:rPr>
            <m:sty m:val="p"/>
          </m:rPr>
          <m:t>=</m:t>
        </m:r>
        <m:r>
          <m:t>1</m:t>
        </m:r>
      </m:oMath>
      <w:r>
        <w:t xml:space="preserve"> </w:t>
      </w:r>
      <w:r>
        <w:t xml:space="preserve">as the exact single-frame special case, and that produces both dense deformation estimates and uncertainty. The core differentiable mechanism is simple but powerful: soft correspondence</w:t>
      </w:r>
      <w:r>
        <w:t xml:space="preserve"> </w:t>
      </w:r>
      <m:oMath>
        <m:r>
          <m:t>W</m:t>
        </m:r>
      </m:oMath>
      <w:r>
        <w:t xml:space="preserve"> </w:t>
      </w:r>
      <w:r>
        <w:t xml:space="preserve">selects where observations live on the reference mesh, deformation</w:t>
      </w:r>
      <w:r>
        <w:t xml:space="preserve"> </w:t>
      </w:r>
      <m:oMath>
        <m:r>
          <m:t>U</m:t>
        </m:r>
      </m:oMath>
      <w:r>
        <w:t xml:space="preserve"> </w:t>
      </w:r>
      <w:r>
        <w:t xml:space="preserve">moves those surface points in 3D, and camera projection explains the sparse 2D evidence.</w:t>
      </w:r>
    </w:p>
    <w:p>
      <w:pPr>
        <w:pStyle w:val="BodyText"/>
      </w:pPr>
      <w:r>
        <w:t xml:space="preserve">Relative to adjacent literatures, the contribution should be framed precisely. Classical and deep NRSfM typically assume known tracked observations; RGB-D correspondence-free methods assume dense geometry; single-image mesh methods infer shape from appearance with strong category priors. This paper instead solves a harder and more weakly constrained inverse problem: recovering dense, reference-consistent 3D deformation from sparse 2D observations without explicit observation-to-template correspondence.</w:t>
      </w:r>
      <w:r>
        <w:t xml:space="preserve"> </w:t>
      </w:r>
      <w:hyperlink r:id="rId73">
        <w:r>
          <w:rPr>
            <w:rStyle w:val="Hyperlink"/>
          </w:rPr>
          <w:t xml:space="preserve">[12]</w:t>
        </w:r>
      </w:hyperlink>
    </w:p>
    <w:bookmarkEnd w:id="74"/>
    <w:bookmarkStart w:id="75" w:name="suggested-future-work"/>
    <w:p>
      <w:pPr>
        <w:pStyle w:val="Heading3"/>
      </w:pPr>
      <w:r>
        <w:t xml:space="preserve">Suggested future work</w:t>
      </w:r>
    </w:p>
    <w:p>
      <w:pPr>
        <w:pStyle w:val="FirstParagraph"/>
      </w:pPr>
      <w:r>
        <w:t xml:space="preserve">The most natural next steps are to relax the known-camera assumption and unify deformation with camera inference; to replace the factorized Gaussian posterior with richer posterior families; to predict barycentric face correspondences instead of vertex-simplex correspondences; to integrate stronger physics or material priors; and to scale real-world validation beyond PokeFlex into broader deformable-object settings. The present formulation already provides a strong foundation for those extensions because it separates the observation model, the latent correspondence model, and the deformation prior in a clean and compositional way.</w:t>
      </w:r>
    </w:p>
    <w:bookmarkEnd w:id="75"/>
    <w:bookmarkEnd w:id="76"/>
    <w:bookmarkEnd w:id="77"/>
    <w:bookmarkEnd w:id="78"/>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Recovering Non-Rigid 3D Shape from Image Streams</w:t>
      </w:r>
    </w:p>
    <w:p>
      <w:pPr>
        <w:pStyle w:val="BodyText"/>
      </w:pPr>
      <w:hyperlink r:id="rId21">
        <w:r>
          <w:rPr>
            <w:rStyle w:val="Hyperlink"/>
          </w:rPr>
          <w:t xml:space="preserve">https://mrl.cs.nyu.edu/publications/recovering-nonrigid/?utm_source=chatgpt.com</w:t>
        </w:r>
      </w:hyperlink>
    </w:p>
    <w:p>
      <w:pPr>
        <w:pStyle w:val="BodyText"/>
      </w:pPr>
      <w:hyperlink r:id="rId22">
        <w:r>
          <w:rPr>
            <w:rStyle w:val="Hyperlink"/>
          </w:rPr>
          <w:t xml:space="preserve">[2]</w:t>
        </w:r>
      </w:hyperlink>
      <w:r>
        <w:t xml:space="preserve"> </w:t>
      </w:r>
      <w:r>
        <w:t xml:space="preserve">https://openaccess.thecvf.com/content_ICCV_2019/html/Kong_Deep_Non-Rigid_Structure_From_Motion_ICCV_2019_paper.html</w:t>
      </w:r>
    </w:p>
    <w:p>
      <w:pPr>
        <w:pStyle w:val="BodyText"/>
      </w:pPr>
      <w:hyperlink r:id="rId22">
        <w:r>
          <w:rPr>
            <w:rStyle w:val="Hyperlink"/>
          </w:rPr>
          <w:t xml:space="preserve">https://openaccess.thecvf.com/content_ICCV_2019/html/Kong_Deep_Non-Rigid_Structure_From_Motion_ICCV_2019_paper.html</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r>
        <w:t xml:space="preserve">https://www.di.ens.fr/willow/research/surreal/data/</w:t>
      </w:r>
    </w:p>
    <w:p>
      <w:pPr>
        <w:pStyle w:val="BodyText"/>
      </w:pPr>
      <w:hyperlink r:id="rId23">
        <w:r>
          <w:rPr>
            <w:rStyle w:val="Hyperlink"/>
          </w:rPr>
          <w:t xml:space="preserve">https://www.di.ens.fr/willow/research/surreal/data/</w:t>
        </w:r>
      </w:hyperlink>
    </w:p>
    <w:p>
      <w:pPr>
        <w:pStyle w:val="BodyText"/>
      </w:pPr>
      <w:hyperlink r:id="rId31">
        <w:r>
          <w:rPr>
            <w:rStyle w:val="Hyperlink"/>
          </w:rPr>
          <w:t xml:space="preserve">[5]</w:t>
        </w:r>
      </w:hyperlink>
      <w:r>
        <w:t xml:space="preserve"> </w:t>
      </w:r>
      <w:r>
        <w:t xml:space="preserve">https://openresearch-repository.anu.edu.au/server/api/core/bitstreams/cd30ae6a-8615-41a6-b4b9-e30e8baca04c/content</w:t>
      </w:r>
    </w:p>
    <w:p>
      <w:pPr>
        <w:pStyle w:val="BodyText"/>
      </w:pPr>
      <w:hyperlink r:id="rId31">
        <w:r>
          <w:rPr>
            <w:rStyle w:val="Hyperlink"/>
          </w:rPr>
          <w:t xml:space="preserve">https://openresearch-repository.anu.edu.au/server/api/core/bitstreams/cd30ae6a-8615-41a6-b4b9-e30e8baca04c/content</w:t>
        </w:r>
      </w:hyperlink>
    </w:p>
    <w:p>
      <w:pPr>
        <w:pStyle w:val="BodyText"/>
      </w:pPr>
      <w:hyperlink r:id="rId32">
        <w:r>
          <w:rPr>
            <w:rStyle w:val="Hyperlink"/>
          </w:rPr>
          <w:t xml:space="preserve">[6]</w:t>
        </w:r>
      </w:hyperlink>
      <w:r>
        <w:t xml:space="preserve"> </w:t>
      </w:r>
      <w:r>
        <w:t xml:space="preserve">https://openaccess.thecvf.com/content_cvpr_2017/html/Slavcheva_KillingFusion_Non-Rigid_3D_CVPR_2017_paper.html</w:t>
      </w:r>
    </w:p>
    <w:p>
      <w:pPr>
        <w:pStyle w:val="BodyText"/>
      </w:pPr>
      <w:hyperlink r:id="rId32">
        <w:r>
          <w:rPr>
            <w:rStyle w:val="Hyperlink"/>
          </w:rPr>
          <w:t xml:space="preserve">https://openaccess.thecvf.com/content_cvpr_2017/html/Slavcheva_KillingFusion_Non-Rigid_3D_CVPR_2017_paper.html</w:t>
        </w:r>
      </w:hyperlink>
    </w:p>
    <w:p>
      <w:pPr>
        <w:pStyle w:val="BodyText"/>
      </w:pPr>
      <w:hyperlink r:id="rId34">
        <w:r>
          <w:rPr>
            <w:rStyle w:val="Hyperlink"/>
          </w:rPr>
          <w:t xml:space="preserve">[7]</w:t>
        </w:r>
      </w:hyperlink>
      <w:r>
        <w:t xml:space="preserve"> </w:t>
      </w:r>
      <w:r>
        <w:t xml:space="preserve">https://arxiv.org/abs/1804.01654</w:t>
      </w:r>
    </w:p>
    <w:p>
      <w:pPr>
        <w:pStyle w:val="BodyText"/>
      </w:pPr>
      <w:hyperlink r:id="rId34">
        <w:r>
          <w:rPr>
            <w:rStyle w:val="Hyperlink"/>
          </w:rPr>
          <w:t xml:space="preserve">https://arxiv.org/abs/1804.01654</w:t>
        </w:r>
      </w:hyperlink>
    </w:p>
    <w:p>
      <w:pPr>
        <w:pStyle w:val="BodyText"/>
      </w:pPr>
      <w:hyperlink r:id="rId55">
        <w:r>
          <w:rPr>
            <w:rStyle w:val="Hyperlink"/>
          </w:rPr>
          <w:t xml:space="preserve">[8]</w:t>
        </w:r>
      </w:hyperlink>
      <w:r>
        <w:t xml:space="preserve"> </w:t>
      </w:r>
      <w:r>
        <w:t xml:space="preserve">https://virtualhumans.mpi-inf.mpg.de/3DPW/evaluation.html</w:t>
      </w:r>
    </w:p>
    <w:p>
      <w:pPr>
        <w:pStyle w:val="BodyText"/>
      </w:pPr>
      <w:hyperlink r:id="rId55">
        <w:r>
          <w:rPr>
            <w:rStyle w:val="Hyperlink"/>
          </w:rPr>
          <w:t xml:space="preserve">https://virtualhumans.mpi-inf.mpg.de/3DPW/evaluation.html</w:t>
        </w:r>
      </w:hyperlink>
    </w:p>
    <w:p>
      <w:pPr>
        <w:pStyle w:val="BodyText"/>
      </w:pPr>
      <w:hyperlink r:id="rId58">
        <w:r>
          <w:rPr>
            <w:rStyle w:val="Hyperlink"/>
          </w:rPr>
          <w:t xml:space="preserve">[9]</w:t>
        </w:r>
      </w:hyperlink>
      <w:r>
        <w:t xml:space="preserve"> </w:t>
      </w:r>
      <w:r>
        <w:t xml:space="preserve">users.cecs.anu.edu.au</w:t>
      </w:r>
    </w:p>
    <w:p>
      <w:pPr>
        <w:pStyle w:val="BodyText"/>
      </w:pPr>
      <w:hyperlink r:id="rId58">
        <w:r>
          <w:rPr>
            <w:rStyle w:val="Hyperlink"/>
          </w:rPr>
          <w:t xml:space="preserve">https://users.cecs.anu.edu.au/~hongdong/CVPR12_Nonrigid_CRC_17_postprint.pdf</w:t>
        </w:r>
      </w:hyperlink>
    </w:p>
    <w:p>
      <w:pPr>
        <w:pStyle w:val="BodyText"/>
      </w:pPr>
      <w:hyperlink r:id="rId71">
        <w:r>
          <w:rPr>
            <w:rStyle w:val="Hyperlink"/>
          </w:rPr>
          <w:t xml:space="preserve">[11]</w:t>
        </w:r>
      </w:hyperlink>
      <w:r>
        <w:t xml:space="preserve"> </w:t>
      </w:r>
      <w:r>
        <w:t xml:space="preserve">https://arxiv.org/abs/2410.07688</w:t>
      </w:r>
    </w:p>
    <w:p>
      <w:pPr>
        <w:pStyle w:val="BodyText"/>
      </w:pPr>
      <w:hyperlink r:id="rId71">
        <w:r>
          <w:rPr>
            <w:rStyle w:val="Hyperlink"/>
          </w:rPr>
          <w:t xml:space="preserve">https://arxiv.org/abs/2410.07688</w:t>
        </w:r>
      </w:hyperlink>
    </w:p>
    <w:p>
      <w:pPr>
        <w:pStyle w:val="BodyText"/>
      </w:pPr>
      <w:hyperlink r:id="rId73">
        <w:r>
          <w:rPr>
            <w:rStyle w:val="Hyperlink"/>
          </w:rPr>
          <w:t xml:space="preserve">[12]</w:t>
        </w:r>
      </w:hyperlink>
      <w:r>
        <w:t xml:space="preserve"> </w:t>
      </w:r>
      <w:r>
        <w:t xml:space="preserve">https://link.springer.com/article/10.1007/s11263-020-01406-y</w:t>
      </w:r>
    </w:p>
    <w:p>
      <w:pPr>
        <w:pStyle w:val="BodyText"/>
      </w:pPr>
      <w:hyperlink r:id="rId73">
        <w:r>
          <w:rPr>
            <w:rStyle w:val="Hyperlink"/>
          </w:rPr>
          <w:t xml:space="preserve">https://link.springer.com/article/10.1007/s11263-020-01406-y</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xiv.org/abs/1804.01654" TargetMode="External" /><Relationship Type="http://schemas.openxmlformats.org/officeDocument/2006/relationships/hyperlink" Id="rId71" Target="https://arxiv.org/abs/2410.07688" TargetMode="External" /><Relationship Type="http://schemas.openxmlformats.org/officeDocument/2006/relationships/hyperlink" Id="rId73" Target="https://link.springer.com/article/10.1007/s11263-020-01406-y" TargetMode="External" /><Relationship Type="http://schemas.openxmlformats.org/officeDocument/2006/relationships/hyperlink" Id="rId21" Target="https://mrl.cs.nyu.edu/publications/recovering-nonrigid/?utm_source=chatgpt.com" TargetMode="External" /><Relationship Type="http://schemas.openxmlformats.org/officeDocument/2006/relationships/hyperlink" Id="rId22" Target="https://openaccess.thecvf.com/content_ICCV_2019/html/Kong_Deep_Non-Rigid_Structure_From_Motion_ICCV_2019_paper.html" TargetMode="External" /><Relationship Type="http://schemas.openxmlformats.org/officeDocument/2006/relationships/hyperlink" Id="rId32" Target="https://openaccess.thecvf.com/content_cvpr_2017/html/Slavcheva_KillingFusion_Non-Rigid_3D_CVPR_2017_paper.html" TargetMode="External" /><Relationship Type="http://schemas.openxmlformats.org/officeDocument/2006/relationships/hyperlink" Id="rId31" Target="https://openresearch-repository.anu.edu.au/server/api/core/bitstreams/cd30ae6a-8615-41a6-b4b9-e30e8baca04c/content" TargetMode="External" /><Relationship Type="http://schemas.openxmlformats.org/officeDocument/2006/relationships/hyperlink" Id="rId58" Target="https://users.cecs.anu.edu.au/~hongdong/CVPR12_Nonrigid_CRC_17_postprint.pdf" TargetMode="External" /><Relationship Type="http://schemas.openxmlformats.org/officeDocument/2006/relationships/hyperlink" Id="rId55" Target="https://virtualhumans.mpi-inf.mpg.de/3DPW/evaluation.html" TargetMode="External" /><Relationship Type="http://schemas.openxmlformats.org/officeDocument/2006/relationships/hyperlink" Id="rId23" Target="https://www.di.ens.fr/willow/research/surreal/data/"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abs/1804.01654" TargetMode="External" /><Relationship Type="http://schemas.openxmlformats.org/officeDocument/2006/relationships/hyperlink" Id="rId71" Target="https://arxiv.org/abs/2410.07688" TargetMode="External" /><Relationship Type="http://schemas.openxmlformats.org/officeDocument/2006/relationships/hyperlink" Id="rId73" Target="https://link.springer.com/article/10.1007/s11263-020-01406-y" TargetMode="External" /><Relationship Type="http://schemas.openxmlformats.org/officeDocument/2006/relationships/hyperlink" Id="rId21" Target="https://mrl.cs.nyu.edu/publications/recovering-nonrigid/?utm_source=chatgpt.com" TargetMode="External" /><Relationship Type="http://schemas.openxmlformats.org/officeDocument/2006/relationships/hyperlink" Id="rId22" Target="https://openaccess.thecvf.com/content_ICCV_2019/html/Kong_Deep_Non-Rigid_Structure_From_Motion_ICCV_2019_paper.html" TargetMode="External" /><Relationship Type="http://schemas.openxmlformats.org/officeDocument/2006/relationships/hyperlink" Id="rId32" Target="https://openaccess.thecvf.com/content_cvpr_2017/html/Slavcheva_KillingFusion_Non-Rigid_3D_CVPR_2017_paper.html" TargetMode="External" /><Relationship Type="http://schemas.openxmlformats.org/officeDocument/2006/relationships/hyperlink" Id="rId31" Target="https://openresearch-repository.anu.edu.au/server/api/core/bitstreams/cd30ae6a-8615-41a6-b4b9-e30e8baca04c/content" TargetMode="External" /><Relationship Type="http://schemas.openxmlformats.org/officeDocument/2006/relationships/hyperlink" Id="rId58" Target="https://users.cecs.anu.edu.au/~hongdong/CVPR12_Nonrigid_CRC_17_postprint.pdf" TargetMode="External" /><Relationship Type="http://schemas.openxmlformats.org/officeDocument/2006/relationships/hyperlink" Id="rId55" Target="https://virtualhumans.mpi-inf.mpg.de/3DPW/evaluation.html" TargetMode="External" /><Relationship Type="http://schemas.openxmlformats.org/officeDocument/2006/relationships/hyperlink" Id="rId23" Target="https://www.di.ens.fr/willow/research/surreal/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2026-05-03T13:04:02Z</dcterms:created>
  <dcterms:modified xsi:type="dcterms:W3CDTF">2026-05-03T13:04:02Z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