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color w:val="1A1A1A"/>
          <w:sz w:val="52"/>
          <w:szCs w:val="52"/>
        </w:rPr>
        <w:t xml:space="preserve">ATK-MB026 WiFi模块</w:t>
      </w:r>
    </w:p>
    <w:p>
      <w:pPr>
        <w:spacing w:after="100"/>
        <w:jc w:val="center"/>
      </w:pPr>
      <w:r>
        <w:rPr>
          <w:rFonts w:ascii="Arial" w:eastAsia="Microsoft YaHei" w:hAnsi="Arial"/>
          <w:color w:val="2B579A"/>
          <w:sz w:val="36"/>
          <w:szCs w:val="36"/>
        </w:rPr>
        <w:t xml:space="preserve">服务框架与功能框架详解</w:t>
      </w: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—— 初始化、处理逻辑、参数传递详细说明 ——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基于 STM32F103C8 微控制器 | USART2通信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通信协议：AT指令 + TCP透传</w:t>
      </w:r>
    </w:p>
    <w:p>
      <w:pPr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文档日期：2026-05-13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一、WiFi模块服务框架总览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ATK-MB026 WiFi模块采用分层架构设计，从底层硬件到高层应用分为四个层次。本章介绍整体服务框架架构。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1.1 架构分层图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cantSplit/>
        </w:trP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实现文件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应用层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ServerComm.c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TCP连接管理、HTTP协议封装、数据上传下载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功能层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atk_mb026.c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AT指令封装、WiFi连接、TCP客户端、透传模式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通信层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atk_mb026_uart.c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USART2驱动、中断处理、定时器超时检测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硬件层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atk_mb026.c/h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GPIO复位引脚控制、硬件复位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1.2 模块依赖关系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WiFi模块与其他模块的调用关系：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1.3 核心数据结构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数据结构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g_uart_rx_frame[1024]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uint8_t[]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全局接收缓冲区，存储从USART2接收的原始数据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g_sta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struct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接收状态结构体，包含len（长度）和finsh（完成标志）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tx_buf[256]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uint8_t[]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发送缓冲区，循环队列实现非阻塞发送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tx_head/tx_tail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uint16_t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发送缓冲区头尾指针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二、初始化框架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WiFi模块的初始化分为三个阶段：硬件层初始化、通信层初始化、功能层初始化。每个阶段都有明确的输入输出和错误处理机制。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2.1 初始化流程总览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2500"/>
        <w:gridCol w:w="1560"/>
      </w:tblGrid>
      <w:tr>
        <w:trPr>
          <w:cantSplit/>
        </w:trP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输入参数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返回值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atk_mb026_hw_init()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无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GPIO初始化，配置复位引脚PA4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atk_mb026_hw_reset()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无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硬件复位：拉低100ms，拉高500ms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atk_mb026_uart_init()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baudrate=115200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USART2初始化，配置PA2(TX)/PA3(RX)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TIM2初始化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无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配置定时器用于接收超时检测（200ms）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atk_mb026_at_test()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无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AT指令测试，最多重试10次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ATK_MB026_EOK/ERROR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2.2 硬件层初始化详解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2.2.1 函数原型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2.2.2 处理逻辑</w:t>
      </w:r>
    </w:p>
    <w:p>
      <w:pPr>
        <w:spacing w:after="100" w:line="300"/>
      </w:pPr>
      <w:r>
        <w:rPr>
          <w:rFonts w:ascii="Arial" w:eastAsia="Microsoft YaHei" w:hAnsi="Arial"/>
          <w:color w:val="333333"/>
          <w:sz w:val="20"/>
          <w:szCs w:val="20"/>
        </w:rPr>
        <w:t xml:space="preserve">复位引脚配置：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Arial" w:eastAsia="Microsoft YaHei" w:hAnsi="Arial"/>
          <w:color w:val="333333"/>
          <w:sz w:val="20"/>
          <w:szCs w:val="20"/>
        </w:rPr>
        <w:t xml:space="preserve">复位时序：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2.3 通信层初始化详解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2.3.1 函数原型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2.3.2 输入参数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rPr>
          <w:cantSplit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建议值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baudrate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uint32_t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115200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USART2通信波特率，必须与WiFi模块配置一致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2.3.3 初始化流程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2.4 功能层初始化详解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2.4.1 AT指令测试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处理逻辑：</w:t>
      </w:r>
    </w:p>
    <w:p>
      <w:pPr>
        <w:pBdr>
          <w:left w:val="single" w:color="FFA000" w:sz="24"/>
        </w:pBdr>
        <w:shd w:fill="FFF8E1" w:val="clear"/>
        <w:spacing w:after="100" w:before="100" w:line="280"/>
        <w:ind w:left="200"/>
      </w:pPr>
      <w:r>
        <w:rPr>
          <w:rFonts w:ascii="Arial" w:eastAsia="Microsoft YaHei" w:hAnsi="Arial"/>
          <w:color w:val="E65100"/>
          <w:sz w:val="18"/>
          <w:szCs w:val="18"/>
        </w:rPr>
        <w:t xml:space="preserve">【注意】</w:t>
      </w:r>
      <w:r>
        <w:rPr>
          <w:rFonts w:ascii="Arial" w:eastAsia="Microsoft YaHei" w:hAnsi="Arial"/>
          <w:color w:val="5D4037"/>
          <w:sz w:val="18"/>
          <w:szCs w:val="18"/>
        </w:rPr>
        <w:t xml:space="preserve">最多重试10次，每次超时500ms。如果10次都失败，说明WiFi模块硬件故障或通信异常。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三、处理逻辑框架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本章详细介绍WiFi模块的核心处理逻辑，包括AT指令发送、数据接收、超时处理等。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3.1 AT指令发送处理逻辑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3.1.1 函数原型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3.1.2 输入参数处理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560"/>
        <w:gridCol w:w="2000"/>
      </w:tblGrid>
      <w:tr>
        <w:trPr>
          <w:cantSplit/>
        </w:trP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cmd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char *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AT指令字符串，如"AT+CWMODE=1"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ack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char *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期望的响应字符串，如"OK"、"WIFI GOT IP"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可为NULL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timeout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uint32_t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等待响应的超时时间（ms）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必填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3.1.3 处理流程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3.1.4 返回值处理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5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ATK_MB026_EOK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指令发送成功，响应匹配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ATK_MB026_ETIMEOUT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等待响应超时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ATK_MB026_ERROR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通信错误或其他异常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ATK_MB026_EINVAL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无效参数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3.2 数据接收处理逻辑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3.2.1 中断驱动接收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处理流程：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3.2.2 超时检测机制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处理流程：</w:t>
      </w:r>
    </w:p>
    <w:p>
      <w:pPr>
        <w:pBdr>
          <w:left w:val="single" w:color="1976D2" w:sz="24"/>
        </w:pBdr>
        <w:shd w:fill="E3F2FD" w:val="clear"/>
        <w:spacing w:after="100" w:before="100" w:line="280"/>
        <w:ind w:left="200"/>
      </w:pPr>
      <w:r>
        <w:rPr>
          <w:rFonts w:ascii="Arial" w:eastAsia="Microsoft YaHei" w:hAnsi="Arial"/>
          <w:color w:val="1565C0"/>
          <w:sz w:val="18"/>
          <w:szCs w:val="18"/>
        </w:rPr>
        <w:t xml:space="preserve">【提示】</w:t>
      </w:r>
      <w:r>
        <w:rPr>
          <w:rFonts w:ascii="Arial" w:eastAsia="Microsoft YaHei" w:hAnsi="Arial"/>
          <w:color w:val="1565C0"/>
          <w:sz w:val="18"/>
          <w:szCs w:val="18"/>
        </w:rPr>
        <w:t xml:space="preserve">超时时间计算：240 * (1/1200) = 200ms，即如果200ms内没有新数据，则认为帧已完成。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3.3 透传模式处理逻辑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3.3.1 进入透传模式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处理流程（带重试机制）：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3.3.2 退出透传模式</w:t>
      </w:r>
    </w:p>
    <w:p>
      <w:pPr>
        <w:pBdr>
          <w:left w:val="single" w:color="FFA000" w:sz="24"/>
        </w:pBdr>
        <w:shd w:fill="FFF8E1" w:val="clear"/>
        <w:spacing w:after="100" w:before="100" w:line="280"/>
        <w:ind w:left="200"/>
      </w:pPr>
      <w:r>
        <w:rPr>
          <w:rFonts w:ascii="Arial" w:eastAsia="Microsoft YaHei" w:hAnsi="Arial"/>
          <w:color w:val="E65100"/>
          <w:sz w:val="18"/>
          <w:szCs w:val="18"/>
        </w:rPr>
        <w:t xml:space="preserve">【注意】</w:t>
      </w:r>
      <w:r>
        <w:rPr>
          <w:rFonts w:ascii="Arial" w:eastAsia="Microsoft YaHei" w:hAnsi="Arial"/>
          <w:color w:val="5D4037"/>
          <w:sz w:val="18"/>
          <w:szCs w:val="18"/>
        </w:rPr>
        <w:t xml:space="preserve">退出透传模式后，WiFi模块重新进入AT指令模式，可以继续发送AT指令。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四、WiFi连接处理逻辑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本章详细介绍WiFi连接的完整流程，包括工作模式设置、连接AP、获取IP等。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4.1 设置工作模式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4.1.1 函数原型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4.1.2 输入参数处理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5360"/>
      </w:tblGrid>
      <w:tr>
        <w:trPr>
          <w:cantSplit/>
        </w:trPr>
        <w:tc>
          <w:tcPr>
            <w:tcW w:type="dxa" w:w="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AT指令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Station模式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AT+CWMODE=1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WiFi模块作为客户端，连接到无线路由器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SoftAP模式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AT+CWMODE=2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WiFi模块作为热点，其他设备可以连接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Station+SoftAP模式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AT+CWMODE=3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同时具备两种功能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4.2 连接WiFi热点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4.2.1 函数原型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4.2.2 输入参数处理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2960"/>
      </w:tblGrid>
      <w:tr>
        <w:trPr>
          <w:cantSplit/>
        </w:trP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ssid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char *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WiFi名称，最大64字节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"8848"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pwd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char *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WiFi密码，最大64字节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"12345678"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4.2.3 处理逻辑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4.3 获取IP地址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4.3.1 函数原型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4.3.2 输出参数处理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4.3.3 响应解析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五、TCP连接处理逻辑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本章详细介绍TCP客户端的建立、管理和数据传输逻辑。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5.1 连接TCP服务器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5.1.1 函数原型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5.1.2 输入参数处理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360"/>
      </w:tblGrid>
      <w:tr>
        <w:trPr>
          <w:cantSplit/>
        </w:trP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server_ip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char *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服务器IP地址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"192.168.137.1"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server_port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char *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服务器端口号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"3000"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5.1.3 处理流程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5.2 数据发送处理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5.2.1 非阻塞发送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处理逻辑：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5.2.2 阻塞发送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处理逻辑：</w:t>
      </w:r>
    </w:p>
    <w:p>
      <w:pPr>
        <w:pBdr>
          <w:left w:val="single" w:color="1976D2" w:sz="24"/>
        </w:pBdr>
        <w:shd w:fill="E3F2FD" w:val="clear"/>
        <w:spacing w:after="100" w:before="100" w:line="280"/>
        <w:ind w:left="200"/>
      </w:pPr>
      <w:r>
        <w:rPr>
          <w:rFonts w:ascii="Arial" w:eastAsia="Microsoft YaHei" w:hAnsi="Arial"/>
          <w:color w:val="1565C0"/>
          <w:sz w:val="18"/>
          <w:szCs w:val="18"/>
        </w:rPr>
        <w:t xml:space="preserve">【提示】</w:t>
      </w:r>
      <w:r>
        <w:rPr>
          <w:rFonts w:ascii="Arial" w:eastAsia="Microsoft YaHei" w:hAnsi="Arial"/>
          <w:color w:val="1565C0"/>
          <w:sz w:val="18"/>
          <w:szCs w:val="18"/>
        </w:rPr>
        <w:t xml:space="preserve">透传模式下必须使用阻塞发送，确保数据按顺序发送。非透传模式可使用非阻塞发送提高效率。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5.3 数据接收处理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5.3.1 获取完整帧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返回值处理：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5.3.2 重置接收状态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处理逻辑：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六、错误处理与调试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本章介绍WiFi模块的错误处理机制和调试方法。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6.1 错误处理机制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cantSplit/>
        </w:trP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返回值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处理建议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超时错误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ATK_MB026_ETIMEOUT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检查WiFi模块是否上电、串口连接是否正确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连接失败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ATK_MB026_ERROR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检查IP地址和端口是否正确、网络是否通畅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无效参数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ATK_MB026_EINVAL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检查函数参数范围是否正确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缓冲区溢出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内部处理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接收数据过快或处理过慢，需优化主循环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6.2 重试机制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关键函数都实现了重试机制：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6.3 调试方法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通过printf输出调试信息（USART1，调试串口）：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七、完整使用示例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本章提供一个完整的WiFi模块使用示例，演示从初始化到数据传输的完整流程。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7.1 初始化示例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7.2 连接WiFi示例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7.3 TCP连接示例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7.4 数据传输示例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7.5 退出透传示例</w:t>
      </w:r>
    </w:p>
    <w:sectPr>
      <w:headerReference w:type="default" r:id="rId11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—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ATK-MB026 WiFi模块 — 服务框架与功能框架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2026-05-13T10:24:15.988Z</dcterms:created>
  <dcterms:modified xsi:type="dcterms:W3CDTF">2026-05-13T10:24:15.988Z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