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F8" w:rsidRPr="00F81663" w:rsidRDefault="001554F8" w:rsidP="001554F8">
      <w:pPr>
        <w:pStyle w:val="3"/>
        <w:pageBreakBefore/>
        <w:widowControl/>
        <w:numPr>
          <w:ilvl w:val="0"/>
          <w:numId w:val="0"/>
        </w:numPr>
        <w:spacing w:before="180" w:after="120" w:line="240" w:lineRule="auto"/>
        <w:ind w:left="567"/>
        <w:jc w:val="center"/>
        <w:rPr>
          <w:sz w:val="30"/>
          <w:szCs w:val="30"/>
        </w:rPr>
      </w:pPr>
      <w:bookmarkStart w:id="0" w:name="_Toc474331378"/>
      <w:bookmarkStart w:id="1" w:name="_GoBack"/>
      <w:bookmarkEnd w:id="1"/>
      <w:r w:rsidRPr="002A4BAB">
        <w:rPr>
          <w:rFonts w:ascii="宋体" w:hAnsi="宋体"/>
          <w:sz w:val="30"/>
          <w:szCs w:val="30"/>
        </w:rPr>
        <w:t>PCM</w:t>
      </w:r>
      <w:r w:rsidRPr="00F81663">
        <w:rPr>
          <w:rFonts w:hint="eastAsia"/>
          <w:sz w:val="30"/>
          <w:szCs w:val="30"/>
        </w:rPr>
        <w:t>编译码实验</w:t>
      </w:r>
      <w:bookmarkEnd w:id="0"/>
    </w:p>
    <w:p w:rsidR="001554F8" w:rsidRPr="00737A95" w:rsidRDefault="001554F8" w:rsidP="001554F8">
      <w:pPr>
        <w:spacing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 w:rsidRPr="00737A9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一、实验目的</w:t>
      </w:r>
    </w:p>
    <w:p w:rsidR="001554F8" w:rsidRPr="002F75F7" w:rsidRDefault="001554F8" w:rsidP="001554F8">
      <w:pPr>
        <w:pStyle w:val="aa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2F75F7">
        <w:rPr>
          <w:rFonts w:asciiTheme="minorEastAsia" w:eastAsiaTheme="minorEastAsia" w:hAnsiTheme="minorEastAsia" w:hint="eastAsia"/>
          <w:color w:val="000000"/>
          <w:szCs w:val="21"/>
        </w:rPr>
        <w:t>理解PCM编译码原理及PCM编译码性能；</w:t>
      </w:r>
    </w:p>
    <w:p w:rsidR="001554F8" w:rsidRPr="002F75F7" w:rsidRDefault="001554F8" w:rsidP="001554F8">
      <w:pPr>
        <w:pStyle w:val="aa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2F75F7">
        <w:rPr>
          <w:rFonts w:asciiTheme="minorEastAsia" w:eastAsiaTheme="minorEastAsia" w:hAnsiTheme="minorEastAsia" w:hint="eastAsia"/>
          <w:color w:val="000000"/>
          <w:szCs w:val="21"/>
        </w:rPr>
        <w:t>熟悉PCM编译码专用集成芯片的功能和使用方法及各种时钟间的关系；</w:t>
      </w:r>
    </w:p>
    <w:p w:rsidR="001554F8" w:rsidRPr="002F75F7" w:rsidRDefault="001554F8" w:rsidP="001554F8">
      <w:pPr>
        <w:pStyle w:val="aa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2F75F7">
        <w:rPr>
          <w:rFonts w:asciiTheme="minorEastAsia" w:eastAsiaTheme="minorEastAsia" w:hAnsiTheme="minorEastAsia" w:hint="eastAsia"/>
        </w:rPr>
        <w:t>熟悉语音数字化技术的主要指标及测量方法</w:t>
      </w:r>
      <w:r w:rsidRPr="002F75F7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1554F8" w:rsidRPr="00737A95" w:rsidRDefault="001554F8" w:rsidP="001554F8">
      <w:pPr>
        <w:overflowPunct w:val="0"/>
        <w:topLinePunct/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  <w:szCs w:val="21"/>
        </w:rPr>
      </w:pPr>
    </w:p>
    <w:p w:rsidR="001554F8" w:rsidRPr="00737A95" w:rsidRDefault="001554F8" w:rsidP="001554F8">
      <w:pPr>
        <w:spacing w:line="360" w:lineRule="exact"/>
        <w:jc w:val="left"/>
        <w:rPr>
          <w:rFonts w:asciiTheme="minorEastAsia" w:eastAsiaTheme="minorEastAsia" w:hAnsiTheme="minorEastAsia"/>
          <w:b/>
          <w:bCs/>
          <w:color w:val="000000"/>
          <w:sz w:val="24"/>
        </w:rPr>
      </w:pPr>
      <w:r w:rsidRPr="00737A9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二、实验仪器</w:t>
      </w:r>
    </w:p>
    <w:p w:rsidR="001554F8" w:rsidRPr="00737A95" w:rsidRDefault="001554F8" w:rsidP="001554F8">
      <w:pPr>
        <w:pStyle w:val="aa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RZ9681实验平台</w:t>
      </w:r>
    </w:p>
    <w:p w:rsidR="001554F8" w:rsidRPr="00737A95" w:rsidRDefault="001554F8" w:rsidP="001554F8">
      <w:pPr>
        <w:pStyle w:val="aa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实验模块：</w:t>
      </w:r>
    </w:p>
    <w:p w:rsidR="001554F8" w:rsidRPr="00737A95" w:rsidRDefault="001554F8" w:rsidP="001554F8">
      <w:pPr>
        <w:pStyle w:val="aa"/>
        <w:numPr>
          <w:ilvl w:val="0"/>
          <w:numId w:val="1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主控模块</w:t>
      </w:r>
    </w:p>
    <w:p w:rsidR="001554F8" w:rsidRPr="00737A95" w:rsidRDefault="001554F8" w:rsidP="001554F8">
      <w:pPr>
        <w:pStyle w:val="aa"/>
        <w:numPr>
          <w:ilvl w:val="0"/>
          <w:numId w:val="1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信源编码与时分复用模块</w:t>
      </w:r>
      <w:r>
        <w:rPr>
          <w:rFonts w:asciiTheme="minorEastAsia" w:eastAsiaTheme="minorEastAsia" w:hAnsiTheme="minorEastAsia" w:hint="eastAsia"/>
          <w:color w:val="000000"/>
          <w:szCs w:val="21"/>
        </w:rPr>
        <w:t>-</w:t>
      </w:r>
      <w:r w:rsidRPr="00737A95">
        <w:rPr>
          <w:rFonts w:asciiTheme="minorEastAsia" w:eastAsiaTheme="minorEastAsia" w:hAnsiTheme="minorEastAsia" w:hint="eastAsia"/>
          <w:color w:val="000000"/>
          <w:szCs w:val="21"/>
        </w:rPr>
        <w:t>A3</w:t>
      </w:r>
    </w:p>
    <w:p w:rsidR="001554F8" w:rsidRPr="00737A95" w:rsidRDefault="001554F8" w:rsidP="001554F8">
      <w:pPr>
        <w:pStyle w:val="aa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100M双通道示波器</w:t>
      </w:r>
    </w:p>
    <w:p w:rsidR="001554F8" w:rsidRPr="00737A95" w:rsidRDefault="001554F8" w:rsidP="001554F8">
      <w:pPr>
        <w:pStyle w:val="aa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信号连接线</w:t>
      </w:r>
    </w:p>
    <w:p w:rsidR="001554F8" w:rsidRDefault="001554F8" w:rsidP="001554F8">
      <w:pPr>
        <w:pStyle w:val="aa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PC机（二次开发）</w:t>
      </w:r>
    </w:p>
    <w:p w:rsidR="001554F8" w:rsidRPr="00737A95" w:rsidRDefault="001554F8" w:rsidP="001554F8">
      <w:pPr>
        <w:ind w:firstLineChars="100" w:firstLine="210"/>
        <w:rPr>
          <w:rFonts w:asciiTheme="minorEastAsia" w:eastAsiaTheme="minorEastAsia" w:hAnsiTheme="minorEastAsia"/>
        </w:rPr>
      </w:pPr>
    </w:p>
    <w:p w:rsidR="001554F8" w:rsidRPr="00737A95" w:rsidRDefault="001554F8" w:rsidP="001554F8">
      <w:pPr>
        <w:spacing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 w:rsidRPr="00737A9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三、实验原理</w:t>
      </w:r>
    </w:p>
    <w:p w:rsidR="001554F8" w:rsidRPr="005F5E26" w:rsidRDefault="001554F8" w:rsidP="001554F8">
      <w:pPr>
        <w:overflowPunct w:val="0"/>
        <w:topLinePunct/>
        <w:spacing w:line="276" w:lineRule="auto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3.</w:t>
      </w:r>
      <w:r w:rsidRPr="005F5E26">
        <w:rPr>
          <w:rFonts w:asciiTheme="minorEastAsia" w:eastAsiaTheme="minorEastAsia" w:hAnsiTheme="minorEastAsia" w:hint="eastAsia"/>
          <w:b/>
          <w:color w:val="000000"/>
          <w:szCs w:val="21"/>
        </w:rPr>
        <w:t>1抽样信号的量化原理</w:t>
      </w:r>
    </w:p>
    <w:p w:rsidR="001554F8" w:rsidRPr="005F5E26" w:rsidRDefault="001554F8" w:rsidP="001554F8">
      <w:pPr>
        <w:spacing w:line="360" w:lineRule="exact"/>
        <w:ind w:firstLine="420"/>
        <w:rPr>
          <w:rFonts w:ascii="宋体" w:hAnsi="宋体"/>
        </w:rPr>
      </w:pPr>
      <w:r w:rsidRPr="005F5E26">
        <w:rPr>
          <w:rFonts w:ascii="宋体" w:hAnsi="宋体" w:hint="eastAsia"/>
        </w:rPr>
        <w:t>模拟信号抽样后变成在时间离散的信号后，必须经过量化才成为数字信号。</w:t>
      </w:r>
    </w:p>
    <w:p w:rsidR="001554F8" w:rsidRPr="00C56E20" w:rsidRDefault="001554F8" w:rsidP="001554F8">
      <w:pPr>
        <w:spacing w:line="360" w:lineRule="exact"/>
        <w:ind w:firstLine="420"/>
        <w:rPr>
          <w:rFonts w:ascii="宋体" w:hAnsi="宋体"/>
        </w:rPr>
      </w:pPr>
      <w:r w:rsidRPr="00C56E20">
        <w:rPr>
          <w:rFonts w:ascii="宋体" w:hAnsi="宋体" w:hint="eastAsia"/>
        </w:rPr>
        <w:t>模拟信号的量化分为均匀量化和非均匀量化两种。</w:t>
      </w:r>
    </w:p>
    <w:p w:rsidR="001554F8" w:rsidRPr="00C56E20" w:rsidRDefault="001554F8" w:rsidP="001554F8">
      <w:pPr>
        <w:spacing w:line="360" w:lineRule="exact"/>
        <w:ind w:firstLine="420"/>
        <w:rPr>
          <w:rFonts w:ascii="宋体" w:hAnsi="宋体"/>
        </w:rPr>
      </w:pPr>
      <w:r w:rsidRPr="00C56E20">
        <w:rPr>
          <w:rFonts w:ascii="宋体" w:hAnsi="宋体" w:hint="eastAsia"/>
        </w:rPr>
        <w:t>把输入模拟信号的取值域按等距离分割的量化就称为均匀量化，每个量化区间的量化电平均取在各区间的中点，如</w:t>
      </w:r>
      <w:r>
        <w:rPr>
          <w:rFonts w:ascii="宋体" w:hAnsi="宋体" w:hint="eastAsia"/>
        </w:rPr>
        <w:t>下</w:t>
      </w:r>
      <w:r w:rsidRPr="00C56E20">
        <w:rPr>
          <w:rFonts w:ascii="宋体" w:hAnsi="宋体" w:hint="eastAsia"/>
        </w:rPr>
        <w:t>图所示。</w:t>
      </w:r>
    </w:p>
    <w:p w:rsidR="001554F8" w:rsidRPr="00C56E20" w:rsidRDefault="001554F8" w:rsidP="001554F8">
      <w:pPr>
        <w:pStyle w:val="21"/>
        <w:spacing w:line="240" w:lineRule="auto"/>
        <w:ind w:firstLineChars="0" w:firstLine="0"/>
        <w:jc w:val="center"/>
        <w:rPr>
          <w:rFonts w:ascii="宋体" w:hAnsi="宋体"/>
        </w:rPr>
      </w:pPr>
      <w:r w:rsidRPr="00C56E20">
        <w:object w:dxaOrig="7735" w:dyaOrig="5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190.5pt" o:ole="">
            <v:imagedata r:id="rId7" o:title=""/>
          </v:shape>
          <o:OLEObject Type="Embed" ProgID="Visio.Drawing.11" ShapeID="_x0000_i1025" DrawAspect="Content" ObjectID="_1556952661" r:id="rId8"/>
        </w:object>
      </w:r>
    </w:p>
    <w:p w:rsidR="001554F8" w:rsidRPr="005F5E26" w:rsidRDefault="001554F8" w:rsidP="001554F8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 xml:space="preserve">图3.1.2.1 </w:t>
      </w:r>
      <w:r w:rsidRPr="005F5E26">
        <w:rPr>
          <w:rFonts w:hint="eastAsia"/>
        </w:rPr>
        <w:t>均匀量化过程示意图</w:t>
      </w:r>
    </w:p>
    <w:p w:rsidR="001554F8" w:rsidRPr="00C56E20" w:rsidRDefault="001554F8" w:rsidP="001554F8">
      <w:pPr>
        <w:spacing w:line="360" w:lineRule="exact"/>
        <w:ind w:firstLine="420"/>
        <w:rPr>
          <w:rFonts w:ascii="宋体" w:hAnsi="宋体"/>
        </w:rPr>
      </w:pPr>
      <w:r w:rsidRPr="00C56E20">
        <w:rPr>
          <w:rFonts w:ascii="宋体" w:hAnsi="宋体" w:hint="eastAsia"/>
        </w:rPr>
        <w:t>均匀量化的主要缺点是无论抽样值大小如何，量化噪声的均方根值都固定不变。因此，当信号</w:t>
      </w:r>
      <w:r w:rsidRPr="00C56E20">
        <w:rPr>
          <w:rFonts w:ascii="宋体" w:hAnsi="宋体"/>
          <w:position w:val="-8"/>
        </w:rPr>
        <w:object w:dxaOrig="400" w:dyaOrig="260">
          <v:shape id="_x0000_i1026" type="#_x0000_t75" style="width:19.5pt;height:13.5pt" o:ole="">
            <v:imagedata r:id="rId9" o:title=""/>
          </v:shape>
          <o:OLEObject Type="Embed" ProgID="Equation.DSMT4" ShapeID="_x0000_i1026" DrawAspect="Content" ObjectID="_1556952662" r:id="rId10"/>
        </w:object>
      </w:r>
      <w:r w:rsidRPr="00C56E20">
        <w:rPr>
          <w:rFonts w:ascii="宋体" w:hAnsi="宋体" w:hint="eastAsia"/>
        </w:rPr>
        <w:t>较小时，则信号量化噪声功率比也很小。这样，对于弱信号时的量化信噪比就难以达到给定的要求。通常把满足信噪比要求的输入信号取值范围定义为动态范围，那么，均</w:t>
      </w:r>
      <w:r w:rsidRPr="00C56E20">
        <w:rPr>
          <w:rFonts w:ascii="宋体" w:hAnsi="宋体" w:hint="eastAsia"/>
        </w:rPr>
        <w:lastRenderedPageBreak/>
        <w:t>匀量化时的信号动态范围将受到较大的限制。为了克服这个缺点，实际中往往采用非均匀量化的方法。</w:t>
      </w:r>
    </w:p>
    <w:p w:rsidR="001554F8" w:rsidRPr="00C56E20" w:rsidRDefault="001554F8" w:rsidP="001554F8">
      <w:pPr>
        <w:spacing w:line="360" w:lineRule="exact"/>
        <w:ind w:firstLine="420"/>
        <w:rPr>
          <w:rFonts w:ascii="宋体" w:hAnsi="宋体"/>
        </w:rPr>
      </w:pPr>
      <w:r w:rsidRPr="00C56E20">
        <w:rPr>
          <w:rFonts w:ascii="宋体" w:hAnsi="宋体" w:hint="eastAsia"/>
        </w:rPr>
        <w:t>非均匀量化是根据信号的不同区间来确定量化间隔的。对于信号取值小的区间，其量化间隔</w:t>
      </w:r>
      <w:r w:rsidRPr="00C56E20">
        <w:rPr>
          <w:rFonts w:ascii="宋体" w:hAnsi="宋体"/>
          <w:position w:val="-6"/>
        </w:rPr>
        <w:object w:dxaOrig="300" w:dyaOrig="279">
          <v:shape id="_x0000_i1027" type="#_x0000_t75" style="width:15pt;height:13.5pt" o:ole="">
            <v:imagedata r:id="rId11" o:title=""/>
          </v:shape>
          <o:OLEObject Type="Embed" ProgID="Equation.DSMT4" ShapeID="_x0000_i1027" DrawAspect="Content" ObjectID="_1556952663" r:id="rId12"/>
        </w:object>
      </w:r>
      <w:r w:rsidRPr="00C56E20">
        <w:rPr>
          <w:rFonts w:ascii="宋体" w:hAnsi="宋体" w:hint="eastAsia"/>
        </w:rPr>
        <w:t>也小；反之，量化间隔就大。非均匀量化与均匀量化相比，有两个突出的优点：首先，当输入量化器的信号具有非均匀分布的概率密度（实际中往往是这样）时，非均匀量化器的输出端可以得到较高的平均信号量化噪声功率比；其次，非均匀量化时，量化噪声功率的均方根值基本上与信号抽样值成比例，因此量化噪声对大、小信号的影响大致相同，即改善了小信号时的信噪比。</w:t>
      </w:r>
    </w:p>
    <w:p w:rsidR="001554F8" w:rsidRPr="00C56E20" w:rsidRDefault="001554F8" w:rsidP="001554F8">
      <w:pPr>
        <w:spacing w:line="360" w:lineRule="exact"/>
        <w:ind w:firstLine="420"/>
        <w:rPr>
          <w:rFonts w:ascii="宋体" w:hAnsi="宋体"/>
        </w:rPr>
      </w:pPr>
      <w:r w:rsidRPr="00C56E20">
        <w:rPr>
          <w:rFonts w:ascii="宋体" w:hAnsi="宋体" w:hint="eastAsia"/>
        </w:rPr>
        <w:t>非均匀量化的实际过程通常是将抽样值压缩后再进行均匀量化。现在广泛采用两种对数压缩，美国采用</w:t>
      </w:r>
      <w:r w:rsidRPr="00C56E20">
        <w:rPr>
          <w:rFonts w:ascii="宋体" w:hAnsi="宋体"/>
        </w:rPr>
        <w:object w:dxaOrig="220" w:dyaOrig="240">
          <v:shape id="_x0000_i1028" type="#_x0000_t75" style="width:12pt;height:12pt" o:ole="">
            <v:imagedata r:id="rId13" o:title=""/>
          </v:shape>
          <o:OLEObject Type="Embed" ProgID="Equation.3" ShapeID="_x0000_i1028" DrawAspect="Content" ObjectID="_1556952664" r:id="rId14"/>
        </w:object>
      </w:r>
      <w:r w:rsidRPr="00C56E20">
        <w:rPr>
          <w:rFonts w:ascii="宋体" w:hAnsi="宋体" w:hint="eastAsia"/>
        </w:rPr>
        <w:t>压缩律，我国和欧洲各国均采用A压缩律。本实验中PCM编码方式也是采用A压缩律。A律压扩特性是连续曲线，实际中往往都采用近似于A律函数规律的13折线（A=87.6）的压扩特性。这样，它基本保持连续压扩特性曲线的优点，又便于用数字电路来实现，如下图所示。</w:t>
      </w:r>
    </w:p>
    <w:p w:rsidR="001554F8" w:rsidRPr="00C56E20" w:rsidRDefault="001554F8" w:rsidP="001554F8">
      <w:pPr>
        <w:jc w:val="center"/>
      </w:pPr>
      <w:r w:rsidRPr="00C56E20">
        <w:object w:dxaOrig="7565" w:dyaOrig="5637">
          <v:shape id="_x0000_i1029" type="#_x0000_t75" style="width:291.75pt;height:3in" o:ole="">
            <v:imagedata r:id="rId15" o:title=""/>
          </v:shape>
          <o:OLEObject Type="Embed" ProgID="Visio.Drawing.11" ShapeID="_x0000_i1029" DrawAspect="Content" ObjectID="_1556952665" r:id="rId16"/>
        </w:object>
      </w:r>
    </w:p>
    <w:p w:rsidR="001554F8" w:rsidRPr="005F5E26" w:rsidRDefault="001554F8" w:rsidP="001554F8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 xml:space="preserve">图3.1.2.2 </w:t>
      </w:r>
      <w:r w:rsidRPr="005F5E26">
        <w:rPr>
          <w:rFonts w:hint="eastAsia"/>
        </w:rPr>
        <w:t>13折线特性</w:t>
      </w:r>
    </w:p>
    <w:p w:rsidR="001554F8" w:rsidRPr="00C56E20" w:rsidRDefault="001554F8" w:rsidP="001554F8">
      <w:pPr>
        <w:spacing w:line="360" w:lineRule="exact"/>
        <w:ind w:firstLine="420"/>
        <w:rPr>
          <w:rFonts w:ascii="宋体" w:hAnsi="宋体"/>
        </w:rPr>
      </w:pPr>
      <w:r w:rsidRPr="00C56E20">
        <w:rPr>
          <w:rFonts w:ascii="宋体" w:hAnsi="宋体" w:hint="eastAsia"/>
        </w:rPr>
        <w:t>表</w:t>
      </w:r>
      <w:r>
        <w:rPr>
          <w:rFonts w:ascii="宋体" w:hAnsi="宋体" w:hint="eastAsia"/>
        </w:rPr>
        <w:t>2</w:t>
      </w:r>
      <w:r w:rsidRPr="00C56E20">
        <w:rPr>
          <w:rFonts w:ascii="宋体" w:hAnsi="宋体" w:hint="eastAsia"/>
        </w:rPr>
        <w:t>-1列出了13折线时的</w:t>
      </w:r>
      <w:r w:rsidRPr="005F5E26">
        <w:rPr>
          <w:rFonts w:ascii="宋体" w:hAnsi="宋体"/>
        </w:rPr>
        <w:object w:dxaOrig="180" w:dyaOrig="200">
          <v:shape id="_x0000_i1030" type="#_x0000_t75" style="width:7.5pt;height:10.5pt" o:ole="">
            <v:imagedata r:id="rId17" o:title=""/>
          </v:shape>
          <o:OLEObject Type="Embed" ProgID="Equation.3" ShapeID="_x0000_i1030" DrawAspect="Content" ObjectID="_1556952666" r:id="rId18"/>
        </w:object>
      </w:r>
      <w:r w:rsidRPr="00C56E20">
        <w:rPr>
          <w:rFonts w:ascii="宋体" w:hAnsi="宋体" w:hint="eastAsia"/>
        </w:rPr>
        <w:t>值与计算得的</w:t>
      </w:r>
      <w:r w:rsidRPr="005F5E26">
        <w:rPr>
          <w:rFonts w:ascii="宋体" w:hAnsi="宋体"/>
        </w:rPr>
        <w:object w:dxaOrig="180" w:dyaOrig="200">
          <v:shape id="_x0000_i1031" type="#_x0000_t75" style="width:7.5pt;height:10.5pt" o:ole="">
            <v:imagedata r:id="rId17" o:title=""/>
          </v:shape>
          <o:OLEObject Type="Embed" ProgID="Equation.3" ShapeID="_x0000_i1031" DrawAspect="Content" ObjectID="_1556952667" r:id="rId19"/>
        </w:object>
      </w:r>
      <w:r w:rsidRPr="00C56E20">
        <w:rPr>
          <w:rFonts w:ascii="宋体" w:hAnsi="宋体" w:hint="eastAsia"/>
        </w:rPr>
        <w:t>值的比较。</w:t>
      </w:r>
    </w:p>
    <w:p w:rsidR="001554F8" w:rsidRPr="00C56E20" w:rsidRDefault="001554F8" w:rsidP="001554F8">
      <w:pPr>
        <w:jc w:val="center"/>
        <w:rPr>
          <w:rFonts w:ascii="宋体" w:hAnsi="宋体"/>
        </w:rPr>
      </w:pPr>
      <w:r w:rsidRPr="00C56E20">
        <w:rPr>
          <w:rFonts w:ascii="宋体" w:hAnsi="宋体" w:hint="eastAsia"/>
          <w:b/>
          <w:bCs/>
          <w:sz w:val="18"/>
        </w:rPr>
        <w:t xml:space="preserve">表 </w:t>
      </w:r>
      <w:r>
        <w:rPr>
          <w:rFonts w:ascii="宋体" w:hAnsi="宋体" w:hint="eastAsia"/>
          <w:b/>
          <w:bCs/>
          <w:sz w:val="18"/>
        </w:rPr>
        <w:t>2</w:t>
      </w:r>
      <w:r w:rsidRPr="00C56E20">
        <w:rPr>
          <w:rFonts w:ascii="宋体" w:hAnsi="宋体" w:hint="eastAsia"/>
          <w:b/>
          <w:bCs/>
          <w:sz w:val="18"/>
        </w:rPr>
        <w:t>-1 A律和13折线比较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1"/>
        <w:gridCol w:w="701"/>
        <w:gridCol w:w="485"/>
        <w:gridCol w:w="293"/>
        <w:gridCol w:w="431"/>
        <w:gridCol w:w="362"/>
        <w:gridCol w:w="370"/>
        <w:gridCol w:w="424"/>
        <w:gridCol w:w="376"/>
        <w:gridCol w:w="414"/>
        <w:gridCol w:w="398"/>
        <w:gridCol w:w="397"/>
        <w:gridCol w:w="373"/>
        <w:gridCol w:w="417"/>
        <w:gridCol w:w="335"/>
        <w:gridCol w:w="462"/>
        <w:gridCol w:w="707"/>
      </w:tblGrid>
      <w:tr w:rsidR="001554F8" w:rsidRPr="00C56E20" w:rsidTr="00922BD9">
        <w:trPr>
          <w:cantSplit/>
          <w:trHeight w:val="630"/>
        </w:trPr>
        <w:tc>
          <w:tcPr>
            <w:tcW w:w="1444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10"/>
              </w:rPr>
              <w:object w:dxaOrig="200" w:dyaOrig="240">
                <v:shape id="_x0000_i1032" type="#_x0000_t75" style="width:10.5pt;height:12pt" o:ole="">
                  <v:imagedata r:id="rId20" o:title=""/>
                </v:shape>
                <o:OLEObject Type="Embed" ProgID="Equation.3" ShapeID="_x0000_i1032" DrawAspect="Content" ObjectID="_1556952668" r:id="rId21"/>
              </w:object>
            </w:r>
          </w:p>
        </w:tc>
        <w:tc>
          <w:tcPr>
            <w:tcW w:w="739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</w:t>
            </w:r>
          </w:p>
        </w:tc>
        <w:tc>
          <w:tcPr>
            <w:tcW w:w="791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220" w:dyaOrig="580">
                <v:shape id="_x0000_i1033" type="#_x0000_t75" style="width:12pt;height:28.5pt" o:ole="">
                  <v:imagedata r:id="rId22" o:title=""/>
                </v:shape>
                <o:OLEObject Type="Embed" ProgID="Equation.3" ShapeID="_x0000_i1033" DrawAspect="Content" ObjectID="_1556952669" r:id="rId23"/>
              </w:object>
            </w:r>
          </w:p>
        </w:tc>
        <w:tc>
          <w:tcPr>
            <w:tcW w:w="802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220" w:dyaOrig="580">
                <v:shape id="_x0000_i1034" type="#_x0000_t75" style="width:12pt;height:28.5pt" o:ole="">
                  <v:imagedata r:id="rId24" o:title=""/>
                </v:shape>
                <o:OLEObject Type="Embed" ProgID="Equation.3" ShapeID="_x0000_i1034" DrawAspect="Content" ObjectID="_1556952670" r:id="rId25"/>
              </w:object>
            </w:r>
          </w:p>
        </w:tc>
        <w:tc>
          <w:tcPr>
            <w:tcW w:w="803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220" w:dyaOrig="580">
                <v:shape id="_x0000_i1035" type="#_x0000_t75" style="width:12pt;height:28.5pt" o:ole="">
                  <v:imagedata r:id="rId26" o:title=""/>
                </v:shape>
                <o:OLEObject Type="Embed" ProgID="Equation.3" ShapeID="_x0000_i1035" DrawAspect="Content" ObjectID="_1556952671" r:id="rId27"/>
              </w:object>
            </w:r>
          </w:p>
        </w:tc>
        <w:tc>
          <w:tcPr>
            <w:tcW w:w="800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220" w:dyaOrig="580">
                <v:shape id="_x0000_i1036" type="#_x0000_t75" style="width:12pt;height:28.5pt" o:ole="">
                  <v:imagedata r:id="rId28" o:title=""/>
                </v:shape>
                <o:OLEObject Type="Embed" ProgID="Equation.3" ShapeID="_x0000_i1036" DrawAspect="Content" ObjectID="_1556952672" r:id="rId29"/>
              </w:object>
            </w:r>
          </w:p>
        </w:tc>
        <w:tc>
          <w:tcPr>
            <w:tcW w:w="804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220" w:dyaOrig="580">
                <v:shape id="_x0000_i1037" type="#_x0000_t75" style="width:12pt;height:28.5pt" o:ole="">
                  <v:imagedata r:id="rId30" o:title=""/>
                </v:shape>
                <o:OLEObject Type="Embed" ProgID="Equation.3" ShapeID="_x0000_i1037" DrawAspect="Content" ObjectID="_1556952673" r:id="rId31"/>
              </w:object>
            </w:r>
          </w:p>
        </w:tc>
        <w:tc>
          <w:tcPr>
            <w:tcW w:w="799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220" w:dyaOrig="580">
                <v:shape id="_x0000_i1038" type="#_x0000_t75" style="width:12pt;height:28.5pt" o:ole="">
                  <v:imagedata r:id="rId32" o:title=""/>
                </v:shape>
                <o:OLEObject Type="Embed" ProgID="Equation.3" ShapeID="_x0000_i1038" DrawAspect="Content" ObjectID="_1556952674" r:id="rId33"/>
              </w:object>
            </w:r>
          </w:p>
        </w:tc>
        <w:tc>
          <w:tcPr>
            <w:tcW w:w="800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220" w:dyaOrig="580">
                <v:shape id="_x0000_i1039" type="#_x0000_t75" style="width:12pt;height:28.5pt" o:ole="">
                  <v:imagedata r:id="rId34" o:title=""/>
                </v:shape>
                <o:OLEObject Type="Embed" ProgID="Equation.3" ShapeID="_x0000_i1039" DrawAspect="Content" ObjectID="_1556952675" r:id="rId35"/>
              </w:object>
            </w:r>
          </w:p>
        </w:tc>
        <w:tc>
          <w:tcPr>
            <w:tcW w:w="74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</w:t>
            </w:r>
          </w:p>
        </w:tc>
      </w:tr>
      <w:tr w:rsidR="001554F8" w:rsidRPr="00C56E20" w:rsidTr="00922BD9">
        <w:trPr>
          <w:cantSplit/>
          <w:trHeight w:val="630"/>
        </w:trPr>
        <w:tc>
          <w:tcPr>
            <w:tcW w:w="1444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6"/>
              </w:rPr>
              <w:object w:dxaOrig="180" w:dyaOrig="200">
                <v:shape id="_x0000_i1040" type="#_x0000_t75" style="width:7.5pt;height:10.5pt" o:ole="">
                  <v:imagedata r:id="rId36" o:title=""/>
                </v:shape>
                <o:OLEObject Type="Embed" ProgID="Equation.3" ShapeID="_x0000_i1040" DrawAspect="Content" ObjectID="_1556952676" r:id="rId37"/>
              </w:object>
            </w:r>
          </w:p>
        </w:tc>
        <w:tc>
          <w:tcPr>
            <w:tcW w:w="739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</w:t>
            </w:r>
          </w:p>
        </w:tc>
        <w:tc>
          <w:tcPr>
            <w:tcW w:w="791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420" w:dyaOrig="580">
                <v:shape id="_x0000_i1041" type="#_x0000_t75" style="width:21.75pt;height:28.5pt" o:ole="">
                  <v:imagedata r:id="rId38" o:title=""/>
                </v:shape>
                <o:OLEObject Type="Embed" ProgID="Equation.3" ShapeID="_x0000_i1041" DrawAspect="Content" ObjectID="_1556952677" r:id="rId39"/>
              </w:object>
            </w:r>
          </w:p>
        </w:tc>
        <w:tc>
          <w:tcPr>
            <w:tcW w:w="802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499" w:dyaOrig="580">
                <v:shape id="_x0000_i1042" type="#_x0000_t75" style="width:24.75pt;height:28.5pt" o:ole="">
                  <v:imagedata r:id="rId40" o:title=""/>
                </v:shape>
                <o:OLEObject Type="Embed" ProgID="Equation.3" ShapeID="_x0000_i1042" DrawAspect="Content" ObjectID="_1556952678" r:id="rId41"/>
              </w:object>
            </w:r>
          </w:p>
        </w:tc>
        <w:tc>
          <w:tcPr>
            <w:tcW w:w="803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499" w:dyaOrig="580">
                <v:shape id="_x0000_i1043" type="#_x0000_t75" style="width:24.75pt;height:28.5pt" o:ole="">
                  <v:imagedata r:id="rId42" o:title=""/>
                </v:shape>
                <o:OLEObject Type="Embed" ProgID="Equation.3" ShapeID="_x0000_i1043" DrawAspect="Content" ObjectID="_1556952679" r:id="rId43"/>
              </w:object>
            </w:r>
          </w:p>
        </w:tc>
        <w:tc>
          <w:tcPr>
            <w:tcW w:w="800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480" w:dyaOrig="580">
                <v:shape id="_x0000_i1044" type="#_x0000_t75" style="width:24pt;height:28.5pt" o:ole="">
                  <v:imagedata r:id="rId44" o:title=""/>
                </v:shape>
                <o:OLEObject Type="Embed" ProgID="Equation.3" ShapeID="_x0000_i1044" DrawAspect="Content" ObjectID="_1556952680" r:id="rId45"/>
              </w:object>
            </w:r>
          </w:p>
        </w:tc>
        <w:tc>
          <w:tcPr>
            <w:tcW w:w="804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499" w:dyaOrig="580">
                <v:shape id="_x0000_i1045" type="#_x0000_t75" style="width:24.75pt;height:28.5pt" o:ole="">
                  <v:imagedata r:id="rId46" o:title=""/>
                </v:shape>
                <o:OLEObject Type="Embed" ProgID="Equation.3" ShapeID="_x0000_i1045" DrawAspect="Content" ObjectID="_1556952681" r:id="rId47"/>
              </w:object>
            </w:r>
          </w:p>
        </w:tc>
        <w:tc>
          <w:tcPr>
            <w:tcW w:w="799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480" w:dyaOrig="580">
                <v:shape id="_x0000_i1046" type="#_x0000_t75" style="width:24pt;height:28.5pt" o:ole="">
                  <v:imagedata r:id="rId48" o:title=""/>
                </v:shape>
                <o:OLEObject Type="Embed" ProgID="Equation.3" ShapeID="_x0000_i1046" DrawAspect="Content" ObjectID="_1556952682" r:id="rId49"/>
              </w:object>
            </w:r>
          </w:p>
        </w:tc>
        <w:tc>
          <w:tcPr>
            <w:tcW w:w="800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480" w:dyaOrig="580">
                <v:shape id="_x0000_i1047" type="#_x0000_t75" style="width:24pt;height:28.5pt" o:ole="">
                  <v:imagedata r:id="rId50" o:title=""/>
                </v:shape>
                <o:OLEObject Type="Embed" ProgID="Equation.3" ShapeID="_x0000_i1047" DrawAspect="Content" ObjectID="_1556952683" r:id="rId51"/>
              </w:object>
            </w:r>
          </w:p>
        </w:tc>
        <w:tc>
          <w:tcPr>
            <w:tcW w:w="74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</w:t>
            </w:r>
          </w:p>
        </w:tc>
      </w:tr>
      <w:tr w:rsidR="001554F8" w:rsidRPr="00C56E20" w:rsidTr="00922BD9">
        <w:trPr>
          <w:cantSplit/>
          <w:trHeight w:val="630"/>
        </w:trPr>
        <w:tc>
          <w:tcPr>
            <w:tcW w:w="1444" w:type="dxa"/>
            <w:vAlign w:val="center"/>
          </w:tcPr>
          <w:p w:rsidR="001554F8" w:rsidRPr="00C56E20" w:rsidRDefault="001554F8" w:rsidP="00922BD9">
            <w:pPr>
              <w:ind w:left="-68" w:firstLineChars="32" w:firstLine="67"/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按折线分段的</w:t>
            </w:r>
            <w:r w:rsidRPr="00C56E20">
              <w:rPr>
                <w:rFonts w:ascii="宋体" w:hAnsi="宋体"/>
                <w:position w:val="-6"/>
              </w:rPr>
              <w:object w:dxaOrig="180" w:dyaOrig="200">
                <v:shape id="_x0000_i1048" type="#_x0000_t75" style="width:7.5pt;height:10.5pt" o:ole="">
                  <v:imagedata r:id="rId52" o:title=""/>
                </v:shape>
                <o:OLEObject Type="Embed" ProgID="Equation.3" ShapeID="_x0000_i1048" DrawAspect="Content" ObjectID="_1556952684" r:id="rId53"/>
              </w:object>
            </w:r>
          </w:p>
        </w:tc>
        <w:tc>
          <w:tcPr>
            <w:tcW w:w="739" w:type="dxa"/>
            <w:vAlign w:val="center"/>
          </w:tcPr>
          <w:p w:rsidR="001554F8" w:rsidRPr="00C56E20" w:rsidRDefault="001554F8" w:rsidP="00922BD9">
            <w:pPr>
              <w:ind w:left="-37" w:hanging="2"/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</w:t>
            </w:r>
          </w:p>
        </w:tc>
        <w:tc>
          <w:tcPr>
            <w:tcW w:w="791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420" w:dyaOrig="580">
                <v:shape id="_x0000_i1049" type="#_x0000_t75" style="width:21.75pt;height:28.5pt" o:ole="">
                  <v:imagedata r:id="rId38" o:title=""/>
                </v:shape>
                <o:OLEObject Type="Embed" ProgID="Equation.3" ShapeID="_x0000_i1049" DrawAspect="Content" ObjectID="_1556952685" r:id="rId54"/>
              </w:object>
            </w:r>
          </w:p>
        </w:tc>
        <w:tc>
          <w:tcPr>
            <w:tcW w:w="802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340" w:dyaOrig="580">
                <v:shape id="_x0000_i1050" type="#_x0000_t75" style="width:17.25pt;height:28.5pt" o:ole="">
                  <v:imagedata r:id="rId55" o:title=""/>
                </v:shape>
                <o:OLEObject Type="Embed" ProgID="Equation.3" ShapeID="_x0000_i1050" DrawAspect="Content" ObjectID="_1556952686" r:id="rId56"/>
              </w:object>
            </w:r>
          </w:p>
        </w:tc>
        <w:tc>
          <w:tcPr>
            <w:tcW w:w="803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320" w:dyaOrig="580">
                <v:shape id="_x0000_i1051" type="#_x0000_t75" style="width:16.5pt;height:28.5pt" o:ole="">
                  <v:imagedata r:id="rId57" o:title=""/>
                </v:shape>
                <o:OLEObject Type="Embed" ProgID="Equation.3" ShapeID="_x0000_i1051" DrawAspect="Content" ObjectID="_1556952687" r:id="rId58"/>
              </w:object>
            </w:r>
          </w:p>
        </w:tc>
        <w:tc>
          <w:tcPr>
            <w:tcW w:w="800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320" w:dyaOrig="580">
                <v:shape id="_x0000_i1052" type="#_x0000_t75" style="width:16.5pt;height:28.5pt" o:ole="">
                  <v:imagedata r:id="rId59" o:title=""/>
                </v:shape>
                <o:OLEObject Type="Embed" ProgID="Equation.3" ShapeID="_x0000_i1052" DrawAspect="Content" ObjectID="_1556952688" r:id="rId60"/>
              </w:object>
            </w:r>
          </w:p>
        </w:tc>
        <w:tc>
          <w:tcPr>
            <w:tcW w:w="804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220" w:dyaOrig="580">
                <v:shape id="_x0000_i1053" type="#_x0000_t75" style="width:12pt;height:28.5pt" o:ole="">
                  <v:imagedata r:id="rId61" o:title=""/>
                </v:shape>
                <o:OLEObject Type="Embed" ProgID="Equation.3" ShapeID="_x0000_i1053" DrawAspect="Content" ObjectID="_1556952689" r:id="rId62"/>
              </w:object>
            </w:r>
          </w:p>
        </w:tc>
        <w:tc>
          <w:tcPr>
            <w:tcW w:w="799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220" w:dyaOrig="580">
                <v:shape id="_x0000_i1054" type="#_x0000_t75" style="width:12pt;height:28.5pt" o:ole="">
                  <v:imagedata r:id="rId63" o:title=""/>
                </v:shape>
                <o:OLEObject Type="Embed" ProgID="Equation.3" ShapeID="_x0000_i1054" DrawAspect="Content" ObjectID="_1556952690" r:id="rId64"/>
              </w:object>
            </w:r>
          </w:p>
        </w:tc>
        <w:tc>
          <w:tcPr>
            <w:tcW w:w="800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22"/>
              </w:rPr>
              <w:object w:dxaOrig="220" w:dyaOrig="580">
                <v:shape id="_x0000_i1055" type="#_x0000_t75" style="width:12pt;height:28.5pt" o:ole="">
                  <v:imagedata r:id="rId65" o:title=""/>
                </v:shape>
                <o:OLEObject Type="Embed" ProgID="Equation.3" ShapeID="_x0000_i1055" DrawAspect="Content" ObjectID="_1556952691" r:id="rId66"/>
              </w:object>
            </w:r>
          </w:p>
        </w:tc>
        <w:tc>
          <w:tcPr>
            <w:tcW w:w="74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</w:t>
            </w:r>
          </w:p>
        </w:tc>
      </w:tr>
      <w:tr w:rsidR="001554F8" w:rsidRPr="00C56E20" w:rsidTr="00922BD9">
        <w:trPr>
          <w:trHeight w:val="630"/>
        </w:trPr>
        <w:tc>
          <w:tcPr>
            <w:tcW w:w="1444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段落</w:t>
            </w:r>
          </w:p>
        </w:tc>
        <w:tc>
          <w:tcPr>
            <w:tcW w:w="1225" w:type="dxa"/>
            <w:gridSpan w:val="2"/>
            <w:vAlign w:val="center"/>
          </w:tcPr>
          <w:p w:rsidR="001554F8" w:rsidRPr="00C56E20" w:rsidRDefault="001554F8" w:rsidP="00922BD9">
            <w:pPr>
              <w:widowControl/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2</w:t>
            </w:r>
          </w:p>
        </w:tc>
        <w:tc>
          <w:tcPr>
            <w:tcW w:w="741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3</w:t>
            </w:r>
          </w:p>
        </w:tc>
        <w:tc>
          <w:tcPr>
            <w:tcW w:w="809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4</w:t>
            </w:r>
          </w:p>
        </w:tc>
        <w:tc>
          <w:tcPr>
            <w:tcW w:w="822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5</w:t>
            </w:r>
          </w:p>
        </w:tc>
        <w:tc>
          <w:tcPr>
            <w:tcW w:w="779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6</w:t>
            </w:r>
          </w:p>
        </w:tc>
        <w:tc>
          <w:tcPr>
            <w:tcW w:w="761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7</w:t>
            </w:r>
          </w:p>
        </w:tc>
        <w:tc>
          <w:tcPr>
            <w:tcW w:w="1205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8</w:t>
            </w:r>
          </w:p>
        </w:tc>
      </w:tr>
      <w:tr w:rsidR="001554F8" w:rsidRPr="00C56E20" w:rsidTr="00922BD9">
        <w:trPr>
          <w:trHeight w:val="630"/>
        </w:trPr>
        <w:tc>
          <w:tcPr>
            <w:tcW w:w="1444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斜率</w:t>
            </w:r>
          </w:p>
        </w:tc>
        <w:tc>
          <w:tcPr>
            <w:tcW w:w="1225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16</w:t>
            </w:r>
          </w:p>
        </w:tc>
        <w:tc>
          <w:tcPr>
            <w:tcW w:w="741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8</w:t>
            </w:r>
          </w:p>
        </w:tc>
        <w:tc>
          <w:tcPr>
            <w:tcW w:w="809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4</w:t>
            </w:r>
          </w:p>
        </w:tc>
        <w:tc>
          <w:tcPr>
            <w:tcW w:w="822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2</w:t>
            </w:r>
          </w:p>
        </w:tc>
        <w:tc>
          <w:tcPr>
            <w:tcW w:w="779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</w:t>
            </w:r>
          </w:p>
        </w:tc>
        <w:tc>
          <w:tcPr>
            <w:tcW w:w="761" w:type="dxa"/>
            <w:gridSpan w:val="2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30"/>
              </w:rPr>
              <w:object w:dxaOrig="220" w:dyaOrig="580">
                <v:shape id="_x0000_i1056" type="#_x0000_t75" style="width:12pt;height:28.5pt" o:ole="">
                  <v:imagedata r:id="rId67" o:title=""/>
                </v:shape>
                <o:OLEObject Type="Embed" ProgID="Equation.3" ShapeID="_x0000_i1056" DrawAspect="Content" ObjectID="_1556952692" r:id="rId68"/>
              </w:object>
            </w:r>
          </w:p>
        </w:tc>
        <w:tc>
          <w:tcPr>
            <w:tcW w:w="1205" w:type="dxa"/>
            <w:gridSpan w:val="2"/>
            <w:vAlign w:val="center"/>
          </w:tcPr>
          <w:p w:rsidR="001554F8" w:rsidRPr="00C56E20" w:rsidRDefault="001554F8" w:rsidP="00922BD9">
            <w:pPr>
              <w:ind w:left="-68" w:firstLineChars="200" w:firstLine="420"/>
              <w:rPr>
                <w:rFonts w:ascii="宋体" w:hAnsi="宋体"/>
              </w:rPr>
            </w:pPr>
            <w:r w:rsidRPr="00C56E20">
              <w:rPr>
                <w:rFonts w:ascii="宋体" w:hAnsi="宋体"/>
                <w:position w:val="-30"/>
              </w:rPr>
              <w:object w:dxaOrig="220" w:dyaOrig="580">
                <v:shape id="_x0000_i1057" type="#_x0000_t75" style="width:12pt;height:28.5pt" o:ole="">
                  <v:imagedata r:id="rId69" o:title=""/>
                </v:shape>
                <o:OLEObject Type="Embed" ProgID="Equation.3" ShapeID="_x0000_i1057" DrawAspect="Content" ObjectID="_1556952693" r:id="rId70"/>
              </w:object>
            </w:r>
          </w:p>
        </w:tc>
      </w:tr>
    </w:tbl>
    <w:p w:rsidR="001554F8" w:rsidRPr="00C56E20" w:rsidRDefault="001554F8" w:rsidP="001554F8">
      <w:pPr>
        <w:spacing w:line="360" w:lineRule="exact"/>
        <w:ind w:firstLine="420"/>
        <w:rPr>
          <w:rFonts w:ascii="宋体" w:hAnsi="宋体"/>
        </w:rPr>
      </w:pPr>
      <w:r w:rsidRPr="00C56E20">
        <w:rPr>
          <w:rFonts w:ascii="宋体" w:hAnsi="宋体" w:hint="eastAsia"/>
        </w:rPr>
        <w:t>表中第二行的</w:t>
      </w:r>
      <w:r w:rsidRPr="005F5E26">
        <w:rPr>
          <w:rFonts w:ascii="宋体" w:hAnsi="宋体"/>
        </w:rPr>
        <w:object w:dxaOrig="180" w:dyaOrig="200">
          <v:shape id="_x0000_i1058" type="#_x0000_t75" style="width:7.5pt;height:10.5pt" o:ole="">
            <v:imagedata r:id="rId17" o:title=""/>
          </v:shape>
          <o:OLEObject Type="Embed" ProgID="Equation.3" ShapeID="_x0000_i1058" DrawAspect="Content" ObjectID="_1556952694" r:id="rId71"/>
        </w:object>
      </w:r>
      <w:r w:rsidRPr="00C56E20">
        <w:rPr>
          <w:rFonts w:ascii="宋体" w:hAnsi="宋体" w:hint="eastAsia"/>
        </w:rPr>
        <w:t>值是根据</w:t>
      </w:r>
      <w:r w:rsidRPr="005F5E26">
        <w:rPr>
          <w:rFonts w:ascii="宋体" w:hAnsi="宋体"/>
        </w:rPr>
        <w:object w:dxaOrig="820" w:dyaOrig="260">
          <v:shape id="_x0000_i1059" type="#_x0000_t75" style="width:40.5pt;height:13.5pt" o:ole="">
            <v:imagedata r:id="rId72" o:title=""/>
          </v:shape>
          <o:OLEObject Type="Embed" ProgID="Equation.3" ShapeID="_x0000_i1059" DrawAspect="Content" ObjectID="_1556952695" r:id="rId73"/>
        </w:object>
      </w:r>
      <w:r w:rsidRPr="00C56E20">
        <w:rPr>
          <w:rFonts w:ascii="宋体" w:hAnsi="宋体" w:hint="eastAsia"/>
        </w:rPr>
        <w:t>计算得到的，第三行的</w:t>
      </w:r>
      <w:r w:rsidRPr="005F5E26">
        <w:rPr>
          <w:rFonts w:ascii="宋体" w:hAnsi="宋体"/>
        </w:rPr>
        <w:object w:dxaOrig="180" w:dyaOrig="200">
          <v:shape id="_x0000_i1060" type="#_x0000_t75" style="width:7.5pt;height:10.5pt" o:ole="">
            <v:imagedata r:id="rId17" o:title=""/>
          </v:shape>
          <o:OLEObject Type="Embed" ProgID="Equation.3" ShapeID="_x0000_i1060" DrawAspect="Content" ObjectID="_1556952696" r:id="rId74"/>
        </w:object>
      </w:r>
      <w:r w:rsidRPr="00C56E20">
        <w:rPr>
          <w:rFonts w:ascii="宋体" w:hAnsi="宋体" w:hint="eastAsia"/>
        </w:rPr>
        <w:t>值是13折线分段时的值。可</w:t>
      </w:r>
      <w:r w:rsidRPr="00C56E20">
        <w:rPr>
          <w:rFonts w:ascii="宋体" w:hAnsi="宋体" w:hint="eastAsia"/>
        </w:rPr>
        <w:lastRenderedPageBreak/>
        <w:t>见，13折线各段落的分界点与</w:t>
      </w:r>
      <w:r w:rsidRPr="005F5E26">
        <w:rPr>
          <w:rFonts w:ascii="宋体" w:hAnsi="宋体"/>
        </w:rPr>
        <w:object w:dxaOrig="820" w:dyaOrig="260">
          <v:shape id="_x0000_i1061" type="#_x0000_t75" style="width:40.5pt;height:13.5pt" o:ole="">
            <v:imagedata r:id="rId72" o:title=""/>
          </v:shape>
          <o:OLEObject Type="Embed" ProgID="Equation.3" ShapeID="_x0000_i1061" DrawAspect="Content" ObjectID="_1556952697" r:id="rId75"/>
        </w:object>
      </w:r>
      <w:r w:rsidRPr="00C56E20">
        <w:rPr>
          <w:rFonts w:ascii="宋体" w:hAnsi="宋体" w:hint="eastAsia"/>
        </w:rPr>
        <w:t>曲线十分逼近，同时</w:t>
      </w:r>
      <w:r w:rsidRPr="005F5E26">
        <w:rPr>
          <w:rFonts w:ascii="宋体" w:hAnsi="宋体"/>
        </w:rPr>
        <w:object w:dxaOrig="180" w:dyaOrig="200">
          <v:shape id="_x0000_i1062" type="#_x0000_t75" style="width:7.5pt;height:10.5pt" o:ole="">
            <v:imagedata r:id="rId17" o:title=""/>
          </v:shape>
          <o:OLEObject Type="Embed" ProgID="Equation.3" ShapeID="_x0000_i1062" DrawAspect="Content" ObjectID="_1556952698" r:id="rId76"/>
        </w:object>
      </w:r>
      <w:r w:rsidRPr="00C56E20">
        <w:rPr>
          <w:rFonts w:ascii="宋体" w:hAnsi="宋体" w:hint="eastAsia"/>
        </w:rPr>
        <w:t>按2的幂次分割有利于数字化。</w:t>
      </w:r>
    </w:p>
    <w:p w:rsidR="001554F8" w:rsidRPr="005F5E26" w:rsidRDefault="001554F8" w:rsidP="001554F8">
      <w:pPr>
        <w:overflowPunct w:val="0"/>
        <w:topLinePunct/>
        <w:spacing w:line="276" w:lineRule="auto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3.2 </w:t>
      </w:r>
      <w:r w:rsidRPr="005F5E26">
        <w:rPr>
          <w:rFonts w:asciiTheme="minorEastAsia" w:eastAsiaTheme="minorEastAsia" w:hAnsiTheme="minorEastAsia" w:hint="eastAsia"/>
          <w:b/>
          <w:color w:val="000000"/>
          <w:szCs w:val="21"/>
        </w:rPr>
        <w:t>脉冲编码调制的基本原理</w:t>
      </w:r>
    </w:p>
    <w:p w:rsidR="001554F8" w:rsidRPr="005F5E26" w:rsidRDefault="001554F8" w:rsidP="001554F8">
      <w:pPr>
        <w:spacing w:line="360" w:lineRule="exact"/>
        <w:ind w:firstLine="420"/>
        <w:rPr>
          <w:rFonts w:ascii="宋体" w:hAnsi="宋体"/>
        </w:rPr>
      </w:pPr>
      <w:r w:rsidRPr="005F5E26">
        <w:rPr>
          <w:rFonts w:ascii="宋体" w:hAnsi="宋体" w:hint="eastAsia"/>
        </w:rPr>
        <w:t>量化后的信号是取值离散的数字信号,下一步是将这个数字信号编码。通常把从模拟信号抽样、量化，编码变换成为二进制符号的基本过程，称为脉冲编码调制（Pulse Code Modulation，PCM）。</w:t>
      </w:r>
    </w:p>
    <w:p w:rsidR="001554F8" w:rsidRPr="00C56E20" w:rsidRDefault="001554F8" w:rsidP="001554F8">
      <w:pPr>
        <w:spacing w:line="360" w:lineRule="exact"/>
        <w:ind w:firstLine="420"/>
        <w:rPr>
          <w:rFonts w:ascii="宋体" w:hAnsi="宋体"/>
        </w:rPr>
      </w:pPr>
      <w:r w:rsidRPr="00C56E20">
        <w:rPr>
          <w:rFonts w:ascii="宋体" w:hAnsi="宋体" w:hint="eastAsia"/>
        </w:rPr>
        <w:t>在13折线法中，无论输入信号是正是负，均用8位折叠二进制码来表示输入信号的抽样量化值。其中，用第一位表示量化值的极性，其余七位（第二位至第八位）则表示抽样量化值的绝对大小。具体的做法是：用第二至第四位表示段落码，它的8种可能状态来分别代表8个段落的起点电平。其它四位表示段内码，它的16种可能状态来分别代表每一段落的16个均匀划分的量化级。这样处理的结果，使8个段落被划分成2</w:t>
      </w:r>
      <w:r w:rsidRPr="005F5E26">
        <w:rPr>
          <w:rFonts w:ascii="宋体" w:hAnsi="宋体" w:hint="eastAsia"/>
        </w:rPr>
        <w:t>7</w:t>
      </w:r>
      <w:r w:rsidRPr="00C56E20">
        <w:rPr>
          <w:rFonts w:ascii="宋体" w:hAnsi="宋体" w:hint="eastAsia"/>
        </w:rPr>
        <w:t>＝128个量化级。段落码和8个段落之间的关系如表</w:t>
      </w:r>
      <w:r>
        <w:rPr>
          <w:rFonts w:ascii="宋体" w:hAnsi="宋体" w:hint="eastAsia"/>
        </w:rPr>
        <w:t>2</w:t>
      </w:r>
      <w:r w:rsidRPr="00C56E20">
        <w:rPr>
          <w:rFonts w:ascii="宋体" w:hAnsi="宋体" w:hint="eastAsia"/>
        </w:rPr>
        <w:t>-2所示，段内码与16个量化级之间的关系见表</w:t>
      </w:r>
      <w:r>
        <w:rPr>
          <w:rFonts w:ascii="宋体" w:hAnsi="宋体" w:hint="eastAsia"/>
        </w:rPr>
        <w:t>2</w:t>
      </w:r>
      <w:r w:rsidRPr="00C56E20">
        <w:rPr>
          <w:rFonts w:ascii="宋体" w:hAnsi="宋体" w:hint="eastAsia"/>
        </w:rPr>
        <w:t>-3。上述编码方法是把压缩、量化和编码合为一体的方法。</w:t>
      </w:r>
    </w:p>
    <w:p w:rsidR="001554F8" w:rsidRPr="00C56E20" w:rsidRDefault="001554F8" w:rsidP="001554F8">
      <w:pPr>
        <w:ind w:firstLineChars="700" w:firstLine="1265"/>
        <w:rPr>
          <w:rFonts w:ascii="宋体" w:hAnsi="宋体"/>
        </w:rPr>
      </w:pPr>
      <w:r w:rsidRPr="00C56E20">
        <w:rPr>
          <w:rFonts w:ascii="宋体" w:hAnsi="宋体" w:hint="eastAsia"/>
          <w:b/>
          <w:bCs/>
          <w:sz w:val="18"/>
        </w:rPr>
        <w:t>表</w:t>
      </w:r>
      <w:r>
        <w:rPr>
          <w:rFonts w:ascii="宋体" w:hAnsi="宋体" w:hint="eastAsia"/>
          <w:b/>
          <w:bCs/>
          <w:sz w:val="18"/>
        </w:rPr>
        <w:t>2</w:t>
      </w:r>
      <w:r w:rsidRPr="00C56E20">
        <w:rPr>
          <w:rFonts w:ascii="宋体" w:hAnsi="宋体" w:hint="eastAsia"/>
          <w:b/>
          <w:bCs/>
          <w:sz w:val="18"/>
        </w:rPr>
        <w:t xml:space="preserve">-2 段落码                     </w:t>
      </w:r>
      <w:r w:rsidRPr="00C56E20">
        <w:rPr>
          <w:rFonts w:ascii="宋体" w:hAnsi="宋体" w:hint="eastAsia"/>
          <w:b/>
          <w:bCs/>
          <w:sz w:val="18"/>
        </w:rPr>
        <w:tab/>
      </w:r>
      <w:r w:rsidRPr="00C56E20">
        <w:rPr>
          <w:rFonts w:ascii="宋体" w:hAnsi="宋体" w:hint="eastAsia"/>
          <w:b/>
          <w:bCs/>
          <w:sz w:val="18"/>
        </w:rPr>
        <w:tab/>
      </w:r>
      <w:r w:rsidRPr="00C56E20">
        <w:rPr>
          <w:rFonts w:ascii="宋体" w:hAnsi="宋体" w:hint="eastAsia"/>
          <w:b/>
          <w:bCs/>
          <w:sz w:val="18"/>
        </w:rPr>
        <w:tab/>
        <w:t xml:space="preserve">  表</w:t>
      </w:r>
      <w:r>
        <w:rPr>
          <w:rFonts w:ascii="宋体" w:hAnsi="宋体" w:hint="eastAsia"/>
          <w:b/>
          <w:bCs/>
          <w:sz w:val="18"/>
        </w:rPr>
        <w:t>2</w:t>
      </w:r>
      <w:r w:rsidRPr="00C56E20">
        <w:rPr>
          <w:rFonts w:ascii="宋体" w:hAnsi="宋体" w:hint="eastAsia"/>
          <w:b/>
          <w:bCs/>
          <w:sz w:val="18"/>
        </w:rPr>
        <w:t>-3 段内码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1905"/>
        <w:gridCol w:w="645"/>
        <w:gridCol w:w="1785"/>
        <w:gridCol w:w="1920"/>
      </w:tblGrid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段落序号</w:t>
            </w:r>
          </w:p>
        </w:tc>
        <w:tc>
          <w:tcPr>
            <w:tcW w:w="190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段落码</w:t>
            </w:r>
          </w:p>
        </w:tc>
        <w:tc>
          <w:tcPr>
            <w:tcW w:w="645" w:type="dxa"/>
            <w:vMerge w:val="restart"/>
            <w:tcBorders>
              <w:top w:val="nil"/>
            </w:tcBorders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量化级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段内码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8</w:t>
            </w:r>
          </w:p>
        </w:tc>
        <w:tc>
          <w:tcPr>
            <w:tcW w:w="19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111</w:t>
            </w: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15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1111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14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1110</w:t>
            </w:r>
          </w:p>
        </w:tc>
      </w:tr>
      <w:tr w:rsidR="001554F8" w:rsidRPr="00C56E20" w:rsidTr="00922BD9">
        <w:trPr>
          <w:cantSplit/>
          <w:trHeight w:val="70"/>
          <w:jc w:val="center"/>
        </w:trPr>
        <w:tc>
          <w:tcPr>
            <w:tcW w:w="16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7</w:t>
            </w:r>
          </w:p>
        </w:tc>
        <w:tc>
          <w:tcPr>
            <w:tcW w:w="19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110</w:t>
            </w: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13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1101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12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1100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6</w:t>
            </w:r>
          </w:p>
        </w:tc>
        <w:tc>
          <w:tcPr>
            <w:tcW w:w="19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101</w:t>
            </w: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11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1011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10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1010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5</w:t>
            </w:r>
          </w:p>
        </w:tc>
        <w:tc>
          <w:tcPr>
            <w:tcW w:w="19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100</w:t>
            </w: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9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1001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8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1000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4</w:t>
            </w:r>
          </w:p>
        </w:tc>
        <w:tc>
          <w:tcPr>
            <w:tcW w:w="19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011</w:t>
            </w: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7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0111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6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0110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3</w:t>
            </w:r>
          </w:p>
        </w:tc>
        <w:tc>
          <w:tcPr>
            <w:tcW w:w="19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010</w:t>
            </w: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5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0101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4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0100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2</w:t>
            </w:r>
          </w:p>
        </w:tc>
        <w:tc>
          <w:tcPr>
            <w:tcW w:w="19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001</w:t>
            </w: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3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0011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0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2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0010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</w:t>
            </w:r>
          </w:p>
        </w:tc>
        <w:tc>
          <w:tcPr>
            <w:tcW w:w="1905" w:type="dxa"/>
            <w:vMerge w:val="restart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000</w:t>
            </w:r>
          </w:p>
        </w:tc>
        <w:tc>
          <w:tcPr>
            <w:tcW w:w="645" w:type="dxa"/>
            <w:vMerge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1</w:t>
            </w:r>
          </w:p>
        </w:tc>
        <w:tc>
          <w:tcPr>
            <w:tcW w:w="1920" w:type="dxa"/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0001</w:t>
            </w:r>
          </w:p>
        </w:tc>
      </w:tr>
      <w:tr w:rsidR="001554F8" w:rsidRPr="00C56E20" w:rsidTr="00922BD9">
        <w:trPr>
          <w:cantSplit/>
          <w:trHeight w:val="315"/>
          <w:jc w:val="center"/>
        </w:trPr>
        <w:tc>
          <w:tcPr>
            <w:tcW w:w="1605" w:type="dxa"/>
            <w:vMerge/>
            <w:tcBorders>
              <w:bottom w:val="single" w:sz="4" w:space="0" w:color="auto"/>
            </w:tcBorders>
            <w:vAlign w:val="center"/>
          </w:tcPr>
          <w:p w:rsidR="001554F8" w:rsidRPr="00C56E20" w:rsidRDefault="001554F8" w:rsidP="00922BD9">
            <w:pPr>
              <w:ind w:firstLineChars="200" w:firstLine="420"/>
              <w:jc w:val="center"/>
              <w:rPr>
                <w:rFonts w:ascii="宋体" w:hAnsi="宋体"/>
              </w:rPr>
            </w:pPr>
          </w:p>
        </w:tc>
        <w:tc>
          <w:tcPr>
            <w:tcW w:w="1905" w:type="dxa"/>
            <w:vMerge/>
            <w:tcBorders>
              <w:bottom w:val="single" w:sz="4" w:space="0" w:color="auto"/>
            </w:tcBorders>
            <w:vAlign w:val="center"/>
          </w:tcPr>
          <w:p w:rsidR="001554F8" w:rsidRPr="00C56E20" w:rsidRDefault="001554F8" w:rsidP="00922BD9">
            <w:pPr>
              <w:ind w:firstLineChars="200" w:firstLine="420"/>
              <w:jc w:val="center"/>
              <w:rPr>
                <w:rFonts w:ascii="宋体" w:hAnsi="宋体"/>
              </w:rPr>
            </w:pPr>
          </w:p>
        </w:tc>
        <w:tc>
          <w:tcPr>
            <w:tcW w:w="645" w:type="dxa"/>
            <w:vMerge/>
            <w:tcBorders>
              <w:bottom w:val="nil"/>
            </w:tcBorders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vAlign w:val="center"/>
          </w:tcPr>
          <w:p w:rsidR="001554F8" w:rsidRPr="00C56E20" w:rsidRDefault="001554F8" w:rsidP="00922BD9">
            <w:pPr>
              <w:jc w:val="center"/>
              <w:rPr>
                <w:rFonts w:ascii="宋体" w:hAnsi="宋体"/>
              </w:rPr>
            </w:pPr>
            <w:r w:rsidRPr="00C56E20">
              <w:rPr>
                <w:rFonts w:ascii="宋体" w:hAnsi="宋体" w:hint="eastAsia"/>
              </w:rPr>
              <w:t>0000</w:t>
            </w:r>
          </w:p>
        </w:tc>
      </w:tr>
    </w:tbl>
    <w:p w:rsidR="001554F8" w:rsidRDefault="001554F8" w:rsidP="001554F8">
      <w:pPr>
        <w:overflowPunct w:val="0"/>
        <w:topLinePunct/>
        <w:spacing w:line="276" w:lineRule="auto"/>
        <w:ind w:firstLineChars="147" w:firstLine="309"/>
        <w:rPr>
          <w:rFonts w:asciiTheme="minorEastAsia" w:eastAsiaTheme="minorEastAsia" w:hAnsiTheme="minorEastAsia"/>
          <w:b/>
          <w:color w:val="000000"/>
          <w:szCs w:val="21"/>
        </w:rPr>
      </w:pPr>
    </w:p>
    <w:p w:rsidR="001554F8" w:rsidRPr="00FA32E6" w:rsidRDefault="001554F8" w:rsidP="001554F8">
      <w:pPr>
        <w:overflowPunct w:val="0"/>
        <w:topLinePunct/>
        <w:spacing w:line="276" w:lineRule="auto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3.3 PCM编码硬件实现</w:t>
      </w:r>
    </w:p>
    <w:p w:rsidR="001554F8" w:rsidRPr="0082727F" w:rsidRDefault="001554F8" w:rsidP="001554F8">
      <w:pPr>
        <w:pStyle w:val="a9"/>
        <w:spacing w:line="360" w:lineRule="exact"/>
        <w:ind w:firstLineChars="200" w:firstLine="420"/>
        <w:rPr>
          <w:rFonts w:asciiTheme="minorEastAsia" w:hAnsiTheme="minorEastAsia"/>
          <w:szCs w:val="24"/>
        </w:rPr>
      </w:pPr>
      <w:r w:rsidRPr="0082727F">
        <w:rPr>
          <w:rFonts w:asciiTheme="minorEastAsia" w:hAnsiTheme="minorEastAsia" w:hint="eastAsia"/>
          <w:szCs w:val="24"/>
        </w:rPr>
        <w:t>完成PCM编码的方式有多种，最常用的是采用集成电路完成PCM编译码，如TP3057.TP3067等，集成电路的优点是电路简单，只需几个外围元件和三种时钟即可实现，不足是无法展示编码的中间过程，这种方法比较适合实际通信系统。另一种PCM编码方式是用软件来实现，这种方法能分离出PCM</w:t>
      </w:r>
      <w:r>
        <w:rPr>
          <w:rFonts w:asciiTheme="minorEastAsia" w:hAnsiTheme="minorEastAsia" w:hint="eastAsia"/>
          <w:szCs w:val="24"/>
        </w:rPr>
        <w:t>编码的中间过程，如：带限</w:t>
      </w:r>
      <w:r w:rsidRPr="0082727F">
        <w:rPr>
          <w:rFonts w:asciiTheme="minorEastAsia" w:hAnsiTheme="minorEastAsia" w:hint="eastAsia"/>
          <w:szCs w:val="24"/>
        </w:rPr>
        <w:t>、抽样、量化、编码的完整过程，对学生理解PCM编码原理很有帮助；</w:t>
      </w:r>
    </w:p>
    <w:p w:rsidR="001554F8" w:rsidRPr="0082727F" w:rsidRDefault="001554F8" w:rsidP="001554F8">
      <w:pPr>
        <w:pStyle w:val="a9"/>
        <w:spacing w:line="360" w:lineRule="exact"/>
        <w:ind w:firstLineChars="200" w:firstLine="420"/>
        <w:rPr>
          <w:rFonts w:asciiTheme="minorEastAsia" w:hAnsiTheme="minorEastAsia"/>
          <w:szCs w:val="24"/>
        </w:rPr>
      </w:pPr>
      <w:r w:rsidRPr="0082727F">
        <w:rPr>
          <w:rFonts w:asciiTheme="minorEastAsia" w:hAnsiTheme="minorEastAsia" w:hint="eastAsia"/>
          <w:szCs w:val="24"/>
        </w:rPr>
        <w:t>TP3057实现PCM编译码，原理框图如</w:t>
      </w:r>
      <w:r>
        <w:rPr>
          <w:rFonts w:asciiTheme="minorEastAsia" w:hAnsiTheme="minorEastAsia" w:hint="eastAsia"/>
          <w:szCs w:val="24"/>
        </w:rPr>
        <w:t>下图</w:t>
      </w:r>
      <w:r w:rsidRPr="0082727F">
        <w:rPr>
          <w:rFonts w:asciiTheme="minorEastAsia" w:hAnsiTheme="minorEastAsia" w:hint="eastAsia"/>
          <w:szCs w:val="24"/>
        </w:rPr>
        <w:t>所示</w:t>
      </w:r>
    </w:p>
    <w:p w:rsidR="001554F8" w:rsidRPr="00737A95" w:rsidRDefault="001554F8" w:rsidP="001554F8">
      <w:pPr>
        <w:pStyle w:val="a9"/>
        <w:ind w:left="360"/>
        <w:jc w:val="center"/>
        <w:rPr>
          <w:rFonts w:asciiTheme="minorEastAsia" w:hAnsiTheme="minorEastAsia"/>
        </w:rPr>
      </w:pPr>
      <w:r>
        <w:object w:dxaOrig="10979" w:dyaOrig="5753">
          <v:shape id="_x0000_i1063" type="#_x0000_t75" style="width:297pt;height:148.5pt" o:ole="" o:allowoverlap="f">
            <v:imagedata r:id="rId77" o:title=""/>
          </v:shape>
          <o:OLEObject Type="Embed" ProgID="Visio.Drawing.11" ShapeID="_x0000_i1063" DrawAspect="Content" ObjectID="_1556952699" r:id="rId78"/>
        </w:object>
      </w:r>
    </w:p>
    <w:p w:rsidR="001554F8" w:rsidRPr="008F6EF4" w:rsidRDefault="001554F8" w:rsidP="001554F8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 xml:space="preserve">图3.1.2.3 </w:t>
      </w:r>
      <w:r w:rsidRPr="00B405E5">
        <w:rPr>
          <w:rFonts w:hint="eastAsia"/>
        </w:rPr>
        <w:t>PCM编译码框图</w:t>
      </w:r>
    </w:p>
    <w:p w:rsidR="001554F8" w:rsidRPr="00737A95" w:rsidRDefault="001554F8" w:rsidP="001554F8">
      <w:pPr>
        <w:pStyle w:val="a9"/>
        <w:spacing w:line="360" w:lineRule="exact"/>
        <w:ind w:firstLineChars="200" w:firstLine="420"/>
        <w:rPr>
          <w:rFonts w:asciiTheme="minorEastAsia" w:hAnsiTheme="minorEastAsia"/>
          <w:szCs w:val="24"/>
        </w:rPr>
      </w:pPr>
      <w:r w:rsidRPr="00737A95">
        <w:rPr>
          <w:rFonts w:asciiTheme="minorEastAsia" w:hAnsiTheme="minorEastAsia" w:hint="eastAsia"/>
          <w:szCs w:val="24"/>
        </w:rPr>
        <w:t>集成芯片TP3057完成PCM编译码除了相应的外围电路外，主要需要3种时钟，即：编码时钟MCLK、线路时钟BCLK、帧脉冲FS。三个时钟需有一定的时序关系，否则芯片不能正常工作：</w:t>
      </w:r>
    </w:p>
    <w:p w:rsidR="001554F8" w:rsidRPr="00737A95" w:rsidRDefault="001554F8" w:rsidP="001554F8">
      <w:pPr>
        <w:pStyle w:val="a9"/>
        <w:spacing w:line="360" w:lineRule="exact"/>
        <w:ind w:firstLineChars="200" w:firstLine="420"/>
        <w:rPr>
          <w:rFonts w:asciiTheme="minorEastAsia" w:hAnsiTheme="minorEastAsia"/>
          <w:szCs w:val="24"/>
        </w:rPr>
      </w:pPr>
      <w:r w:rsidRPr="00737A95">
        <w:rPr>
          <w:rFonts w:asciiTheme="minorEastAsia" w:hAnsiTheme="minorEastAsia" w:hint="eastAsia"/>
          <w:szCs w:val="24"/>
        </w:rPr>
        <w:t>编码时钟MCLK：是一个定值，2048K；</w:t>
      </w:r>
    </w:p>
    <w:p w:rsidR="001554F8" w:rsidRPr="00737A95" w:rsidRDefault="001554F8" w:rsidP="001554F8">
      <w:pPr>
        <w:pStyle w:val="a9"/>
        <w:spacing w:line="360" w:lineRule="exact"/>
        <w:ind w:firstLineChars="200" w:firstLine="420"/>
        <w:rPr>
          <w:rFonts w:asciiTheme="minorEastAsia" w:hAnsiTheme="minorEastAsia"/>
          <w:szCs w:val="24"/>
        </w:rPr>
      </w:pPr>
      <w:r w:rsidRPr="00737A95">
        <w:rPr>
          <w:rFonts w:asciiTheme="minorEastAsia" w:hAnsiTheme="minorEastAsia" w:hint="eastAsia"/>
          <w:szCs w:val="24"/>
        </w:rPr>
        <w:t>线路时钟BCLK：是64K的n倍，即：64K、128K、256K、512K、1024K、2048K几种；</w:t>
      </w:r>
    </w:p>
    <w:p w:rsidR="001554F8" w:rsidRDefault="001554F8" w:rsidP="001554F8">
      <w:pPr>
        <w:pStyle w:val="a9"/>
        <w:spacing w:line="360" w:lineRule="exact"/>
        <w:ind w:firstLineChars="200" w:firstLine="420"/>
        <w:rPr>
          <w:rFonts w:asciiTheme="minorEastAsia" w:hAnsiTheme="minorEastAsia"/>
          <w:szCs w:val="24"/>
        </w:rPr>
      </w:pPr>
      <w:r w:rsidRPr="00737A95">
        <w:rPr>
          <w:rFonts w:asciiTheme="minorEastAsia" w:hAnsiTheme="minorEastAsia" w:hint="eastAsia"/>
          <w:szCs w:val="24"/>
        </w:rPr>
        <w:t>帧脉冲FS：是8K，脉宽必须是BCLK的一个时钟周期；</w:t>
      </w:r>
    </w:p>
    <w:p w:rsidR="001554F8" w:rsidRPr="001410D1" w:rsidRDefault="001554F8" w:rsidP="001554F8">
      <w:pPr>
        <w:overflowPunct w:val="0"/>
        <w:topLinePunct/>
        <w:spacing w:line="276" w:lineRule="auto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3.4 PCM编码算法实现</w:t>
      </w:r>
    </w:p>
    <w:p w:rsidR="001554F8" w:rsidRPr="00737A95" w:rsidRDefault="001554F8" w:rsidP="001554F8">
      <w:pPr>
        <w:pStyle w:val="a9"/>
        <w:numPr>
          <w:ilvl w:val="0"/>
          <w:numId w:val="2"/>
        </w:numPr>
        <w:rPr>
          <w:rFonts w:asciiTheme="minorEastAsia" w:hAnsiTheme="minorEastAsia"/>
          <w:szCs w:val="24"/>
        </w:rPr>
      </w:pPr>
      <w:r w:rsidRPr="00737A95">
        <w:rPr>
          <w:rFonts w:asciiTheme="minorEastAsia" w:hAnsiTheme="minorEastAsia" w:hint="eastAsia"/>
          <w:szCs w:val="24"/>
        </w:rPr>
        <w:t>基于</w:t>
      </w:r>
      <w:r>
        <w:rPr>
          <w:rFonts w:asciiTheme="minorEastAsia" w:hAnsiTheme="minorEastAsia" w:hint="eastAsia"/>
          <w:szCs w:val="24"/>
        </w:rPr>
        <w:t>软件算法</w:t>
      </w:r>
      <w:r w:rsidRPr="00737A95">
        <w:rPr>
          <w:rFonts w:asciiTheme="minorEastAsia" w:hAnsiTheme="minorEastAsia" w:hint="eastAsia"/>
          <w:szCs w:val="24"/>
        </w:rPr>
        <w:t>完成PCM编码，框图如</w:t>
      </w:r>
      <w:r>
        <w:rPr>
          <w:rFonts w:asciiTheme="minorEastAsia" w:hAnsiTheme="minorEastAsia" w:hint="eastAsia"/>
          <w:szCs w:val="24"/>
        </w:rPr>
        <w:t>下图所示：</w:t>
      </w:r>
    </w:p>
    <w:p w:rsidR="001554F8" w:rsidRPr="00737A95" w:rsidRDefault="001554F8" w:rsidP="001554F8">
      <w:pPr>
        <w:pStyle w:val="a9"/>
        <w:jc w:val="center"/>
        <w:rPr>
          <w:rFonts w:asciiTheme="minorEastAsia" w:hAnsiTheme="minorEastAsia"/>
          <w:szCs w:val="24"/>
        </w:rPr>
      </w:pPr>
      <w:r w:rsidRPr="00737A95">
        <w:rPr>
          <w:rFonts w:asciiTheme="minorEastAsia" w:hAnsiTheme="minorEastAsia"/>
        </w:rPr>
        <w:object w:dxaOrig="12023" w:dyaOrig="3495">
          <v:shape id="_x0000_i1064" type="#_x0000_t75" style="width:373.5pt;height:107.25pt" o:ole="">
            <v:imagedata r:id="rId79" o:title=""/>
          </v:shape>
          <o:OLEObject Type="Embed" ProgID="Visio.Drawing.11" ShapeID="_x0000_i1064" DrawAspect="Content" ObjectID="_1556952700" r:id="rId80"/>
        </w:object>
      </w:r>
    </w:p>
    <w:p w:rsidR="001554F8" w:rsidRPr="00737A95" w:rsidRDefault="001554F8" w:rsidP="001554F8">
      <w:pPr>
        <w:pStyle w:val="a9"/>
        <w:rPr>
          <w:rFonts w:asciiTheme="minorEastAsia" w:hAnsiTheme="minorEastAsia"/>
          <w:szCs w:val="24"/>
        </w:rPr>
      </w:pPr>
    </w:p>
    <w:p w:rsidR="001554F8" w:rsidRPr="008F6EF4" w:rsidRDefault="001554F8" w:rsidP="001554F8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 xml:space="preserve">图3.1.2.4 </w:t>
      </w:r>
      <w:r w:rsidRPr="00B405E5">
        <w:rPr>
          <w:rFonts w:hint="eastAsia"/>
        </w:rPr>
        <w:t>软件实现PCM编码框图</w:t>
      </w:r>
    </w:p>
    <w:p w:rsidR="001554F8" w:rsidRPr="00737A95" w:rsidRDefault="001554F8" w:rsidP="001554F8">
      <w:pPr>
        <w:pStyle w:val="a9"/>
        <w:spacing w:line="360" w:lineRule="exact"/>
        <w:ind w:firstLineChars="200" w:firstLine="420"/>
        <w:rPr>
          <w:rFonts w:asciiTheme="minorEastAsia" w:hAnsiTheme="minorEastAsia"/>
          <w:szCs w:val="24"/>
        </w:rPr>
      </w:pPr>
      <w:r w:rsidRPr="00737A95">
        <w:rPr>
          <w:rFonts w:asciiTheme="minorEastAsia" w:hAnsiTheme="minorEastAsia" w:hint="eastAsia"/>
          <w:szCs w:val="24"/>
        </w:rPr>
        <w:t>本实验我们采用软件方式完成PCM编码、集成芯片TP3057完成PCM译码，目的是希望通过微处理器和液晶能形象展示PCM编码的的完整过程，即：带限、抽样、量化、编码的过程，便于学生理解PCM编码原理。译码采用集成芯片TP3057的目的是验证软件编码是否正确。</w:t>
      </w:r>
    </w:p>
    <w:p w:rsidR="001554F8" w:rsidRPr="00737A95" w:rsidRDefault="001554F8" w:rsidP="001554F8">
      <w:pPr>
        <w:pStyle w:val="a9"/>
        <w:numPr>
          <w:ilvl w:val="0"/>
          <w:numId w:val="2"/>
        </w:numPr>
        <w:spacing w:line="360" w:lineRule="exact"/>
        <w:rPr>
          <w:rFonts w:asciiTheme="minorEastAsia" w:hAnsiTheme="minorEastAsia"/>
          <w:szCs w:val="24"/>
        </w:rPr>
      </w:pPr>
      <w:r w:rsidRPr="00737A95">
        <w:rPr>
          <w:rFonts w:asciiTheme="minorEastAsia" w:hAnsiTheme="minorEastAsia" w:hint="eastAsia"/>
          <w:szCs w:val="24"/>
        </w:rPr>
        <w:t>软件PCM编码原理</w:t>
      </w:r>
    </w:p>
    <w:p w:rsidR="001554F8" w:rsidRPr="00737A95" w:rsidRDefault="001554F8" w:rsidP="001554F8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737A95">
        <w:rPr>
          <w:rFonts w:asciiTheme="minorEastAsia" w:eastAsiaTheme="minorEastAsia" w:hAnsiTheme="minorEastAsia" w:hint="eastAsia"/>
          <w:szCs w:val="21"/>
        </w:rPr>
        <w:t>在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8C17692" wp14:editId="30EEC6A9">
            <wp:extent cx="143510" cy="149860"/>
            <wp:effectExtent l="1905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2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律</w:t>
      </w:r>
      <w:r w:rsidRPr="00737A95">
        <w:rPr>
          <w:rFonts w:asciiTheme="minorEastAsia" w:eastAsiaTheme="minorEastAsia" w:hAnsiTheme="minorEastAsia"/>
          <w:szCs w:val="21"/>
        </w:rPr>
        <w:t>13</w:t>
      </w:r>
      <w:r w:rsidRPr="00737A95">
        <w:rPr>
          <w:rFonts w:asciiTheme="minorEastAsia" w:eastAsiaTheme="minorEastAsia" w:hAnsiTheme="minorEastAsia" w:hint="eastAsia"/>
          <w:szCs w:val="21"/>
        </w:rPr>
        <w:t>折线编码中，正负方向共</w:t>
      </w:r>
      <w:r w:rsidRPr="00737A95">
        <w:rPr>
          <w:rFonts w:asciiTheme="minorEastAsia" w:eastAsiaTheme="minorEastAsia" w:hAnsiTheme="minorEastAsia"/>
          <w:szCs w:val="21"/>
        </w:rPr>
        <w:t>16</w:t>
      </w:r>
      <w:r w:rsidRPr="00737A95">
        <w:rPr>
          <w:rFonts w:asciiTheme="minorEastAsia" w:eastAsiaTheme="minorEastAsia" w:hAnsiTheme="minorEastAsia" w:hint="eastAsia"/>
          <w:szCs w:val="21"/>
        </w:rPr>
        <w:t>个段落，在每一个段落内有</w:t>
      </w:r>
      <w:r w:rsidRPr="00737A95">
        <w:rPr>
          <w:rFonts w:asciiTheme="minorEastAsia" w:eastAsiaTheme="minorEastAsia" w:hAnsiTheme="minorEastAsia"/>
          <w:szCs w:val="21"/>
        </w:rPr>
        <w:t>16</w:t>
      </w:r>
      <w:r w:rsidRPr="00737A95">
        <w:rPr>
          <w:rFonts w:asciiTheme="minorEastAsia" w:eastAsiaTheme="minorEastAsia" w:hAnsiTheme="minorEastAsia" w:hint="eastAsia"/>
          <w:szCs w:val="21"/>
        </w:rPr>
        <w:t>个均匀分布的量化电平，因此总的量化电平数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348128B" wp14:editId="0EFC2D79">
            <wp:extent cx="464185" cy="163830"/>
            <wp:effectExtent l="1905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3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。编码位数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B693FAA" wp14:editId="0FBC4C41">
            <wp:extent cx="354965" cy="163830"/>
            <wp:effectExtent l="19050" t="0" r="6985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4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，每个样值用</w:t>
      </w:r>
      <w:r w:rsidRPr="00737A95">
        <w:rPr>
          <w:rFonts w:asciiTheme="minorEastAsia" w:eastAsiaTheme="minorEastAsia" w:hAnsiTheme="minorEastAsia"/>
          <w:szCs w:val="21"/>
        </w:rPr>
        <w:t>8</w:t>
      </w:r>
      <w:r w:rsidRPr="00737A95">
        <w:rPr>
          <w:rFonts w:asciiTheme="minorEastAsia" w:eastAsiaTheme="minorEastAsia" w:hAnsiTheme="minorEastAsia" w:hint="eastAsia"/>
          <w:szCs w:val="21"/>
        </w:rPr>
        <w:t>比特代码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5C617E1" wp14:editId="5B8EEA67">
            <wp:extent cx="184150" cy="218440"/>
            <wp:effectExtent l="0" t="0" r="635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～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4C35F31" wp14:editId="26279240">
            <wp:extent cx="191135" cy="231775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6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来表示，分为三部分。第一位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722649C" wp14:editId="5D7A99D3">
            <wp:extent cx="184150" cy="191135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7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为极性码，用</w:t>
      </w:r>
      <w:r w:rsidRPr="00737A95">
        <w:rPr>
          <w:rFonts w:asciiTheme="minorEastAsia" w:eastAsiaTheme="minorEastAsia" w:hAnsiTheme="minorEastAsia"/>
          <w:szCs w:val="21"/>
        </w:rPr>
        <w:t>1</w:t>
      </w:r>
      <w:r w:rsidRPr="00737A95">
        <w:rPr>
          <w:rFonts w:asciiTheme="minorEastAsia" w:eastAsiaTheme="minorEastAsia" w:hAnsiTheme="minorEastAsia" w:hint="eastAsia"/>
          <w:szCs w:val="21"/>
        </w:rPr>
        <w:t>和</w:t>
      </w:r>
      <w:r w:rsidRPr="00737A95">
        <w:rPr>
          <w:rFonts w:asciiTheme="minorEastAsia" w:eastAsiaTheme="minorEastAsia" w:hAnsiTheme="minorEastAsia"/>
          <w:szCs w:val="21"/>
        </w:rPr>
        <w:t>0</w:t>
      </w:r>
      <w:r w:rsidRPr="00737A95">
        <w:rPr>
          <w:rFonts w:asciiTheme="minorEastAsia" w:eastAsiaTheme="minorEastAsia" w:hAnsiTheme="minorEastAsia" w:hint="eastAsia"/>
          <w:szCs w:val="21"/>
        </w:rPr>
        <w:t>分别表示信号的正、负极性。第二到第四位码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36C15BC" wp14:editId="248A9E39">
            <wp:extent cx="484505" cy="191135"/>
            <wp:effectExtent l="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为段落码，表示信号绝对值处于那个段落，</w:t>
      </w:r>
      <w:r w:rsidRPr="00737A95">
        <w:rPr>
          <w:rFonts w:asciiTheme="minorEastAsia" w:eastAsiaTheme="minorEastAsia" w:hAnsiTheme="minorEastAsia"/>
          <w:szCs w:val="21"/>
        </w:rPr>
        <w:t>3</w:t>
      </w:r>
      <w:r w:rsidRPr="00737A95">
        <w:rPr>
          <w:rFonts w:asciiTheme="minorEastAsia" w:eastAsiaTheme="minorEastAsia" w:hAnsiTheme="minorEastAsia" w:hint="eastAsia"/>
          <w:szCs w:val="21"/>
        </w:rPr>
        <w:t>位码可表示</w:t>
      </w:r>
      <w:r w:rsidRPr="00737A95">
        <w:rPr>
          <w:rFonts w:asciiTheme="minorEastAsia" w:eastAsiaTheme="minorEastAsia" w:hAnsiTheme="minorEastAsia"/>
          <w:szCs w:val="21"/>
        </w:rPr>
        <w:t>8</w:t>
      </w:r>
      <w:r w:rsidRPr="00737A95">
        <w:rPr>
          <w:rFonts w:asciiTheme="minorEastAsia" w:eastAsiaTheme="minorEastAsia" w:hAnsiTheme="minorEastAsia" w:hint="eastAsia"/>
          <w:szCs w:val="21"/>
        </w:rPr>
        <w:t>个段落，代表了</w:t>
      </w:r>
      <w:r w:rsidRPr="00737A95">
        <w:rPr>
          <w:rFonts w:asciiTheme="minorEastAsia" w:eastAsiaTheme="minorEastAsia" w:hAnsiTheme="minorEastAsia"/>
          <w:szCs w:val="21"/>
        </w:rPr>
        <w:t>8</w:t>
      </w:r>
      <w:r w:rsidRPr="00737A95">
        <w:rPr>
          <w:rFonts w:asciiTheme="minorEastAsia" w:eastAsiaTheme="minorEastAsia" w:hAnsiTheme="minorEastAsia" w:hint="eastAsia"/>
          <w:szCs w:val="21"/>
        </w:rPr>
        <w:t>个段落的起始电平值。</w:t>
      </w:r>
    </w:p>
    <w:p w:rsidR="001554F8" w:rsidRPr="00737A95" w:rsidRDefault="001554F8" w:rsidP="001554F8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737A95">
        <w:rPr>
          <w:rFonts w:asciiTheme="minorEastAsia" w:eastAsiaTheme="minorEastAsia" w:hAnsiTheme="minorEastAsia" w:hint="eastAsia"/>
          <w:szCs w:val="21"/>
        </w:rPr>
        <w:t>上述编码方法是把非线性压缩、均匀量化、编码结合为一体的方法。在上述方法中，</w:t>
      </w:r>
      <w:r w:rsidRPr="00737A95">
        <w:rPr>
          <w:rFonts w:asciiTheme="minorEastAsia" w:eastAsiaTheme="minorEastAsia" w:hAnsiTheme="minorEastAsia" w:hint="eastAsia"/>
          <w:szCs w:val="21"/>
        </w:rPr>
        <w:lastRenderedPageBreak/>
        <w:t>虽然各段内的</w:t>
      </w:r>
      <w:r w:rsidRPr="00737A95">
        <w:rPr>
          <w:rFonts w:asciiTheme="minorEastAsia" w:eastAsiaTheme="minorEastAsia" w:hAnsiTheme="minorEastAsia"/>
          <w:szCs w:val="21"/>
        </w:rPr>
        <w:t>16</w:t>
      </w:r>
      <w:r w:rsidRPr="00737A95">
        <w:rPr>
          <w:rFonts w:asciiTheme="minorEastAsia" w:eastAsiaTheme="minorEastAsia" w:hAnsiTheme="minorEastAsia" w:hint="eastAsia"/>
          <w:szCs w:val="21"/>
        </w:rPr>
        <w:t>个量化级是均匀的，但因段落长度不等，故不同段落间的量化间隔是不同的。当输入信号小时，段落小，量化级间隔小；当输入信号大时，段落大，量化级间隔大。第一、二段最短，归一化长度为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4E4AAC6" wp14:editId="0378655F">
            <wp:extent cx="354965" cy="163830"/>
            <wp:effectExtent l="19050" t="0" r="6985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9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，再将它等分</w:t>
      </w:r>
      <w:r w:rsidRPr="00737A95">
        <w:rPr>
          <w:rFonts w:asciiTheme="minorEastAsia" w:eastAsiaTheme="minorEastAsia" w:hAnsiTheme="minorEastAsia"/>
          <w:szCs w:val="21"/>
        </w:rPr>
        <w:t>16</w:t>
      </w:r>
      <w:r w:rsidRPr="00737A95">
        <w:rPr>
          <w:rFonts w:asciiTheme="minorEastAsia" w:eastAsiaTheme="minorEastAsia" w:hAnsiTheme="minorEastAsia" w:hint="eastAsia"/>
          <w:szCs w:val="21"/>
        </w:rPr>
        <w:t>段，每一小段长度为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CD58F4E" wp14:editId="67E77A1A">
            <wp:extent cx="429895" cy="163830"/>
            <wp:effectExtent l="19050" t="0" r="8255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0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，这就是最小的量化级间隔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6441E53" wp14:editId="6E4C18B0">
            <wp:extent cx="143510" cy="149860"/>
            <wp:effectExtent l="1905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。根据</w:t>
      </w:r>
      <w:r w:rsidRPr="00737A95">
        <w:rPr>
          <w:rFonts w:asciiTheme="minorEastAsia" w:eastAsiaTheme="minorEastAsia" w:hAnsiTheme="minorEastAsia"/>
          <w:szCs w:val="21"/>
        </w:rPr>
        <w:t>13</w:t>
      </w:r>
      <w:r w:rsidRPr="00737A95">
        <w:rPr>
          <w:rFonts w:asciiTheme="minorEastAsia" w:eastAsiaTheme="minorEastAsia" w:hAnsiTheme="minorEastAsia" w:hint="eastAsia"/>
          <w:szCs w:val="21"/>
        </w:rPr>
        <w:t>折线的定义，以最小的量化级间隔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85BFD2A" wp14:editId="7C0C1D61">
            <wp:extent cx="143510" cy="149860"/>
            <wp:effectExtent l="1905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2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为最小计量单位，可以计算出</w:t>
      </w:r>
      <w:r w:rsidRPr="00737A95">
        <w:rPr>
          <w:rFonts w:asciiTheme="minorEastAsia" w:eastAsiaTheme="minorEastAsia" w:hAnsiTheme="minorEastAsia"/>
          <w:szCs w:val="21"/>
        </w:rPr>
        <w:t>13</w:t>
      </w:r>
      <w:r w:rsidRPr="00737A95">
        <w:rPr>
          <w:rFonts w:asciiTheme="minorEastAsia" w:eastAsiaTheme="minorEastAsia" w:hAnsiTheme="minorEastAsia" w:hint="eastAsia"/>
          <w:szCs w:val="21"/>
        </w:rPr>
        <w:t>折线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7D00C71" wp14:editId="037A5526">
            <wp:extent cx="143510" cy="149860"/>
            <wp:effectExtent l="1905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3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律每个量化段的电平范围、起始电平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7213D4B" wp14:editId="21391959">
            <wp:extent cx="191135" cy="191135"/>
            <wp:effectExtent l="0" t="0" r="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4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、段内码对应电平、各段落内量化间隔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68E4087" wp14:editId="3A4E42AD">
            <wp:extent cx="163830" cy="191135"/>
            <wp:effectExtent l="0" t="0" r="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。具体计算结果如表2</w:t>
      </w:r>
      <w:r w:rsidRPr="00737A95">
        <w:rPr>
          <w:rFonts w:asciiTheme="minorEastAsia" w:eastAsiaTheme="minorEastAsia" w:hAnsiTheme="minorEastAsia"/>
          <w:szCs w:val="21"/>
        </w:rPr>
        <w:t>-</w:t>
      </w:r>
      <w:r>
        <w:rPr>
          <w:rFonts w:asciiTheme="minorEastAsia" w:eastAsiaTheme="minorEastAsia" w:hAnsiTheme="minorEastAsia" w:hint="eastAsia"/>
          <w:szCs w:val="21"/>
        </w:rPr>
        <w:t>4</w:t>
      </w:r>
      <w:r w:rsidRPr="00737A95">
        <w:rPr>
          <w:rFonts w:asciiTheme="minorEastAsia" w:eastAsiaTheme="minorEastAsia" w:hAnsiTheme="minorEastAsia" w:hint="eastAsia"/>
          <w:szCs w:val="21"/>
        </w:rPr>
        <w:t>所示。</w:t>
      </w:r>
    </w:p>
    <w:p w:rsidR="001554F8" w:rsidRPr="00737A95" w:rsidRDefault="001554F8" w:rsidP="001554F8">
      <w:pPr>
        <w:autoSpaceDE w:val="0"/>
        <w:autoSpaceDN w:val="0"/>
        <w:adjustRightInd w:val="0"/>
        <w:spacing w:line="360" w:lineRule="exact"/>
        <w:ind w:firstLineChars="200" w:firstLine="420"/>
        <w:jc w:val="center"/>
        <w:rPr>
          <w:rFonts w:asciiTheme="minorEastAsia" w:eastAsiaTheme="minorEastAsia" w:hAnsiTheme="minorEastAsia"/>
          <w:szCs w:val="21"/>
        </w:rPr>
      </w:pPr>
      <w:bookmarkStart w:id="2" w:name="_Ref154995962"/>
      <w:r w:rsidRPr="00737A95">
        <w:rPr>
          <w:rFonts w:asciiTheme="minorEastAsia" w:eastAsiaTheme="minorEastAsia" w:hAnsiTheme="minorEastAsia" w:hint="eastAsia"/>
          <w:szCs w:val="21"/>
        </w:rPr>
        <w:t>表2</w:t>
      </w:r>
      <w:r w:rsidRPr="00737A95">
        <w:rPr>
          <w:rFonts w:asciiTheme="minorEastAsia" w:eastAsiaTheme="minorEastAsia" w:hAnsiTheme="minorEastAsia"/>
          <w:szCs w:val="21"/>
        </w:rPr>
        <w:t>-</w:t>
      </w:r>
      <w:bookmarkEnd w:id="2"/>
      <w:r>
        <w:rPr>
          <w:rFonts w:asciiTheme="minorEastAsia" w:eastAsiaTheme="minorEastAsia" w:hAnsiTheme="minorEastAsia" w:hint="eastAsia"/>
          <w:szCs w:val="21"/>
        </w:rPr>
        <w:t>4</w:t>
      </w:r>
      <w:r w:rsidRPr="00737A95">
        <w:rPr>
          <w:rFonts w:asciiTheme="minorEastAsia" w:eastAsiaTheme="minorEastAsia" w:hAnsiTheme="minorEastAsia"/>
          <w:szCs w:val="21"/>
        </w:rPr>
        <w:t xml:space="preserve">  13</w:t>
      </w:r>
      <w:r w:rsidRPr="00737A95">
        <w:rPr>
          <w:rFonts w:asciiTheme="minorEastAsia" w:eastAsiaTheme="minorEastAsia" w:hAnsiTheme="minorEastAsia" w:hint="eastAsia"/>
          <w:szCs w:val="21"/>
        </w:rPr>
        <w:t>折线</w:t>
      </w:r>
      <w:r w:rsidRPr="00737A95">
        <w:rPr>
          <w:rFonts w:asciiTheme="minorEastAsia" w:eastAsiaTheme="minorEastAsia" w:hAnsiTheme="minorEastAsia"/>
          <w:szCs w:val="21"/>
        </w:rPr>
        <w:t>A</w:t>
      </w:r>
      <w:r w:rsidRPr="00737A95">
        <w:rPr>
          <w:rFonts w:asciiTheme="minorEastAsia" w:eastAsiaTheme="minorEastAsia" w:hAnsiTheme="minorEastAsia" w:hint="eastAsia"/>
          <w:szCs w:val="21"/>
        </w:rPr>
        <w:t>律有关参数表</w:t>
      </w:r>
    </w:p>
    <w:tbl>
      <w:tblPr>
        <w:tblW w:w="48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320"/>
        <w:gridCol w:w="1065"/>
        <w:gridCol w:w="982"/>
        <w:gridCol w:w="976"/>
        <w:gridCol w:w="658"/>
        <w:gridCol w:w="686"/>
        <w:gridCol w:w="674"/>
        <w:gridCol w:w="698"/>
      </w:tblGrid>
      <w:tr w:rsidR="001554F8" w:rsidRPr="00737A95" w:rsidTr="00922BD9">
        <w:trPr>
          <w:jc w:val="center"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 w:hint="eastAsia"/>
                <w:sz w:val="24"/>
              </w:rPr>
              <w:t>段落号</w:t>
            </w:r>
            <w:r w:rsidRPr="00737A95">
              <w:rPr>
                <w:rFonts w:asciiTheme="minorEastAsia" w:eastAsiaTheme="minorEastAsia" w:hAnsiTheme="minorEastAsia"/>
                <w:sz w:val="24"/>
              </w:rPr>
              <w:t>i=1~8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 w:hint="eastAsia"/>
                <w:sz w:val="24"/>
              </w:rPr>
              <w:t>电平范围</w:t>
            </w:r>
            <w:r w:rsidRPr="00737A95"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6760B333" wp14:editId="03C788E4">
                  <wp:extent cx="218440" cy="184150"/>
                  <wp:effectExtent l="0" t="0" r="0" b="0"/>
                  <wp:docPr id="186" name="图片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 w:hint="eastAsia"/>
                <w:sz w:val="24"/>
              </w:rPr>
              <w:t>段落码</w:t>
            </w:r>
          </w:p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18DB52BF" wp14:editId="31021A8A">
                  <wp:extent cx="340995" cy="149860"/>
                  <wp:effectExtent l="19050" t="0" r="1905" b="0"/>
                  <wp:docPr id="187" name="图片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14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 w:hint="eastAsia"/>
                <w:sz w:val="24"/>
              </w:rPr>
              <w:t>段落起始电平</w:t>
            </w:r>
            <w:r w:rsidRPr="00737A95"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38C0FFF8" wp14:editId="5F288CC8">
                  <wp:extent cx="361950" cy="191135"/>
                  <wp:effectExtent l="19050" t="0" r="0" b="0"/>
                  <wp:docPr id="188" name="图片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 w:hint="eastAsia"/>
                <w:sz w:val="24"/>
              </w:rPr>
              <w:t>量化</w:t>
            </w:r>
          </w:p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 w:hint="eastAsia"/>
                <w:sz w:val="24"/>
              </w:rPr>
              <w:t>间隔</w:t>
            </w:r>
            <w:r w:rsidRPr="00737A95"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31ADBDA2" wp14:editId="7150B5AF">
                  <wp:extent cx="382270" cy="198120"/>
                  <wp:effectExtent l="0" t="0" r="0" b="0"/>
                  <wp:docPr id="189" name="图片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 w:hint="eastAsia"/>
                <w:sz w:val="24"/>
              </w:rPr>
              <w:t>段内码对应权值（</w:t>
            </w:r>
            <w:r w:rsidRPr="00737A95"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4056DF81" wp14:editId="5FC9251D">
                  <wp:extent cx="143510" cy="149860"/>
                  <wp:effectExtent l="19050" t="0" r="0" b="0"/>
                  <wp:docPr id="190" name="图片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7A95">
              <w:rPr>
                <w:rFonts w:asciiTheme="minorEastAsia" w:eastAsiaTheme="minorEastAsia" w:hAnsiTheme="minorEastAsia" w:hint="eastAsia"/>
                <w:sz w:val="24"/>
              </w:rPr>
              <w:t>）</w:t>
            </w:r>
            <w:r w:rsidRPr="00737A95"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42A1ADCA" wp14:editId="4F94F992">
                  <wp:extent cx="511810" cy="163830"/>
                  <wp:effectExtent l="0" t="0" r="2540" b="0"/>
                  <wp:docPr id="191" name="图片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4F8" w:rsidRPr="00737A95" w:rsidTr="00922BD9">
        <w:trPr>
          <w:jc w:val="center"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1024~2048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1 1 1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1024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512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256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128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</w:tr>
      <w:tr w:rsidR="001554F8" w:rsidRPr="00737A95" w:rsidTr="00922BD9">
        <w:trPr>
          <w:jc w:val="center"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512~1024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1 1 0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512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32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256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128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32</w:t>
            </w:r>
          </w:p>
        </w:tc>
      </w:tr>
      <w:tr w:rsidR="001554F8" w:rsidRPr="00737A95" w:rsidTr="00922BD9">
        <w:trPr>
          <w:jc w:val="center"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6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256~512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1 0 1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256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16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128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32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16</w:t>
            </w:r>
          </w:p>
        </w:tc>
      </w:tr>
      <w:tr w:rsidR="001554F8" w:rsidRPr="00737A95" w:rsidTr="00922BD9">
        <w:trPr>
          <w:jc w:val="center"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5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128~256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1 0 0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128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32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16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</w:tr>
      <w:tr w:rsidR="001554F8" w:rsidRPr="00737A95" w:rsidTr="00922BD9">
        <w:trPr>
          <w:jc w:val="center"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64~128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0 1 1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64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32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16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</w:tr>
      <w:tr w:rsidR="001554F8" w:rsidRPr="00737A95" w:rsidTr="00922BD9">
        <w:trPr>
          <w:jc w:val="center"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32~64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0 1 0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32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16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</w:tr>
      <w:tr w:rsidR="001554F8" w:rsidRPr="00737A95" w:rsidTr="00922BD9">
        <w:trPr>
          <w:jc w:val="center"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16~32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0 0 1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16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</w:tr>
      <w:tr w:rsidR="001554F8" w:rsidRPr="00737A95" w:rsidTr="00922BD9">
        <w:trPr>
          <w:jc w:val="center"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tabs>
                <w:tab w:val="left" w:pos="581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0~16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0 0 0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4F8" w:rsidRPr="00737A95" w:rsidRDefault="001554F8" w:rsidP="00922BD9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7A95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</w:tr>
    </w:tbl>
    <w:p w:rsidR="001554F8" w:rsidRPr="00737A95" w:rsidRDefault="001554F8" w:rsidP="001554F8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处理器</w:t>
      </w:r>
      <w:r w:rsidRPr="00737A95">
        <w:rPr>
          <w:rFonts w:asciiTheme="minorEastAsia" w:eastAsiaTheme="minorEastAsia" w:hAnsiTheme="minorEastAsia" w:hint="eastAsia"/>
          <w:szCs w:val="21"/>
        </w:rPr>
        <w:t>自带的12位ADC，对应的寄存器采样值0~4095，采样值在0~2047，第一位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137320E" wp14:editId="5D87F8A8">
            <wp:extent cx="184150" cy="191135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2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的极性码为负，用0表示；采样值在2048~4095，第一位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45B405D" wp14:editId="7BC108DF">
            <wp:extent cx="184150" cy="191135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3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的极性码为正，用1表示。PCM</w:t>
      </w:r>
      <w:r>
        <w:rPr>
          <w:rFonts w:asciiTheme="minorEastAsia" w:eastAsiaTheme="minorEastAsia" w:hAnsiTheme="minorEastAsia" w:hint="eastAsia"/>
          <w:szCs w:val="21"/>
        </w:rPr>
        <w:t>的其它</w:t>
      </w:r>
      <w:r w:rsidRPr="00737A95">
        <w:rPr>
          <w:rFonts w:asciiTheme="minorEastAsia" w:eastAsiaTheme="minorEastAsia" w:hAnsiTheme="minorEastAsia" w:hint="eastAsia"/>
          <w:szCs w:val="21"/>
        </w:rPr>
        <w:t>比特我们通过量化值查表方式产生。STM32同时将模拟信号、抽样脉冲、量化值、编码值显示在彩色液晶，学生能清晰观察到这4个信号的相互关系，如</w:t>
      </w:r>
      <w:r>
        <w:rPr>
          <w:rFonts w:asciiTheme="minorEastAsia" w:eastAsiaTheme="minorEastAsia" w:hAnsiTheme="minorEastAsia" w:hint="eastAsia"/>
          <w:szCs w:val="21"/>
        </w:rPr>
        <w:t>下图所示：</w:t>
      </w:r>
    </w:p>
    <w:p w:rsidR="001554F8" w:rsidRPr="00737A95" w:rsidRDefault="001554F8" w:rsidP="001554F8">
      <w:pPr>
        <w:autoSpaceDE w:val="0"/>
        <w:autoSpaceDN w:val="0"/>
        <w:adjustRightInd w:val="0"/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737A95">
        <w:rPr>
          <w:rFonts w:asciiTheme="minorEastAsia" w:eastAsiaTheme="minorEastAsia" w:hAnsiTheme="minorEastAsia"/>
        </w:rPr>
        <w:object w:dxaOrig="7756" w:dyaOrig="4101">
          <v:shape id="_x0000_i1065" type="#_x0000_t75" style="width:271.5pt;height:143.25pt" o:ole="">
            <v:imagedata r:id="rId100" o:title=""/>
          </v:shape>
          <o:OLEObject Type="Embed" ProgID="Visio.Drawing.11" ShapeID="_x0000_i1065" DrawAspect="Content" ObjectID="_1556952701" r:id="rId101"/>
        </w:object>
      </w:r>
    </w:p>
    <w:p w:rsidR="001554F8" w:rsidRPr="008F6EF4" w:rsidRDefault="001554F8" w:rsidP="001554F8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 xml:space="preserve">图3.1.2.5 </w:t>
      </w:r>
      <w:r w:rsidRPr="00B405E5">
        <w:rPr>
          <w:rFonts w:hint="eastAsia"/>
        </w:rPr>
        <w:t>PCM编码显示</w:t>
      </w:r>
    </w:p>
    <w:p w:rsidR="001554F8" w:rsidRPr="00737A95" w:rsidRDefault="001554F8" w:rsidP="001554F8">
      <w:pPr>
        <w:autoSpaceDE w:val="0"/>
        <w:autoSpaceDN w:val="0"/>
        <w:adjustRightInd w:val="0"/>
        <w:spacing w:line="360" w:lineRule="exact"/>
        <w:ind w:firstLine="420"/>
        <w:jc w:val="left"/>
        <w:rPr>
          <w:rFonts w:asciiTheme="minorEastAsia" w:eastAsiaTheme="minorEastAsia" w:hAnsiTheme="minorEastAsia"/>
          <w:szCs w:val="21"/>
        </w:rPr>
      </w:pPr>
      <w:r w:rsidRPr="00737A95">
        <w:rPr>
          <w:rFonts w:asciiTheme="minorEastAsia" w:eastAsiaTheme="minorEastAsia" w:hAnsiTheme="minorEastAsia" w:hint="eastAsia"/>
          <w:szCs w:val="21"/>
        </w:rPr>
        <w:t>上图竖线表示抽样位置，图</w:t>
      </w:r>
      <w:r>
        <w:rPr>
          <w:rFonts w:asciiTheme="minorEastAsia" w:eastAsiaTheme="minorEastAsia" w:hAnsiTheme="minorEastAsia" w:hint="eastAsia"/>
          <w:szCs w:val="21"/>
        </w:rPr>
        <w:t>中</w:t>
      </w:r>
      <w:r w:rsidRPr="00737A95">
        <w:rPr>
          <w:rFonts w:asciiTheme="minorEastAsia" w:eastAsiaTheme="minorEastAsia" w:hAnsiTheme="minorEastAsia" w:hint="eastAsia"/>
          <w:szCs w:val="21"/>
        </w:rPr>
        <w:t xml:space="preserve">上方数字是量化值，样值范围-2048~2048； </w:t>
      </w:r>
    </w:p>
    <w:p w:rsidR="001554F8" w:rsidRPr="00737A95" w:rsidRDefault="001554F8" w:rsidP="001554F8">
      <w:pPr>
        <w:autoSpaceDE w:val="0"/>
        <w:autoSpaceDN w:val="0"/>
        <w:adjustRightInd w:val="0"/>
        <w:spacing w:line="360" w:lineRule="exact"/>
        <w:ind w:firstLine="420"/>
        <w:jc w:val="left"/>
        <w:rPr>
          <w:rFonts w:asciiTheme="minorEastAsia" w:eastAsiaTheme="minorEastAsia" w:hAnsiTheme="minorEastAsia"/>
          <w:szCs w:val="21"/>
        </w:rPr>
      </w:pPr>
      <w:r w:rsidRPr="00737A95">
        <w:rPr>
          <w:rFonts w:asciiTheme="minorEastAsia" w:eastAsiaTheme="minorEastAsia" w:hAnsiTheme="minorEastAsia" w:hint="eastAsia"/>
          <w:szCs w:val="21"/>
        </w:rPr>
        <w:t>图</w:t>
      </w:r>
      <w:r>
        <w:rPr>
          <w:rFonts w:asciiTheme="minorEastAsia" w:eastAsiaTheme="minorEastAsia" w:hAnsiTheme="minorEastAsia" w:hint="eastAsia"/>
          <w:szCs w:val="21"/>
        </w:rPr>
        <w:t>中下</w:t>
      </w:r>
      <w:r w:rsidRPr="00737A95">
        <w:rPr>
          <w:rFonts w:asciiTheme="minorEastAsia" w:eastAsiaTheme="minorEastAsia" w:hAnsiTheme="minorEastAsia" w:hint="eastAsia"/>
          <w:szCs w:val="21"/>
        </w:rPr>
        <w:t>方二进制值是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77E5217" wp14:editId="04201899">
            <wp:extent cx="143510" cy="149860"/>
            <wp:effectExtent l="1905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5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律</w:t>
      </w:r>
      <w:r w:rsidRPr="00737A95">
        <w:rPr>
          <w:rFonts w:asciiTheme="minorEastAsia" w:eastAsiaTheme="minorEastAsia" w:hAnsiTheme="minorEastAsia"/>
          <w:szCs w:val="21"/>
        </w:rPr>
        <w:t>13</w:t>
      </w:r>
      <w:r w:rsidRPr="00737A95">
        <w:rPr>
          <w:rFonts w:asciiTheme="minorEastAsia" w:eastAsiaTheme="minorEastAsia" w:hAnsiTheme="minorEastAsia" w:hint="eastAsia"/>
          <w:szCs w:val="21"/>
        </w:rPr>
        <w:t>折线编码。</w:t>
      </w:r>
    </w:p>
    <w:p w:rsidR="001554F8" w:rsidRPr="00612070" w:rsidRDefault="001554F8" w:rsidP="001554F8">
      <w:pPr>
        <w:autoSpaceDE w:val="0"/>
        <w:autoSpaceDN w:val="0"/>
        <w:adjustRightInd w:val="0"/>
        <w:spacing w:line="360" w:lineRule="exact"/>
        <w:ind w:left="840"/>
        <w:jc w:val="left"/>
        <w:rPr>
          <w:rFonts w:asciiTheme="minorEastAsia" w:eastAsiaTheme="minorEastAsia" w:hAnsiTheme="minorEastAsia"/>
          <w:b/>
          <w:szCs w:val="21"/>
        </w:rPr>
      </w:pPr>
      <w:r w:rsidRPr="00612070">
        <w:rPr>
          <w:rFonts w:asciiTheme="minorEastAsia" w:eastAsiaTheme="minorEastAsia" w:hAnsiTheme="minorEastAsia" w:hint="eastAsia"/>
          <w:szCs w:val="21"/>
        </w:rPr>
        <w:t>如量化值：</w:t>
      </w:r>
      <w:r w:rsidRPr="00612070">
        <w:rPr>
          <w:rFonts w:asciiTheme="minorEastAsia" w:eastAsiaTheme="minorEastAsia" w:hAnsiTheme="minorEastAsia" w:hint="eastAsia"/>
          <w:b/>
          <w:szCs w:val="21"/>
        </w:rPr>
        <w:t>-1600</w:t>
      </w:r>
    </w:p>
    <w:p w:rsidR="001554F8" w:rsidRPr="00737A95" w:rsidRDefault="001554F8" w:rsidP="001554F8">
      <w:pPr>
        <w:numPr>
          <w:ilvl w:val="1"/>
          <w:numId w:val="3"/>
        </w:numPr>
        <w:autoSpaceDE w:val="0"/>
        <w:autoSpaceDN w:val="0"/>
        <w:adjustRightInd w:val="0"/>
        <w:spacing w:line="360" w:lineRule="exact"/>
        <w:jc w:val="left"/>
        <w:rPr>
          <w:rFonts w:asciiTheme="minorEastAsia" w:eastAsiaTheme="minorEastAsia" w:hAnsiTheme="minorEastAsia"/>
          <w:szCs w:val="21"/>
        </w:rPr>
      </w:pPr>
      <w:r w:rsidRPr="00737A95">
        <w:rPr>
          <w:rFonts w:asciiTheme="minorEastAsia" w:eastAsiaTheme="minorEastAsia" w:hAnsiTheme="minorEastAsia" w:hint="eastAsia"/>
          <w:szCs w:val="21"/>
        </w:rPr>
        <w:t>量化值为负值，故极性码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E5C49B2" wp14:editId="158420A3">
            <wp:extent cx="184150" cy="191135"/>
            <wp:effectExtent l="0" t="0" r="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6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为：0；</w:t>
      </w:r>
    </w:p>
    <w:p w:rsidR="001554F8" w:rsidRPr="00737A95" w:rsidRDefault="001554F8" w:rsidP="001554F8">
      <w:pPr>
        <w:numPr>
          <w:ilvl w:val="1"/>
          <w:numId w:val="3"/>
        </w:numPr>
        <w:autoSpaceDE w:val="0"/>
        <w:autoSpaceDN w:val="0"/>
        <w:adjustRightInd w:val="0"/>
        <w:spacing w:line="360" w:lineRule="exact"/>
        <w:jc w:val="left"/>
        <w:rPr>
          <w:rFonts w:asciiTheme="minorEastAsia" w:eastAsiaTheme="minorEastAsia" w:hAnsiTheme="minorEastAsia"/>
          <w:szCs w:val="21"/>
        </w:rPr>
      </w:pPr>
      <w:r w:rsidRPr="00737A95">
        <w:rPr>
          <w:rFonts w:asciiTheme="minorEastAsia" w:eastAsiaTheme="minorEastAsia" w:hAnsiTheme="minorEastAsia" w:hint="eastAsia"/>
          <w:szCs w:val="21"/>
        </w:rPr>
        <w:t>电平范围位于</w:t>
      </w:r>
      <w:r w:rsidRPr="00737A95">
        <w:rPr>
          <w:rFonts w:asciiTheme="minorEastAsia" w:eastAsiaTheme="minorEastAsia" w:hAnsiTheme="minorEastAsia"/>
          <w:szCs w:val="21"/>
        </w:rPr>
        <w:t>1024~2048</w:t>
      </w:r>
      <w:r w:rsidRPr="00737A95">
        <w:rPr>
          <w:rFonts w:asciiTheme="minorEastAsia" w:eastAsiaTheme="minorEastAsia" w:hAnsiTheme="minorEastAsia" w:hint="eastAsia"/>
          <w:szCs w:val="21"/>
        </w:rPr>
        <w:t>，段落码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8E4C112" wp14:editId="4ACF7753">
            <wp:extent cx="457200" cy="198120"/>
            <wp:effectExtent l="0" t="0" r="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为：111，；</w:t>
      </w:r>
    </w:p>
    <w:p w:rsidR="001554F8" w:rsidRPr="00737A95" w:rsidRDefault="001554F8" w:rsidP="001554F8">
      <w:pPr>
        <w:numPr>
          <w:ilvl w:val="1"/>
          <w:numId w:val="3"/>
        </w:numPr>
        <w:autoSpaceDE w:val="0"/>
        <w:autoSpaceDN w:val="0"/>
        <w:adjustRightInd w:val="0"/>
        <w:spacing w:line="360" w:lineRule="exact"/>
        <w:jc w:val="left"/>
        <w:rPr>
          <w:rFonts w:asciiTheme="minorEastAsia" w:eastAsiaTheme="minorEastAsia" w:hAnsiTheme="minorEastAsia"/>
          <w:szCs w:val="21"/>
        </w:rPr>
      </w:pPr>
      <w:r w:rsidRPr="00737A95">
        <w:rPr>
          <w:rFonts w:asciiTheme="minorEastAsia" w:eastAsiaTheme="minorEastAsia" w:hAnsiTheme="minorEastAsia" w:hint="eastAsia"/>
          <w:szCs w:val="21"/>
        </w:rPr>
        <w:t xml:space="preserve">量化间隔为64，段落起始电平为1024，1600-1024 = 576；576/64=9；        </w:t>
      </w:r>
    </w:p>
    <w:p w:rsidR="001554F8" w:rsidRPr="00737A95" w:rsidRDefault="001554F8" w:rsidP="001554F8">
      <w:pPr>
        <w:autoSpaceDE w:val="0"/>
        <w:autoSpaceDN w:val="0"/>
        <w:adjustRightInd w:val="0"/>
        <w:spacing w:line="360" w:lineRule="exact"/>
        <w:ind w:left="840" w:firstLine="420"/>
        <w:jc w:val="left"/>
        <w:rPr>
          <w:rFonts w:asciiTheme="minorEastAsia" w:eastAsiaTheme="minorEastAsia" w:hAnsiTheme="minorEastAsia"/>
          <w:szCs w:val="21"/>
        </w:rPr>
      </w:pPr>
      <w:r w:rsidRPr="00737A95">
        <w:rPr>
          <w:rFonts w:asciiTheme="minorEastAsia" w:eastAsiaTheme="minorEastAsia" w:hAnsiTheme="minorEastAsia" w:hint="eastAsia"/>
          <w:szCs w:val="21"/>
        </w:rPr>
        <w:t>段内码</w:t>
      </w:r>
      <w:r w:rsidRPr="00737A9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421964E" wp14:editId="678FD812">
            <wp:extent cx="648335" cy="198120"/>
            <wp:effectExtent l="0" t="0" r="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szCs w:val="21"/>
        </w:rPr>
        <w:t>为：1001</w:t>
      </w:r>
    </w:p>
    <w:p w:rsidR="001554F8" w:rsidRPr="00737A95" w:rsidRDefault="001554F8" w:rsidP="001554F8">
      <w:pPr>
        <w:autoSpaceDE w:val="0"/>
        <w:autoSpaceDN w:val="0"/>
        <w:adjustRightInd w:val="0"/>
        <w:spacing w:line="360" w:lineRule="exact"/>
        <w:ind w:firstLine="420"/>
        <w:jc w:val="left"/>
        <w:rPr>
          <w:rFonts w:asciiTheme="minorEastAsia" w:eastAsiaTheme="minorEastAsia" w:hAnsiTheme="minorEastAsia"/>
          <w:szCs w:val="21"/>
        </w:rPr>
      </w:pPr>
      <w:r w:rsidRPr="00737A95">
        <w:rPr>
          <w:rFonts w:asciiTheme="minorEastAsia" w:eastAsiaTheme="minorEastAsia" w:hAnsiTheme="minorEastAsia" w:hint="eastAsia"/>
          <w:szCs w:val="21"/>
        </w:rPr>
        <w:t>那么量化值-1600对应的PCM编码值为：</w:t>
      </w:r>
      <w:r w:rsidRPr="000354F8">
        <w:rPr>
          <w:rFonts w:asciiTheme="minorEastAsia" w:eastAsiaTheme="minorEastAsia" w:hAnsiTheme="minorEastAsia" w:hint="eastAsia"/>
          <w:b/>
          <w:szCs w:val="21"/>
        </w:rPr>
        <w:t>01111001</w:t>
      </w:r>
    </w:p>
    <w:p w:rsidR="004D50B9" w:rsidRPr="001554F8" w:rsidRDefault="004D50B9"/>
    <w:sectPr w:rsidR="004D50B9" w:rsidRPr="00155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DD2" w:rsidRDefault="00650DD2" w:rsidP="001554F8">
      <w:r>
        <w:separator/>
      </w:r>
    </w:p>
  </w:endnote>
  <w:endnote w:type="continuationSeparator" w:id="0">
    <w:p w:rsidR="00650DD2" w:rsidRDefault="00650DD2" w:rsidP="0015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DD2" w:rsidRDefault="00650DD2" w:rsidP="001554F8">
      <w:r>
        <w:separator/>
      </w:r>
    </w:p>
  </w:footnote>
  <w:footnote w:type="continuationSeparator" w:id="0">
    <w:p w:rsidR="00650DD2" w:rsidRDefault="00650DD2" w:rsidP="00155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E2FFE"/>
    <w:multiLevelType w:val="hybridMultilevel"/>
    <w:tmpl w:val="90B0134C"/>
    <w:lvl w:ilvl="0" w:tplc="292621AE">
      <w:start w:val="1"/>
      <w:numFmt w:val="bullet"/>
      <w:lvlText w:val=""/>
      <w:lvlJc w:val="left"/>
      <w:pPr>
        <w:ind w:left="988" w:hanging="420"/>
      </w:pPr>
      <w:rPr>
        <w:rFonts w:ascii="Symbol" w:hAnsi="Symbol" w:hint="default"/>
      </w:rPr>
    </w:lvl>
    <w:lvl w:ilvl="1" w:tplc="A85093DA">
      <w:start w:val="1"/>
      <w:numFmt w:val="decimal"/>
      <w:lvlText w:val="（%2）"/>
      <w:lvlJc w:val="left"/>
      <w:pPr>
        <w:ind w:left="170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 w15:restartNumberingAfterBreak="0">
    <w:nsid w:val="418A0239"/>
    <w:multiLevelType w:val="multilevel"/>
    <w:tmpl w:val="08646936"/>
    <w:lvl w:ilvl="0">
      <w:start w:val="1"/>
      <w:numFmt w:val="decimal"/>
      <w:pStyle w:val="1"/>
      <w:lvlText w:val="第%1部分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560"/>
        </w:tabs>
        <w:ind w:left="1560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num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num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2" w15:restartNumberingAfterBreak="0">
    <w:nsid w:val="4B5A6E30"/>
    <w:multiLevelType w:val="multilevel"/>
    <w:tmpl w:val="193687CE"/>
    <w:lvl w:ilvl="0">
      <w:start w:val="1"/>
      <w:numFmt w:val="decimal"/>
      <w:lvlText w:val="%1."/>
      <w:lvlJc w:val="left"/>
      <w:pPr>
        <w:ind w:left="733" w:hanging="307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01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6" w:hanging="2880"/>
      </w:pPr>
      <w:rPr>
        <w:rFonts w:hint="default"/>
      </w:rPr>
    </w:lvl>
  </w:abstractNum>
  <w:abstractNum w:abstractNumId="3" w15:restartNumberingAfterBreak="0">
    <w:nsid w:val="57325F4F"/>
    <w:multiLevelType w:val="multilevel"/>
    <w:tmpl w:val="2D12783E"/>
    <w:lvl w:ilvl="0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1288" w:hanging="900"/>
      </w:pPr>
      <w:rPr>
        <w:rFonts w:ascii="宋体" w:hAnsi="宋体" w:hint="default"/>
      </w:rPr>
    </w:lvl>
    <w:lvl w:ilvl="2">
      <w:start w:val="5"/>
      <w:numFmt w:val="decimal"/>
      <w:isLgl/>
      <w:lvlText w:val="%1.%2.%3"/>
      <w:lvlJc w:val="left"/>
      <w:pPr>
        <w:ind w:left="1466" w:hanging="900"/>
      </w:pPr>
      <w:rPr>
        <w:rFonts w:ascii="宋体" w:hAnsi="宋体" w:hint="default"/>
      </w:rPr>
    </w:lvl>
    <w:lvl w:ilvl="3">
      <w:start w:val="1"/>
      <w:numFmt w:val="decimal"/>
      <w:isLgl/>
      <w:lvlText w:val="%1.%2.%3.%4"/>
      <w:lvlJc w:val="left"/>
      <w:pPr>
        <w:ind w:left="1824" w:hanging="1080"/>
      </w:pPr>
      <w:rPr>
        <w:rFonts w:ascii="宋体" w:hAnsi="宋体" w:hint="default"/>
      </w:rPr>
    </w:lvl>
    <w:lvl w:ilvl="4">
      <w:start w:val="1"/>
      <w:numFmt w:val="decimal"/>
      <w:isLgl/>
      <w:lvlText w:val="%1.%2.%3.%4.%5"/>
      <w:lvlJc w:val="left"/>
      <w:pPr>
        <w:ind w:left="2362" w:hanging="1440"/>
      </w:pPr>
      <w:rPr>
        <w:rFonts w:ascii="宋体" w:hAnsi="宋体" w:hint="default"/>
      </w:rPr>
    </w:lvl>
    <w:lvl w:ilvl="5">
      <w:start w:val="1"/>
      <w:numFmt w:val="decimal"/>
      <w:isLgl/>
      <w:lvlText w:val="%1.%2.%3.%4.%5.%6"/>
      <w:lvlJc w:val="left"/>
      <w:pPr>
        <w:ind w:left="2540" w:hanging="1440"/>
      </w:pPr>
      <w:rPr>
        <w:rFonts w:ascii="宋体" w:hAnsi="宋体" w:hint="default"/>
      </w:rPr>
    </w:lvl>
    <w:lvl w:ilvl="6">
      <w:start w:val="1"/>
      <w:numFmt w:val="decimal"/>
      <w:isLgl/>
      <w:lvlText w:val="%1.%2.%3.%4.%5.%6.%7"/>
      <w:lvlJc w:val="left"/>
      <w:pPr>
        <w:ind w:left="3078" w:hanging="1800"/>
      </w:pPr>
      <w:rPr>
        <w:rFonts w:ascii="宋体" w:hAnsi="宋体" w:hint="default"/>
      </w:rPr>
    </w:lvl>
    <w:lvl w:ilvl="7">
      <w:start w:val="1"/>
      <w:numFmt w:val="decimal"/>
      <w:isLgl/>
      <w:lvlText w:val="%1.%2.%3.%4.%5.%6.%7.%8"/>
      <w:lvlJc w:val="left"/>
      <w:pPr>
        <w:ind w:left="3616" w:hanging="2160"/>
      </w:pPr>
      <w:rPr>
        <w:rFonts w:ascii="宋体" w:hAnsi="宋体" w:hint="default"/>
      </w:rPr>
    </w:lvl>
    <w:lvl w:ilvl="8">
      <w:start w:val="1"/>
      <w:numFmt w:val="decimal"/>
      <w:isLgl/>
      <w:lvlText w:val="%1.%2.%3.%4.%5.%6.%7.%8.%9"/>
      <w:lvlJc w:val="left"/>
      <w:pPr>
        <w:ind w:left="3794" w:hanging="2160"/>
      </w:pPr>
      <w:rPr>
        <w:rFonts w:ascii="宋体" w:hAnsi="宋体" w:hint="default"/>
      </w:rPr>
    </w:lvl>
  </w:abstractNum>
  <w:abstractNum w:abstractNumId="4" w15:restartNumberingAfterBreak="0">
    <w:nsid w:val="73C23495"/>
    <w:multiLevelType w:val="hybridMultilevel"/>
    <w:tmpl w:val="DFFEC5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B663B93"/>
    <w:multiLevelType w:val="hybridMultilevel"/>
    <w:tmpl w:val="31A4CB32"/>
    <w:lvl w:ilvl="0" w:tplc="4E488F62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F0"/>
    <w:rsid w:val="001554F8"/>
    <w:rsid w:val="004D50B9"/>
    <w:rsid w:val="006069F0"/>
    <w:rsid w:val="0065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194D1-3673-4DE5-B69E-135321B0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554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l1,no pg,I1,1st level,l1+toc 1,h1,heading 1,Header H1,H1,Title 1,1. heading 1,标准章,app heading 1,Huvudrubrik,R1,H11,Otsikko 1,Sec1,h11,1st level1,h12,1st level2,h13,1st level3,h14,1st level4,h15,1st level5,h16,1st level6,h17,1st level7,h18"/>
    <w:basedOn w:val="a"/>
    <w:next w:val="a"/>
    <w:link w:val="10"/>
    <w:qFormat/>
    <w:rsid w:val="001554F8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I2,2nd level,l2+toc 2,12,Heading 3 2,2,heading 2,H2,UNDERRUBRIK 1-2,Title 2,Head2A,h2,1.1  heading 2,õberschrift 2,heading 2+ Indent: Left 0.25 in,heading8"/>
    <w:basedOn w:val="a"/>
    <w:next w:val="a0"/>
    <w:link w:val="20"/>
    <w:qFormat/>
    <w:rsid w:val="001554F8"/>
    <w:pPr>
      <w:keepNext/>
      <w:keepLines/>
      <w:pageBreakBefore/>
      <w:numPr>
        <w:ilvl w:val="1"/>
        <w:numId w:val="4"/>
      </w:numPr>
      <w:spacing w:before="260" w:after="260" w:line="415" w:lineRule="auto"/>
      <w:jc w:val="center"/>
      <w:outlineLvl w:val="1"/>
    </w:pPr>
    <w:rPr>
      <w:rFonts w:ascii="黑体" w:eastAsia="黑体" w:hAnsi="黑体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1554F8"/>
    <w:pPr>
      <w:keepNext/>
      <w:keepLines/>
      <w:numPr>
        <w:ilvl w:val="2"/>
        <w:numId w:val="4"/>
      </w:numPr>
      <w:tabs>
        <w:tab w:val="clear" w:pos="1560"/>
        <w:tab w:val="num" w:pos="1701"/>
      </w:tabs>
      <w:spacing w:before="260" w:after="260" w:line="416" w:lineRule="auto"/>
      <w:ind w:left="1701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qFormat/>
    <w:rsid w:val="001554F8"/>
    <w:pPr>
      <w:keepNext/>
      <w:keepLines/>
      <w:numPr>
        <w:ilvl w:val="3"/>
        <w:numId w:val="4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55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554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5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554F8"/>
    <w:rPr>
      <w:sz w:val="18"/>
      <w:szCs w:val="18"/>
    </w:rPr>
  </w:style>
  <w:style w:type="character" w:customStyle="1" w:styleId="10">
    <w:name w:val="标题 1 字符"/>
    <w:basedOn w:val="a1"/>
    <w:link w:val="1"/>
    <w:rsid w:val="001554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1554F8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rsid w:val="001554F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1554F8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customStyle="1" w:styleId="a8">
    <w:name w:val="纯文本 字符"/>
    <w:link w:val="a9"/>
    <w:rsid w:val="001554F8"/>
    <w:rPr>
      <w:rFonts w:ascii="宋体" w:hAnsi="Courier New"/>
    </w:rPr>
  </w:style>
  <w:style w:type="paragraph" w:styleId="7">
    <w:name w:val="toc 7"/>
    <w:basedOn w:val="a"/>
    <w:next w:val="a"/>
    <w:semiHidden/>
    <w:rsid w:val="001554F8"/>
    <w:pPr>
      <w:numPr>
        <w:ilvl w:val="4"/>
        <w:numId w:val="4"/>
      </w:numPr>
      <w:spacing w:beforeLines="50" w:afterLines="50"/>
      <w:jc w:val="center"/>
    </w:pPr>
    <w:rPr>
      <w:rFonts w:ascii="黑体" w:eastAsia="黑体" w:hAnsi="黑体"/>
    </w:rPr>
  </w:style>
  <w:style w:type="paragraph" w:styleId="a9">
    <w:name w:val="Plain Text"/>
    <w:basedOn w:val="a"/>
    <w:link w:val="a8"/>
    <w:rsid w:val="001554F8"/>
    <w:rPr>
      <w:rFonts w:ascii="宋体" w:eastAsiaTheme="minorEastAsia" w:hAnsi="Courier New" w:cstheme="minorBidi"/>
      <w:szCs w:val="22"/>
    </w:rPr>
  </w:style>
  <w:style w:type="character" w:customStyle="1" w:styleId="11">
    <w:name w:val="纯文本 字符1"/>
    <w:basedOn w:val="a1"/>
    <w:uiPriority w:val="99"/>
    <w:semiHidden/>
    <w:rsid w:val="001554F8"/>
    <w:rPr>
      <w:rFonts w:asciiTheme="minorEastAsia" w:hAnsi="Courier New" w:cs="Courier New"/>
      <w:szCs w:val="24"/>
    </w:rPr>
  </w:style>
  <w:style w:type="paragraph" w:styleId="21">
    <w:name w:val="Body Text Indent 2"/>
    <w:basedOn w:val="a"/>
    <w:link w:val="22"/>
    <w:rsid w:val="001554F8"/>
    <w:pPr>
      <w:spacing w:line="400" w:lineRule="exact"/>
      <w:ind w:firstLineChars="200" w:firstLine="452"/>
    </w:pPr>
    <w:rPr>
      <w:rFonts w:ascii="楷体_GB2312" w:eastAsia="楷体_GB2312"/>
      <w:spacing w:val="8"/>
    </w:rPr>
  </w:style>
  <w:style w:type="character" w:customStyle="1" w:styleId="22">
    <w:name w:val="正文文本缩进 2 字符"/>
    <w:basedOn w:val="a1"/>
    <w:link w:val="21"/>
    <w:rsid w:val="001554F8"/>
    <w:rPr>
      <w:rFonts w:ascii="楷体_GB2312" w:eastAsia="楷体_GB2312" w:hAnsi="Times New Roman" w:cs="Times New Roman"/>
      <w:spacing w:val="8"/>
      <w:szCs w:val="24"/>
    </w:rPr>
  </w:style>
  <w:style w:type="paragraph" w:styleId="6">
    <w:name w:val="toc 6"/>
    <w:basedOn w:val="a"/>
    <w:next w:val="a"/>
    <w:semiHidden/>
    <w:rsid w:val="001554F8"/>
    <w:pPr>
      <w:numPr>
        <w:ilvl w:val="7"/>
        <w:numId w:val="4"/>
      </w:numPr>
    </w:pPr>
  </w:style>
  <w:style w:type="paragraph" w:styleId="30">
    <w:name w:val="Body Text Indent 3"/>
    <w:basedOn w:val="a"/>
    <w:link w:val="32"/>
    <w:rsid w:val="001554F8"/>
    <w:pPr>
      <w:numPr>
        <w:ilvl w:val="6"/>
        <w:numId w:val="4"/>
      </w:numPr>
    </w:pPr>
  </w:style>
  <w:style w:type="character" w:customStyle="1" w:styleId="32">
    <w:name w:val="正文文本缩进 3 字符"/>
    <w:basedOn w:val="a1"/>
    <w:link w:val="30"/>
    <w:rsid w:val="001554F8"/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1554F8"/>
    <w:pPr>
      <w:ind w:firstLineChars="200" w:firstLine="420"/>
    </w:pPr>
    <w:rPr>
      <w:rFonts w:ascii="Calibri" w:hAnsi="Calibri"/>
      <w:szCs w:val="22"/>
    </w:rPr>
  </w:style>
  <w:style w:type="paragraph" w:styleId="a0">
    <w:name w:val="Normal Indent"/>
    <w:basedOn w:val="a"/>
    <w:uiPriority w:val="99"/>
    <w:semiHidden/>
    <w:unhideWhenUsed/>
    <w:rsid w:val="00155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image" Target="media/image43.wmf"/><Relationship Id="rId7" Type="http://schemas.openxmlformats.org/officeDocument/2006/relationships/image" Target="media/image1.emf"/><Relationship Id="rId71" Type="http://schemas.openxmlformats.org/officeDocument/2006/relationships/oleObject" Target="embeddings/oleObject34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4.emf"/><Relationship Id="rId87" Type="http://schemas.openxmlformats.org/officeDocument/2006/relationships/image" Target="media/image41.wmf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90" Type="http://schemas.openxmlformats.org/officeDocument/2006/relationships/image" Target="media/image44.wmf"/><Relationship Id="rId95" Type="http://schemas.openxmlformats.org/officeDocument/2006/relationships/image" Target="media/image49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3.emf"/><Relationship Id="rId100" Type="http://schemas.openxmlformats.org/officeDocument/2006/relationships/image" Target="media/image54.e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93" Type="http://schemas.openxmlformats.org/officeDocument/2006/relationships/image" Target="media/image47.wmf"/><Relationship Id="rId98" Type="http://schemas.openxmlformats.org/officeDocument/2006/relationships/image" Target="media/image5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7.wmf"/><Relationship Id="rId88" Type="http://schemas.openxmlformats.org/officeDocument/2006/relationships/image" Target="media/image42.wmf"/><Relationship Id="rId91" Type="http://schemas.openxmlformats.org/officeDocument/2006/relationships/image" Target="media/image45.wmf"/><Relationship Id="rId96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image" Target="media/image53.wmf"/><Relationship Id="rId101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2017-05-22T01:59:00Z</dcterms:created>
  <dcterms:modified xsi:type="dcterms:W3CDTF">2017-05-22T02:00:00Z</dcterms:modified>
</cp:coreProperties>
</file>