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EF" w:rsidRPr="00737A95" w:rsidRDefault="005539EF" w:rsidP="005539EF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4"/>
      <w:bookmarkStart w:id="1" w:name="_GoBack"/>
      <w:r w:rsidRPr="00737A95">
        <w:rPr>
          <w:rFonts w:asciiTheme="minorEastAsia" w:eastAsiaTheme="minorEastAsia" w:hAnsiTheme="minorEastAsia" w:hint="eastAsia"/>
          <w:noProof/>
        </w:rPr>
        <w:t>交织编译码及纠错能力验证</w:t>
      </w:r>
      <w:bookmarkEnd w:id="0"/>
    </w:p>
    <w:bookmarkEnd w:id="1"/>
    <w:p w:rsidR="005539EF" w:rsidRDefault="005539EF" w:rsidP="005539EF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四、实验框图及功能说明</w:t>
      </w:r>
    </w:p>
    <w:p w:rsidR="005539EF" w:rsidRPr="00DE23C0" w:rsidRDefault="005539EF" w:rsidP="005539EF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4.1  实验框图说明</w:t>
      </w:r>
    </w:p>
    <w:p w:rsidR="005539EF" w:rsidRDefault="005539EF" w:rsidP="005539EF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07FE2BAF" wp14:editId="3CDE8B4D">
            <wp:extent cx="3807725" cy="2287623"/>
            <wp:effectExtent l="0" t="0" r="0" b="0"/>
            <wp:docPr id="1044" name="图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10" cy="22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EF" w:rsidRPr="00183E6D" w:rsidRDefault="005539EF" w:rsidP="005539EF">
      <w:pPr>
        <w:pStyle w:val="7"/>
        <w:numPr>
          <w:ilvl w:val="4"/>
          <w:numId w:val="9"/>
        </w:numPr>
        <w:spacing w:before="156" w:after="156"/>
        <w:ind w:left="420"/>
        <w:rPr>
          <w:b/>
          <w:lang w:val="en-GB"/>
        </w:rPr>
      </w:pPr>
      <w:r>
        <w:rPr>
          <w:rFonts w:hint="eastAsia"/>
        </w:rPr>
        <w:t>汉明交织编译码原理实验框图</w:t>
      </w:r>
      <w:r w:rsidRPr="0000537A">
        <w:rPr>
          <w:rFonts w:hint="eastAsia"/>
          <w:lang w:val="en-GB"/>
        </w:rPr>
        <w:t>框</w:t>
      </w:r>
      <w:r w:rsidRPr="0000537A">
        <w:rPr>
          <w:rFonts w:hint="eastAsia"/>
        </w:rPr>
        <w:t>图说明：</w:t>
      </w:r>
    </w:p>
    <w:p w:rsidR="005539EF" w:rsidRDefault="005539EF" w:rsidP="005539EF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本实验中需要用到以下2个功能模块：</w:t>
      </w:r>
    </w:p>
    <w:p w:rsidR="005539EF" w:rsidRPr="007D5C6F" w:rsidRDefault="005539EF" w:rsidP="005539EF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A4（信道编码与频带调制模块）：</w:t>
      </w:r>
    </w:p>
    <w:p w:rsidR="005539EF" w:rsidRDefault="005539EF" w:rsidP="005539EF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 w:rsidRPr="00D62CF0">
        <w:rPr>
          <w:rFonts w:ascii="宋体" w:hAnsi="宋体" w:hint="eastAsia"/>
          <w:color w:val="000000"/>
          <w:szCs w:val="21"/>
        </w:rPr>
        <w:t>模块完成汉明码编码</w:t>
      </w:r>
      <w:r>
        <w:rPr>
          <w:rFonts w:ascii="宋体" w:hAnsi="宋体" w:hint="eastAsia"/>
          <w:color w:val="000000"/>
          <w:szCs w:val="21"/>
        </w:rPr>
        <w:t>及交织</w:t>
      </w:r>
      <w:r w:rsidRPr="00D62CF0">
        <w:rPr>
          <w:rFonts w:ascii="宋体" w:hAnsi="宋体" w:hint="eastAsia"/>
          <w:color w:val="000000"/>
          <w:szCs w:val="21"/>
        </w:rPr>
        <w:t>的功能。为便于观察实验结果，对编码原理进行验证，</w:t>
      </w:r>
      <w:r>
        <w:rPr>
          <w:rFonts w:ascii="宋体" w:hAnsi="宋体" w:hint="eastAsia"/>
          <w:color w:val="000000"/>
          <w:szCs w:val="21"/>
        </w:rPr>
        <w:t>在本节原理</w:t>
      </w:r>
      <w:r w:rsidRPr="00D62CF0">
        <w:rPr>
          <w:rFonts w:ascii="宋体" w:hAnsi="宋体" w:hint="eastAsia"/>
          <w:color w:val="000000"/>
          <w:szCs w:val="21"/>
        </w:rPr>
        <w:t>实验中，</w:t>
      </w:r>
      <w:r>
        <w:rPr>
          <w:rFonts w:ascii="宋体" w:hAnsi="宋体" w:hint="eastAsia"/>
          <w:color w:val="000000"/>
          <w:szCs w:val="21"/>
        </w:rPr>
        <w:t>不需要外接基带数据（系统实验时需外接数据），而是直接内部产生16bit的基带数据，对该基带数据进行汉明编码，编码后进行交织，其中编码和交织数据可通过开关切换输出。</w:t>
      </w:r>
    </w:p>
    <w:p w:rsidR="005539EF" w:rsidRPr="00CB3EDA" w:rsidRDefault="005539EF" w:rsidP="005539EF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16bit基带数据按照（7,4）汉明码编码时，需分为4组分别进行编码，编码后为28bit数据，再对28bit数据进行交织，交织后可以直接输出，或者进行加错设置后输出。</w:t>
      </w:r>
    </w:p>
    <w:p w:rsidR="005539EF" w:rsidRPr="00D86645" w:rsidRDefault="005539EF" w:rsidP="005539EF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A5（频带解调与纠错译码模块）：</w:t>
      </w:r>
    </w:p>
    <w:p w:rsidR="005539EF" w:rsidRDefault="005539EF" w:rsidP="005539EF">
      <w:pPr>
        <w:overflowPunct w:val="0"/>
        <w:topLinePunct/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模块完成同步-解交织-汉明码译码功能。将编码数据输入到模块译码输入端，可以完成帧同步，解交织，汉明译码的纠错输出和未纠错输出。通过两组数据比较可以完成交织编码纠错能力的验证。</w:t>
      </w:r>
    </w:p>
    <w:p w:rsidR="005539EF" w:rsidRPr="00086C00" w:rsidRDefault="005539EF" w:rsidP="005539EF">
      <w:pPr>
        <w:ind w:left="420"/>
        <w:rPr>
          <w:lang w:val="en-GB"/>
        </w:rPr>
      </w:pPr>
    </w:p>
    <w:p w:rsidR="005539EF" w:rsidRPr="00DE23C0" w:rsidRDefault="005539EF" w:rsidP="005539EF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4.2  框图中各个测量点说明</w:t>
      </w:r>
    </w:p>
    <w:p w:rsidR="005539EF" w:rsidRPr="00D86645" w:rsidRDefault="005539EF" w:rsidP="005539EF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D86645">
        <w:rPr>
          <w:rFonts w:ascii="宋体" w:hAnsi="宋体" w:hint="eastAsia"/>
          <w:b/>
          <w:color w:val="000000"/>
          <w:szCs w:val="21"/>
        </w:rPr>
        <w:t>信道编码与频带调制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4P1：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基带数据输出；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4P2：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基带时钟输出；速率可选32k或256k；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4P3：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编码数据帧同步输出；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lastRenderedPageBreak/>
        <w:t>4P4：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汉明编码+交织输出（编码后加帧头，加错输出）；</w:t>
      </w:r>
    </w:p>
    <w:p w:rsidR="005539EF" w:rsidRPr="001A5550" w:rsidRDefault="005539EF" w:rsidP="005539EF">
      <w:pPr>
        <w:overflowPunct w:val="0"/>
        <w:topLinePunct/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>下图中对各个测量点时序关系进行说明：</w:t>
      </w:r>
    </w:p>
    <w:p w:rsidR="005539EF" w:rsidRDefault="005539EF" w:rsidP="005539EF">
      <w:pPr>
        <w:autoSpaceDE w:val="0"/>
        <w:autoSpaceDN w:val="0"/>
        <w:adjustRightInd w:val="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4092E1B0" wp14:editId="5DE8F92C">
            <wp:extent cx="5179060" cy="1492250"/>
            <wp:effectExtent l="0" t="0" r="2540" b="0"/>
            <wp:docPr id="1035" name="图片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EF" w:rsidRDefault="005539EF" w:rsidP="005539EF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图3.2.4.2  汉明交织编译码个测量点时序图</w:t>
      </w:r>
    </w:p>
    <w:p w:rsidR="005539EF" w:rsidRPr="00E306EE" w:rsidRDefault="005539EF" w:rsidP="005539EF">
      <w:pPr>
        <w:pStyle w:val="7"/>
        <w:numPr>
          <w:ilvl w:val="0"/>
          <w:numId w:val="0"/>
        </w:numPr>
        <w:spacing w:before="156" w:after="156"/>
        <w:ind w:firstLineChars="400" w:firstLine="840"/>
        <w:jc w:val="both"/>
        <w:rPr>
          <w:rFonts w:ascii="Times New Roman" w:eastAsia="宋体" w:hAnsi="Times New Roman"/>
          <w:lang w:val="en-GB"/>
        </w:rPr>
      </w:pPr>
      <w:r w:rsidRPr="00E306EE">
        <w:rPr>
          <w:rFonts w:ascii="Times New Roman" w:eastAsia="宋体" w:hAnsi="Times New Roman" w:hint="eastAsia"/>
          <w:lang w:val="en-GB"/>
        </w:rPr>
        <w:t>图中标注了一帧长度，为</w:t>
      </w:r>
      <w:r w:rsidRPr="00E306EE">
        <w:rPr>
          <w:rFonts w:ascii="Times New Roman" w:eastAsia="宋体" w:hAnsi="Times New Roman" w:hint="eastAsia"/>
          <w:lang w:val="en-GB"/>
        </w:rPr>
        <w:t>64</w:t>
      </w:r>
      <w:r w:rsidRPr="00E306EE">
        <w:rPr>
          <w:rFonts w:ascii="Times New Roman" w:eastAsia="宋体" w:hAnsi="Times New Roman" w:hint="eastAsia"/>
          <w:lang w:val="en-GB"/>
        </w:rPr>
        <w:t>个编码时钟周期。</w:t>
      </w:r>
    </w:p>
    <w:p w:rsidR="005539EF" w:rsidRDefault="005539EF" w:rsidP="005539EF">
      <w:pPr>
        <w:spacing w:line="360" w:lineRule="exact"/>
        <w:ind w:left="420" w:firstLineChars="197" w:firstLine="414"/>
        <w:rPr>
          <w:lang w:val="en-GB"/>
        </w:rPr>
      </w:pPr>
      <w:r>
        <w:rPr>
          <w:rFonts w:hint="eastAsia"/>
          <w:lang w:val="en-GB"/>
        </w:rPr>
        <w:t>4P3</w:t>
      </w:r>
      <w:r>
        <w:rPr>
          <w:rFonts w:hint="eastAsia"/>
          <w:lang w:val="en-GB"/>
        </w:rPr>
        <w:t>为编码数据帧，每隔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个时钟周期输出一个帧脉冲，帧脉冲的上升沿为一帧的起始时刻。</w:t>
      </w:r>
    </w:p>
    <w:p w:rsidR="005539EF" w:rsidRDefault="005539EF" w:rsidP="005539EF">
      <w:pPr>
        <w:spacing w:line="360" w:lineRule="exact"/>
        <w:ind w:left="420" w:firstLineChars="197" w:firstLine="414"/>
        <w:rPr>
          <w:lang w:val="en-GB"/>
        </w:rPr>
      </w:pPr>
      <w:r>
        <w:rPr>
          <w:rFonts w:hint="eastAsia"/>
          <w:lang w:val="en-GB"/>
        </w:rPr>
        <w:t>4P1</w:t>
      </w:r>
      <w:r>
        <w:rPr>
          <w:rFonts w:hint="eastAsia"/>
          <w:lang w:val="en-GB"/>
        </w:rPr>
        <w:t>为编码前基带数据（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），</w:t>
      </w:r>
      <w:r>
        <w:rPr>
          <w:rFonts w:hint="eastAsia"/>
          <w:lang w:val="en-GB"/>
        </w:rPr>
        <w:t>4P2</w:t>
      </w:r>
      <w:r>
        <w:rPr>
          <w:rFonts w:hint="eastAsia"/>
          <w:lang w:val="en-GB"/>
        </w:rPr>
        <w:t>为基带数据时钟，由于编码后数据增加，对应数据速率变快，在实验中，编码时钟为基带数据时钟的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倍，因此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个编码时钟周期包含</w:t>
      </w:r>
      <w:r>
        <w:rPr>
          <w:rFonts w:hint="eastAsia"/>
          <w:lang w:val="en-GB"/>
        </w:rPr>
        <w:t>32bit</w:t>
      </w:r>
      <w:r>
        <w:rPr>
          <w:rFonts w:hint="eastAsia"/>
          <w:lang w:val="en-GB"/>
        </w:rPr>
        <w:t>基带数据，即两组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基带数据。编码时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分为</w:t>
      </w:r>
      <w:r>
        <w:rPr>
          <w:rFonts w:hint="eastAsia"/>
          <w:lang w:val="en-GB"/>
        </w:rPr>
        <w:t>4*4bit</w:t>
      </w:r>
      <w:r>
        <w:rPr>
          <w:rFonts w:hint="eastAsia"/>
          <w:lang w:val="en-GB"/>
        </w:rPr>
        <w:t>进行（</w:t>
      </w:r>
      <w:r>
        <w:rPr>
          <w:rFonts w:hint="eastAsia"/>
          <w:lang w:val="en-GB"/>
        </w:rPr>
        <w:t>7,4</w:t>
      </w:r>
      <w:r>
        <w:rPr>
          <w:rFonts w:hint="eastAsia"/>
          <w:lang w:val="en-GB"/>
        </w:rPr>
        <w:t>）汉明编码，每组编码后为</w:t>
      </w:r>
      <w:r>
        <w:rPr>
          <w:rFonts w:hint="eastAsia"/>
          <w:lang w:val="en-GB"/>
        </w:rPr>
        <w:t>4*7bit=28bit</w:t>
      </w:r>
      <w:r>
        <w:rPr>
          <w:rFonts w:hint="eastAsia"/>
          <w:lang w:val="en-GB"/>
        </w:rPr>
        <w:t>数据。</w:t>
      </w:r>
    </w:p>
    <w:p w:rsidR="005539EF" w:rsidRDefault="005539EF" w:rsidP="005539EF">
      <w:pPr>
        <w:spacing w:line="360" w:lineRule="exact"/>
        <w:ind w:left="420" w:firstLineChars="197" w:firstLine="414"/>
        <w:rPr>
          <w:lang w:val="en-GB"/>
        </w:rPr>
      </w:pPr>
      <w:r>
        <w:rPr>
          <w:rFonts w:hint="eastAsia"/>
          <w:lang w:val="en-GB"/>
        </w:rPr>
        <w:t>编码后，对两组</w:t>
      </w:r>
      <w:r>
        <w:rPr>
          <w:rFonts w:hint="eastAsia"/>
          <w:lang w:val="en-GB"/>
        </w:rPr>
        <w:t>28bit</w:t>
      </w:r>
      <w:r>
        <w:rPr>
          <w:rFonts w:hint="eastAsia"/>
          <w:lang w:val="en-GB"/>
        </w:rPr>
        <w:t>的基带数据进行交织。为了便于同步，将两组交织后数据进行组帧，在最前面加上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帧头（帧头为</w:t>
      </w:r>
      <w:r>
        <w:rPr>
          <w:rFonts w:hint="eastAsia"/>
          <w:lang w:val="en-GB"/>
        </w:rPr>
        <w:t>0x7E</w:t>
      </w:r>
      <w:r>
        <w:rPr>
          <w:rFonts w:hint="eastAsia"/>
          <w:lang w:val="en-GB"/>
        </w:rPr>
        <w:t>），组成一帧完整的编码数据。从图中可以看出，一帧编码数据包含：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</w:t>
      </w:r>
      <w:r>
        <w:rPr>
          <w:rFonts w:hint="eastAsia"/>
          <w:lang w:val="en-GB"/>
        </w:rPr>
        <w:t>+2</w:t>
      </w:r>
      <w:r>
        <w:rPr>
          <w:rFonts w:hint="eastAsia"/>
          <w:lang w:val="en-GB"/>
        </w:rPr>
        <w:t>组交织数据，即</w:t>
      </w:r>
      <w:r>
        <w:rPr>
          <w:rFonts w:hint="eastAsia"/>
          <w:lang w:val="en-GB"/>
        </w:rPr>
        <w:t>8bit+2*28bit=64bit</w:t>
      </w:r>
      <w:r>
        <w:rPr>
          <w:rFonts w:hint="eastAsia"/>
          <w:lang w:val="en-GB"/>
        </w:rPr>
        <w:t>数据。</w:t>
      </w:r>
    </w:p>
    <w:p w:rsidR="005539EF" w:rsidRPr="001A5550" w:rsidRDefault="005539EF" w:rsidP="005539EF">
      <w:pPr>
        <w:spacing w:line="360" w:lineRule="exact"/>
        <w:ind w:left="420" w:firstLineChars="197" w:firstLine="414"/>
        <w:rPr>
          <w:lang w:val="en-GB"/>
        </w:rPr>
      </w:pPr>
      <w:r>
        <w:rPr>
          <w:rFonts w:hint="eastAsia"/>
          <w:lang w:val="en-GB"/>
        </w:rPr>
        <w:t>在进行加错设置时，分为了</w:t>
      </w:r>
      <w:r>
        <w:rPr>
          <w:rFonts w:hint="eastAsia"/>
          <w:lang w:val="en-GB"/>
        </w:rPr>
        <w:t>4*7bit=28bit</w:t>
      </w:r>
      <w:r>
        <w:rPr>
          <w:rFonts w:hint="eastAsia"/>
          <w:lang w:val="en-GB"/>
        </w:rPr>
        <w:t>进行加错，分别对应每组交织的</w:t>
      </w:r>
      <w:r>
        <w:rPr>
          <w:rFonts w:hint="eastAsia"/>
          <w:lang w:val="en-GB"/>
        </w:rPr>
        <w:t>28bit</w:t>
      </w:r>
      <w:r>
        <w:rPr>
          <w:rFonts w:hint="eastAsia"/>
          <w:lang w:val="en-GB"/>
        </w:rPr>
        <w:t>数据进行加错。</w:t>
      </w:r>
    </w:p>
    <w:p w:rsidR="005539EF" w:rsidRPr="00D86645" w:rsidRDefault="005539EF" w:rsidP="005539EF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D86645">
        <w:rPr>
          <w:rFonts w:ascii="宋体" w:hAnsi="宋体" w:hint="eastAsia"/>
          <w:b/>
          <w:color w:val="000000"/>
          <w:szCs w:val="21"/>
        </w:rPr>
        <w:t>频带解调与纠错译码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5P7：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交织译码输入孔；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5P8：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交织译码纠错输出；</w:t>
      </w:r>
    </w:p>
    <w:p w:rsidR="005539EF" w:rsidRPr="00DE23C0" w:rsidRDefault="005539EF" w:rsidP="005539EF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DE23C0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5P9：</w:t>
      </w:r>
      <w:r w:rsidRPr="00DE23C0">
        <w:rPr>
          <w:rFonts w:asciiTheme="minorEastAsia" w:eastAsiaTheme="minorEastAsia" w:hAnsiTheme="minorEastAsia" w:hint="eastAsia"/>
          <w:bCs/>
          <w:color w:val="000000"/>
          <w:szCs w:val="21"/>
        </w:rPr>
        <w:t>交织译码未纠错输出；</w:t>
      </w:r>
    </w:p>
    <w:p w:rsidR="005539EF" w:rsidRDefault="005539EF" w:rsidP="005539EF">
      <w:pPr>
        <w:spacing w:line="360" w:lineRule="exact"/>
        <w:rPr>
          <w:rFonts w:ascii="宋体" w:hAnsi="宋体"/>
          <w:color w:val="000000"/>
          <w:szCs w:val="21"/>
        </w:rPr>
      </w:pPr>
    </w:p>
    <w:p w:rsidR="005539EF" w:rsidRDefault="005539EF" w:rsidP="005539EF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五、实验内容及步骤</w:t>
      </w:r>
    </w:p>
    <w:p w:rsidR="005539EF" w:rsidRPr="008A5120" w:rsidRDefault="005539EF" w:rsidP="005539EF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1实验准备</w:t>
      </w:r>
    </w:p>
    <w:p w:rsidR="005539EF" w:rsidRPr="00E351F5" w:rsidRDefault="005539EF" w:rsidP="005539EF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模</w:t>
      </w:r>
      <w:r w:rsidRPr="00E351F5">
        <w:rPr>
          <w:rFonts w:ascii="宋体" w:hAnsi="宋体" w:hint="eastAsia"/>
          <w:b/>
          <w:color w:val="000000"/>
          <w:szCs w:val="21"/>
        </w:rPr>
        <w:t>块在位检查</w:t>
      </w:r>
    </w:p>
    <w:p w:rsidR="005539EF" w:rsidRPr="00737A95" w:rsidRDefault="005539EF" w:rsidP="005539EF">
      <w:pPr>
        <w:pStyle w:val="a9"/>
        <w:tabs>
          <w:tab w:val="left" w:pos="400"/>
        </w:tabs>
        <w:spacing w:line="276" w:lineRule="auto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3.6pt;margin-top:5.5pt;width:45.65pt;height:45.65pt;z-index:251659264">
            <v:imagedata r:id="rId9" o:title=""/>
            <w10:wrap type="square"/>
          </v:shape>
          <o:OLEObject Type="Embed" ProgID="Visio.Drawing.11" ShapeID="_x0000_s1026" DrawAspect="Content" ObjectID="_1556953538" r:id="rId10"/>
        </w:object>
      </w:r>
      <w:r w:rsidRPr="00737A95">
        <w:rPr>
          <w:rFonts w:asciiTheme="minorEastAsia" w:hAnsiTheme="minorEastAsia" w:hint="eastAsia"/>
          <w:color w:val="000000"/>
        </w:rPr>
        <w:tab/>
        <w:t>在关闭系统电源的情况下，确认下列模块在位：</w:t>
      </w:r>
    </w:p>
    <w:p w:rsidR="005539EF" w:rsidRPr="00737A95" w:rsidRDefault="005539EF" w:rsidP="005539EF">
      <w:pPr>
        <w:pStyle w:val="aa"/>
        <w:widowControl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信道编码与频带调制模块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A4；</w:t>
      </w:r>
    </w:p>
    <w:p w:rsidR="005539EF" w:rsidRPr="00737A95" w:rsidRDefault="005539EF" w:rsidP="005539EF">
      <w:pPr>
        <w:pStyle w:val="aa"/>
        <w:widowControl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频带解调与纠错译码模块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A5；</w:t>
      </w:r>
    </w:p>
    <w:p w:rsidR="005539EF" w:rsidRPr="003D7FAE" w:rsidRDefault="005539EF" w:rsidP="005539EF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>打开系统电源开关，通过液晶显示和模块运行指示灯状态，观察实验箱加电是否正常。若加电状态不正常，请立即关闭电源，查找异常原因。</w:t>
      </w:r>
    </w:p>
    <w:p w:rsidR="005539EF" w:rsidRPr="003D7FAE" w:rsidRDefault="005539EF" w:rsidP="005539EF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lastRenderedPageBreak/>
        <w:t>选择实验内容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在液晶上根据功能菜单选择：</w:t>
      </w:r>
      <w:r w:rsidRPr="00F528A0">
        <w:rPr>
          <w:rFonts w:hAnsi="宋体" w:hint="eastAsia"/>
          <w:b/>
          <w:color w:val="000000"/>
          <w:szCs w:val="21"/>
        </w:rPr>
        <w:t>实验项目</w:t>
      </w:r>
      <w:r w:rsidRPr="00F528A0">
        <w:rPr>
          <w:rFonts w:hAnsi="宋体" w:hint="eastAsia"/>
          <w:b/>
          <w:color w:val="000000"/>
          <w:szCs w:val="21"/>
        </w:rPr>
        <w:t>-&gt;</w:t>
      </w:r>
      <w:r w:rsidRPr="00F528A0">
        <w:rPr>
          <w:rFonts w:hAnsi="宋体" w:hint="eastAsia"/>
          <w:b/>
          <w:color w:val="000000"/>
          <w:szCs w:val="21"/>
        </w:rPr>
        <w:t>原理实验</w:t>
      </w:r>
      <w:r w:rsidRPr="00F528A0">
        <w:rPr>
          <w:rFonts w:hAnsi="宋体" w:hint="eastAsia"/>
          <w:b/>
          <w:color w:val="000000"/>
          <w:szCs w:val="21"/>
        </w:rPr>
        <w:t>-&gt;</w:t>
      </w:r>
      <w:r>
        <w:rPr>
          <w:rFonts w:hAnsi="宋体" w:hint="eastAsia"/>
          <w:b/>
          <w:color w:val="000000"/>
          <w:szCs w:val="21"/>
        </w:rPr>
        <w:t>信道编译码</w:t>
      </w:r>
      <w:r w:rsidRPr="00F528A0">
        <w:rPr>
          <w:rFonts w:hAnsi="宋体" w:hint="eastAsia"/>
          <w:b/>
          <w:color w:val="000000"/>
          <w:szCs w:val="21"/>
        </w:rPr>
        <w:t>实验</w:t>
      </w:r>
      <w:r w:rsidRPr="00F528A0">
        <w:rPr>
          <w:rFonts w:hAnsi="宋体" w:hint="eastAsia"/>
          <w:b/>
          <w:color w:val="000000"/>
          <w:szCs w:val="21"/>
        </w:rPr>
        <w:t>-</w:t>
      </w:r>
      <w:r>
        <w:rPr>
          <w:rFonts w:hAnsi="宋体" w:hint="eastAsia"/>
          <w:b/>
          <w:color w:val="000000"/>
          <w:szCs w:val="21"/>
        </w:rPr>
        <w:t>交织编译码验证</w:t>
      </w:r>
      <w:r>
        <w:rPr>
          <w:rFonts w:hAnsi="宋体" w:hint="eastAsia"/>
          <w:color w:val="000000"/>
          <w:szCs w:val="21"/>
        </w:rPr>
        <w:t>，进入到交织编译码原理实验功能页面。</w:t>
      </w:r>
    </w:p>
    <w:p w:rsidR="005539EF" w:rsidRPr="003D7FAE" w:rsidRDefault="005539EF" w:rsidP="005539EF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信号线连接：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使用信号连接线按照实验框图中的连线方式进行连接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5539EF" w:rsidRPr="008A5120" w:rsidRDefault="005539EF" w:rsidP="005539EF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5.2</w:t>
      </w:r>
      <w:r>
        <w:rPr>
          <w:rFonts w:ascii="黑体" w:eastAsia="黑体" w:hAnsi="黑体" w:hint="eastAsia"/>
          <w:b/>
          <w:bCs/>
          <w:color w:val="000000"/>
          <w:szCs w:val="21"/>
        </w:rPr>
        <w:t>交织码编码原理验证</w:t>
      </w:r>
    </w:p>
    <w:p w:rsidR="005539EF" w:rsidRPr="00012263" w:rsidRDefault="005539EF" w:rsidP="005539EF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基带数据设置及观测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4P2</w:t>
      </w:r>
      <w:r>
        <w:rPr>
          <w:rFonts w:hAnsi="宋体" w:hint="eastAsia"/>
          <w:color w:val="000000"/>
          <w:szCs w:val="21"/>
        </w:rPr>
        <w:t>。使用鼠标点击“</w:t>
      </w:r>
      <w:r w:rsidRPr="006F7A5A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”按钮，弹出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拨码开关，修改数据速率及拨码开关，点击“设置”进行修改，观察示波器观测波形的变化，理解并掌握基带数据设置的基本方法。</w:t>
      </w:r>
    </w:p>
    <w:p w:rsidR="005539EF" w:rsidRPr="00012263" w:rsidRDefault="005539EF" w:rsidP="005539EF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系统组帧原理观测</w:t>
      </w:r>
    </w:p>
    <w:p w:rsidR="005539EF" w:rsidRPr="0002304A" w:rsidRDefault="005539EF" w:rsidP="005539EF">
      <w:pPr>
        <w:overflowPunct w:val="0"/>
        <w:topLinePunct/>
        <w:spacing w:line="276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02304A">
        <w:rPr>
          <w:rFonts w:ascii="宋体" w:hAnsi="宋体" w:hint="eastAsia"/>
          <w:color w:val="000000"/>
          <w:szCs w:val="21"/>
        </w:rPr>
        <w:t>使用双踪示波器分别观测4P3和4P4，其中4P3作为同步通道。将基带数据设置为全“0”码，观察一组完整的组帧数据，分析全“0”码时，编码数据输出的内容。</w:t>
      </w:r>
    </w:p>
    <w:p w:rsidR="005539EF" w:rsidRDefault="005539EF" w:rsidP="005539EF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交织前编码数据观测</w:t>
      </w:r>
    </w:p>
    <w:p w:rsidR="005539EF" w:rsidRDefault="005539EF" w:rsidP="005539EF">
      <w:pPr>
        <w:overflowPunct w:val="0"/>
        <w:topLinePunct/>
        <w:spacing w:line="276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2356E8">
        <w:rPr>
          <w:rFonts w:ascii="宋体" w:hAnsi="宋体" w:hint="eastAsia"/>
          <w:color w:val="000000"/>
          <w:szCs w:val="21"/>
        </w:rPr>
        <w:t>示波器保持步骤（2）观测点。</w:t>
      </w:r>
      <w:r>
        <w:rPr>
          <w:rFonts w:ascii="宋体" w:hAnsi="宋体" w:hint="eastAsia"/>
          <w:color w:val="000000"/>
          <w:szCs w:val="21"/>
        </w:rPr>
        <w:t>将“</w:t>
      </w:r>
      <w:r w:rsidRPr="00A26872">
        <w:rPr>
          <w:rFonts w:ascii="宋体" w:hAnsi="宋体" w:hint="eastAsia"/>
          <w:b/>
          <w:color w:val="000000"/>
          <w:szCs w:val="21"/>
        </w:rPr>
        <w:t>切换开关</w:t>
      </w:r>
      <w:r>
        <w:rPr>
          <w:rFonts w:ascii="宋体" w:hAnsi="宋体" w:hint="eastAsia"/>
          <w:color w:val="000000"/>
          <w:szCs w:val="21"/>
        </w:rPr>
        <w:t>”切换到交织前输出，</w:t>
      </w:r>
      <w:r w:rsidRPr="002356E8">
        <w:rPr>
          <w:rFonts w:ascii="宋体" w:hAnsi="宋体" w:hint="eastAsia"/>
          <w:color w:val="000000"/>
          <w:szCs w:val="21"/>
        </w:rPr>
        <w:t>修改基带数据的设置，观察编码数据</w:t>
      </w:r>
      <w:r>
        <w:rPr>
          <w:rFonts w:ascii="宋体" w:hAnsi="宋体" w:hint="eastAsia"/>
          <w:color w:val="000000"/>
          <w:szCs w:val="21"/>
        </w:rPr>
        <w:t>输出</w:t>
      </w:r>
      <w:r w:rsidRPr="002356E8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结合实验原理部分对帧结构的说明，分别记录基带数据和编码数据。多修改几组基带数据，记录对应的编码数据，验证编码是否正确。</w:t>
      </w:r>
    </w:p>
    <w:p w:rsidR="005539EF" w:rsidRDefault="005539EF" w:rsidP="005539EF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交织后数据观测</w:t>
      </w:r>
    </w:p>
    <w:p w:rsidR="005539EF" w:rsidRDefault="005539EF" w:rsidP="005539EF">
      <w:pPr>
        <w:overflowPunct w:val="0"/>
        <w:topLinePunct/>
        <w:spacing w:line="276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2356E8">
        <w:rPr>
          <w:rFonts w:ascii="宋体" w:hAnsi="宋体" w:hint="eastAsia"/>
          <w:color w:val="000000"/>
          <w:szCs w:val="21"/>
        </w:rPr>
        <w:t>示波器保持步骤（2）观测点。</w:t>
      </w:r>
      <w:r>
        <w:rPr>
          <w:rFonts w:ascii="宋体" w:hAnsi="宋体" w:hint="eastAsia"/>
          <w:color w:val="000000"/>
          <w:szCs w:val="21"/>
        </w:rPr>
        <w:t>将“</w:t>
      </w:r>
      <w:r w:rsidRPr="00A26872">
        <w:rPr>
          <w:rFonts w:ascii="宋体" w:hAnsi="宋体" w:hint="eastAsia"/>
          <w:b/>
          <w:color w:val="000000"/>
          <w:szCs w:val="21"/>
        </w:rPr>
        <w:t>切换开关</w:t>
      </w:r>
      <w:r>
        <w:rPr>
          <w:rFonts w:ascii="宋体" w:hAnsi="宋体" w:hint="eastAsia"/>
          <w:color w:val="000000"/>
          <w:szCs w:val="21"/>
        </w:rPr>
        <w:t>”切换到交织后输出，</w:t>
      </w:r>
      <w:r w:rsidRPr="002356E8">
        <w:rPr>
          <w:rFonts w:ascii="宋体" w:hAnsi="宋体" w:hint="eastAsia"/>
          <w:color w:val="000000"/>
          <w:szCs w:val="21"/>
        </w:rPr>
        <w:t>修改基带数据的设置，</w:t>
      </w:r>
      <w:r>
        <w:rPr>
          <w:rFonts w:ascii="宋体" w:hAnsi="宋体" w:hint="eastAsia"/>
          <w:color w:val="000000"/>
          <w:szCs w:val="21"/>
        </w:rPr>
        <w:t>观测交织后数据</w:t>
      </w:r>
      <w:r w:rsidRPr="002356E8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结合实验原理部分对帧结构的说明，分别记录交织前和交织后数据。多修改几组基带数据，记录对应的编码数据，交织数据，验证编码和交织是否正确。</w:t>
      </w:r>
    </w:p>
    <w:p w:rsidR="005539EF" w:rsidRDefault="005539EF" w:rsidP="005539EF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加错数据观测</w:t>
      </w:r>
    </w:p>
    <w:p w:rsidR="005539EF" w:rsidRPr="00E07E12" w:rsidRDefault="005539EF" w:rsidP="005539EF">
      <w:pPr>
        <w:overflowPunct w:val="0"/>
        <w:topLinePunct/>
        <w:spacing w:line="276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E07E12">
        <w:rPr>
          <w:rFonts w:ascii="宋体" w:hAnsi="宋体" w:hint="eastAsia"/>
          <w:color w:val="000000"/>
          <w:szCs w:val="21"/>
        </w:rPr>
        <w:t>通过实验框图上的“加错设置”按钮，</w:t>
      </w:r>
      <w:r>
        <w:rPr>
          <w:rFonts w:hAnsi="宋体" w:hint="eastAsia"/>
          <w:color w:val="000000"/>
          <w:szCs w:val="21"/>
        </w:rPr>
        <w:t>可以对编码输出加错，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分</w:t>
      </w:r>
      <w:r>
        <w:rPr>
          <w:rFonts w:hAnsi="宋体" w:hint="eastAsia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组编码后为</w:t>
      </w:r>
      <w:r>
        <w:rPr>
          <w:rFonts w:hAnsi="宋体" w:hint="eastAsia"/>
          <w:color w:val="000000"/>
          <w:szCs w:val="21"/>
        </w:rPr>
        <w:t>4*7bit</w:t>
      </w:r>
      <w:r>
        <w:rPr>
          <w:rFonts w:hAnsi="宋体" w:hint="eastAsia"/>
          <w:color w:val="000000"/>
          <w:szCs w:val="21"/>
        </w:rPr>
        <w:t>，每</w:t>
      </w:r>
      <w:r>
        <w:rPr>
          <w:rFonts w:hAnsi="宋体" w:hint="eastAsia"/>
          <w:color w:val="000000"/>
          <w:szCs w:val="21"/>
        </w:rPr>
        <w:t>bit</w:t>
      </w:r>
      <w:r>
        <w:rPr>
          <w:rFonts w:hAnsi="宋体" w:hint="eastAsia"/>
          <w:color w:val="000000"/>
          <w:szCs w:val="21"/>
        </w:rPr>
        <w:t>均能加错。</w:t>
      </w:r>
      <w:r w:rsidRPr="00E07E12">
        <w:rPr>
          <w:rFonts w:ascii="宋体" w:hAnsi="宋体" w:hint="eastAsia"/>
          <w:color w:val="000000"/>
          <w:szCs w:val="21"/>
        </w:rPr>
        <w:t>修改加错4组拨码开关的加错数据，通过示波器观测加错前及加错后的</w:t>
      </w:r>
      <w:r>
        <w:rPr>
          <w:rFonts w:ascii="宋体" w:hAnsi="宋体" w:hint="eastAsia"/>
          <w:color w:val="000000"/>
          <w:szCs w:val="21"/>
        </w:rPr>
        <w:t>交织</w:t>
      </w:r>
      <w:r w:rsidRPr="00E07E12">
        <w:rPr>
          <w:rFonts w:ascii="宋体" w:hAnsi="宋体" w:hint="eastAsia"/>
          <w:color w:val="000000"/>
          <w:szCs w:val="21"/>
        </w:rPr>
        <w:t>数据，并分析加错位置。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注：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组拨码开关，分别对两组</w:t>
      </w:r>
      <w:r>
        <w:rPr>
          <w:rFonts w:hAnsi="宋体" w:hint="eastAsia"/>
          <w:color w:val="000000"/>
        </w:rPr>
        <w:t>28bit</w:t>
      </w:r>
      <w:r>
        <w:rPr>
          <w:rFonts w:hAnsi="宋体" w:hint="eastAsia"/>
          <w:color w:val="000000"/>
        </w:rPr>
        <w:t>的交织数据进行加错。</w:t>
      </w:r>
    </w:p>
    <w:p w:rsidR="005539EF" w:rsidRDefault="005539EF" w:rsidP="005539EF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 xml:space="preserve">5.3 </w:t>
      </w:r>
      <w:r>
        <w:rPr>
          <w:rFonts w:ascii="黑体" w:eastAsia="黑体" w:hAnsi="黑体" w:hint="eastAsia"/>
          <w:b/>
          <w:bCs/>
          <w:color w:val="000000"/>
          <w:szCs w:val="21"/>
        </w:rPr>
        <w:t>交织译码观测及纠错能力验证</w:t>
      </w:r>
    </w:p>
    <w:p w:rsidR="005539EF" w:rsidRPr="00012263" w:rsidRDefault="005539EF" w:rsidP="005539EF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交织码译码观测</w:t>
      </w:r>
    </w:p>
    <w:p w:rsidR="005539EF" w:rsidRDefault="005539EF" w:rsidP="005539EF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，观测原始基带数据和解交织后纠错译码数据。将加错设置全部清零，通过“</w:t>
      </w:r>
      <w:r w:rsidRPr="00917AF4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”修改基带数据，观察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是否相同？是否有时延？如有时延，记录时延周期。</w:t>
      </w:r>
    </w:p>
    <w:p w:rsidR="005539EF" w:rsidRDefault="005539EF" w:rsidP="005539EF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交织码译码及纠错能力验证</w:t>
      </w:r>
    </w:p>
    <w:p w:rsidR="005539EF" w:rsidRDefault="005539EF" w:rsidP="005539EF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63166">
        <w:rPr>
          <w:rFonts w:hAnsi="宋体" w:hint="eastAsia"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”按钮，设置加错数据，观测基带数据和译码数据是否相同？加错时可以修改不同的加错图样。如：每组编码加</w:t>
      </w:r>
      <w:r>
        <w:rPr>
          <w:rFonts w:hAnsi="宋体" w:hint="eastAsia"/>
          <w:color w:val="000000"/>
          <w:szCs w:val="21"/>
        </w:rPr>
        <w:t>1bit</w:t>
      </w:r>
      <w:r>
        <w:rPr>
          <w:rFonts w:hAnsi="宋体" w:hint="eastAsia"/>
          <w:color w:val="000000"/>
          <w:szCs w:val="21"/>
        </w:rPr>
        <w:t>错误，加</w:t>
      </w:r>
      <w:r>
        <w:rPr>
          <w:rFonts w:hAnsi="宋体" w:hint="eastAsia"/>
          <w:color w:val="000000"/>
          <w:szCs w:val="21"/>
        </w:rPr>
        <w:t>2bit</w:t>
      </w:r>
      <w:r>
        <w:rPr>
          <w:rFonts w:hAnsi="宋体" w:hint="eastAsia"/>
          <w:color w:val="000000"/>
          <w:szCs w:val="21"/>
        </w:rPr>
        <w:t>错误</w:t>
      </w:r>
      <w:r>
        <w:rPr>
          <w:rFonts w:hAnsi="宋体"/>
          <w:color w:val="000000"/>
          <w:szCs w:val="21"/>
        </w:rPr>
        <w:t>…</w:t>
      </w:r>
      <w:r>
        <w:rPr>
          <w:rFonts w:hAnsi="宋体" w:hint="eastAsia"/>
          <w:color w:val="000000"/>
          <w:szCs w:val="21"/>
        </w:rPr>
        <w:t>，加入连续错误，加入分散错误等各种不同的情况，以便对汉明译码能力进行验证。分析：实验中的交织编译码最多可以纠正几个连续的突发错误？相比汉明码，交织的纠错能力（一组数据中最</w:t>
      </w:r>
      <w:r>
        <w:rPr>
          <w:rFonts w:hAnsi="宋体" w:hint="eastAsia"/>
          <w:color w:val="000000"/>
          <w:szCs w:val="21"/>
        </w:rPr>
        <w:lastRenderedPageBreak/>
        <w:t>达纠正错误数）有提升吗？</w:t>
      </w:r>
    </w:p>
    <w:p w:rsidR="005539EF" w:rsidRDefault="005539EF" w:rsidP="005539EF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交织译码未纠错译码验证</w:t>
      </w:r>
    </w:p>
    <w:p w:rsidR="005539EF" w:rsidRDefault="005539EF" w:rsidP="005539EF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5P9</w:t>
      </w:r>
      <w:r>
        <w:rPr>
          <w:rFonts w:hAnsi="宋体" w:hint="eastAsia"/>
          <w:color w:val="000000"/>
          <w:szCs w:val="21"/>
        </w:rPr>
        <w:t>，观测交织前数据和未纠错译码后数据，完成上面步骤的的测量，分析加错个数和加错位置对译码数据的影响。</w:t>
      </w:r>
    </w:p>
    <w:p w:rsidR="005539EF" w:rsidRDefault="005539EF" w:rsidP="005539EF">
      <w:pPr>
        <w:spacing w:beforeLines="50" w:before="156" w:afterLines="50" w:after="156" w:line="276" w:lineRule="auto"/>
        <w:ind w:firstLine="210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4实验结束</w:t>
      </w:r>
    </w:p>
    <w:p w:rsidR="005539EF" w:rsidRDefault="005539EF" w:rsidP="005539EF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  <w:r>
        <w:rPr>
          <w:rFonts w:hAnsi="宋体" w:hint="eastAsia"/>
          <w:color w:val="000000"/>
        </w:rPr>
        <w:t>实验结束，关闭电源，拆除信号连线，并按要求放置好实验附件和实验模块。</w:t>
      </w:r>
    </w:p>
    <w:p w:rsidR="004D50B9" w:rsidRPr="005539EF" w:rsidRDefault="004D50B9"/>
    <w:sectPr w:rsidR="004D50B9" w:rsidRPr="0055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013" w:rsidRDefault="00345013" w:rsidP="005539EF">
      <w:r>
        <w:separator/>
      </w:r>
    </w:p>
  </w:endnote>
  <w:endnote w:type="continuationSeparator" w:id="0">
    <w:p w:rsidR="00345013" w:rsidRDefault="00345013" w:rsidP="0055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013" w:rsidRDefault="00345013" w:rsidP="005539EF">
      <w:r>
        <w:separator/>
      </w:r>
    </w:p>
  </w:footnote>
  <w:footnote w:type="continuationSeparator" w:id="0">
    <w:p w:rsidR="00345013" w:rsidRDefault="00345013" w:rsidP="0055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178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FF3131D"/>
    <w:multiLevelType w:val="hybridMultilevel"/>
    <w:tmpl w:val="363E6AEA"/>
    <w:lvl w:ilvl="0" w:tplc="BAA842E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2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3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D7E3122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6261784A"/>
    <w:multiLevelType w:val="hybridMultilevel"/>
    <w:tmpl w:val="12DA8C1C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AD671F5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C694E5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51E4C58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40"/>
    <w:rsid w:val="00345013"/>
    <w:rsid w:val="004D50B9"/>
    <w:rsid w:val="005539EF"/>
    <w:rsid w:val="008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17665-4798-4306-9E3B-5922DA33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539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5539E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5539EF"/>
    <w:pPr>
      <w:keepNext/>
      <w:keepLines/>
      <w:pageBreakBefore/>
      <w:numPr>
        <w:ilvl w:val="1"/>
        <w:numId w:val="5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5539EF"/>
    <w:pPr>
      <w:keepNext/>
      <w:keepLines/>
      <w:numPr>
        <w:ilvl w:val="2"/>
        <w:numId w:val="5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5539EF"/>
    <w:pPr>
      <w:keepNext/>
      <w:keepLines/>
      <w:numPr>
        <w:ilvl w:val="3"/>
        <w:numId w:val="5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5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539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539EF"/>
    <w:rPr>
      <w:sz w:val="18"/>
      <w:szCs w:val="18"/>
    </w:rPr>
  </w:style>
  <w:style w:type="character" w:customStyle="1" w:styleId="10">
    <w:name w:val="标题 1 字符"/>
    <w:basedOn w:val="a1"/>
    <w:link w:val="1"/>
    <w:rsid w:val="005539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5539EF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5539E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5539EF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customStyle="1" w:styleId="a8">
    <w:name w:val="纯文本 字符"/>
    <w:link w:val="a9"/>
    <w:rsid w:val="005539EF"/>
    <w:rPr>
      <w:rFonts w:ascii="宋体" w:hAnsi="Courier New"/>
    </w:rPr>
  </w:style>
  <w:style w:type="paragraph" w:styleId="7">
    <w:name w:val="toc 7"/>
    <w:basedOn w:val="a"/>
    <w:next w:val="a"/>
    <w:semiHidden/>
    <w:rsid w:val="005539EF"/>
    <w:pPr>
      <w:numPr>
        <w:ilvl w:val="4"/>
        <w:numId w:val="5"/>
      </w:numPr>
      <w:spacing w:beforeLines="50" w:afterLines="50"/>
      <w:jc w:val="center"/>
    </w:pPr>
    <w:rPr>
      <w:rFonts w:ascii="黑体" w:eastAsia="黑体" w:hAnsi="黑体"/>
    </w:rPr>
  </w:style>
  <w:style w:type="paragraph" w:styleId="a9">
    <w:name w:val="Plain Text"/>
    <w:basedOn w:val="a"/>
    <w:link w:val="a8"/>
    <w:rsid w:val="005539EF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5539EF"/>
    <w:rPr>
      <w:rFonts w:asciiTheme="minorEastAsia" w:hAnsi="Courier New" w:cs="Courier New"/>
      <w:szCs w:val="24"/>
    </w:rPr>
  </w:style>
  <w:style w:type="paragraph" w:styleId="6">
    <w:name w:val="toc 6"/>
    <w:basedOn w:val="a"/>
    <w:next w:val="a"/>
    <w:semiHidden/>
    <w:rsid w:val="005539EF"/>
    <w:pPr>
      <w:numPr>
        <w:ilvl w:val="7"/>
        <w:numId w:val="5"/>
      </w:numPr>
    </w:pPr>
  </w:style>
  <w:style w:type="paragraph" w:styleId="30">
    <w:name w:val="Body Text Indent 3"/>
    <w:basedOn w:val="a"/>
    <w:link w:val="32"/>
    <w:rsid w:val="005539EF"/>
    <w:pPr>
      <w:numPr>
        <w:ilvl w:val="6"/>
        <w:numId w:val="5"/>
      </w:numPr>
    </w:pPr>
  </w:style>
  <w:style w:type="character" w:customStyle="1" w:styleId="32">
    <w:name w:val="正文文本缩进 3 字符"/>
    <w:basedOn w:val="a1"/>
    <w:link w:val="30"/>
    <w:rsid w:val="005539EF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5539EF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553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2017-05-22T02:12:00Z</dcterms:created>
  <dcterms:modified xsi:type="dcterms:W3CDTF">2017-05-22T02:13:00Z</dcterms:modified>
</cp:coreProperties>
</file>