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Java 26.6.0 -->
  <w:body>
    <w:p w:rsidR="00F63932" w:rsidRPr="00F63932" w:rsidP="00F63932" w14:paraId="392C2A9C" w14:textId="77777777">
      <w:pPr>
        <w:spacing w:before="100" w:beforeAutospacing="1" w:after="100" w:afterAutospacing="1"/>
        <w:jc w:val="center"/>
        <w:outlineLvl w:val="2"/>
        <w:rPr>
          <w:rFonts w:ascii="Times New Roman" w:eastAsia="Times New Roman" w:hAnsi="Times New Roman" w:cs="Times New Roman"/>
          <w:b/>
          <w:bCs/>
          <w:kern w:val="0"/>
          <w:sz w:val="27"/>
          <w:szCs w:val="27"/>
          <w:lang w:eastAsia="en-GB" w:bidi="kn-IN"/>
          <w14:ligatures w14:val="none"/>
        </w:rPr>
      </w:pPr>
      <w:r w:rsidRPr="00F63932">
        <w:rPr>
          <w:rFonts w:ascii="Times New Roman" w:eastAsia="Times New Roman" w:hAnsi="Times New Roman" w:cs="Times New Roman"/>
          <w:b/>
          <w:bCs/>
          <w:kern w:val="0"/>
          <w:sz w:val="27"/>
          <w:szCs w:val="27"/>
          <w:lang w:eastAsia="en-GB" w:bidi="kn-IN"/>
          <w14:ligatures w14:val="none"/>
        </w:rPr>
        <w:t>Reviewer comments</w:t>
      </w:r>
    </w:p>
    <w:p w:rsidR="00F63932" w:rsidRPr="00F63932" w:rsidP="00F63932" w14:paraId="331A3ED6" w14:textId="77777777">
      <w:pPr>
        <w:spacing w:before="100" w:beforeAutospacing="1" w:after="100" w:afterAutospacing="1"/>
        <w:jc w:val="both"/>
        <w:rPr>
          <w:rFonts w:ascii="Times New Roman" w:eastAsia="Times New Roman" w:hAnsi="Times New Roman" w:cs="Times New Roman"/>
          <w:kern w:val="0"/>
          <w:lang w:eastAsia="en-GB" w:bidi="kn-IN"/>
          <w14:ligatures w14:val="none"/>
        </w:rPr>
      </w:pPr>
      <w:r w:rsidRPr="00F63932">
        <w:rPr>
          <w:rFonts w:ascii="Times New Roman" w:eastAsia="Times New Roman" w:hAnsi="Times New Roman" w:cs="Times New Roman"/>
          <w:kern w:val="0"/>
          <w:lang w:eastAsia="en-GB" w:bidi="kn-IN"/>
          <w14:ligatures w14:val="none"/>
        </w:rPr>
        <w:t>The manuscript addresses an important and relatively underexplored problem by integrating airborne sporangia observations with mechanistic agroclimatic modelling. However, the very small validation dataset, potential information leakage, uncertain reconstruction of regional spore pressure</w:t>
      </w:r>
      <w:r>
        <w:rPr>
          <w:rFonts w:ascii="Times New Roman" w:eastAsia="Times New Roman" w:hAnsi="Times New Roman" w:cs="Times New Roman"/>
          <w:kern w:val="0"/>
          <w:lang w:eastAsia="en-GB" w:bidi="kn-IN"/>
          <w14:ligatures w14:val="none"/>
        </w:rPr>
        <w:t xml:space="preserve"> and </w:t>
      </w:r>
      <w:r w:rsidRPr="00F63932">
        <w:rPr>
          <w:rFonts w:ascii="Times New Roman" w:eastAsia="Times New Roman" w:hAnsi="Times New Roman" w:cs="Times New Roman"/>
          <w:kern w:val="0"/>
          <w:lang w:eastAsia="en-GB" w:bidi="kn-IN"/>
          <w14:ligatures w14:val="none"/>
        </w:rPr>
        <w:t>scenario-based estimation of fungicide savings presently limit the strength of the conclusions. I recommend major revision.</w:t>
      </w:r>
    </w:p>
    <w:p w:rsidR="00F63932" w:rsidRPr="00F63932" w:rsidP="00F63932" w14:paraId="0FEBEBFA" w14:textId="77777777">
      <w:pPr>
        <w:spacing w:before="100" w:beforeAutospacing="1" w:after="100" w:afterAutospacing="1"/>
        <w:jc w:val="both"/>
        <w:outlineLvl w:val="2"/>
        <w:rPr>
          <w:rFonts w:ascii="Times New Roman" w:eastAsia="Times New Roman" w:hAnsi="Times New Roman" w:cs="Times New Roman"/>
          <w:b/>
          <w:bCs/>
          <w:kern w:val="0"/>
          <w:sz w:val="27"/>
          <w:szCs w:val="27"/>
          <w:lang w:eastAsia="en-GB" w:bidi="kn-IN"/>
          <w14:ligatures w14:val="none"/>
        </w:rPr>
      </w:pPr>
      <w:r w:rsidRPr="00F63932">
        <w:rPr>
          <w:rFonts w:ascii="Times New Roman" w:eastAsia="Times New Roman" w:hAnsi="Times New Roman" w:cs="Times New Roman"/>
          <w:b/>
          <w:bCs/>
          <w:kern w:val="0"/>
          <w:sz w:val="27"/>
          <w:szCs w:val="27"/>
          <w:lang w:eastAsia="en-GB" w:bidi="kn-IN"/>
          <w14:ligatures w14:val="none"/>
        </w:rPr>
        <w:t>C</w:t>
      </w:r>
      <w:r w:rsidRPr="00F63932">
        <w:rPr>
          <w:rFonts w:ascii="Times New Roman" w:eastAsia="Times New Roman" w:hAnsi="Times New Roman" w:cs="Times New Roman"/>
          <w:b/>
          <w:bCs/>
          <w:kern w:val="0"/>
          <w:sz w:val="27"/>
          <w:szCs w:val="27"/>
          <w:lang w:eastAsia="en-GB" w:bidi="kn-IN"/>
          <w14:ligatures w14:val="none"/>
        </w:rPr>
        <w:t>omments</w:t>
      </w:r>
    </w:p>
    <w:p w:rsidR="00F63932" w:rsidRPr="00F63932" w:rsidP="00F63932" w14:paraId="225529C3" w14:textId="77777777">
      <w:pPr>
        <w:pStyle w:val="ListParagraph"/>
        <w:numPr>
          <w:ilvl w:val="0"/>
          <w:numId w:val="2"/>
        </w:numPr>
        <w:jc w:val="both"/>
        <w:rPr>
          <w:rFonts w:ascii="Times New Roman" w:eastAsia="Times New Roman" w:hAnsi="Times New Roman" w:cs="Times New Roman"/>
          <w:kern w:val="0"/>
          <w:lang w:eastAsia="en-GB" w:bidi="kn-IN"/>
          <w14:ligatures w14:val="none"/>
        </w:rPr>
      </w:pPr>
      <w:r w:rsidRPr="00F63932">
        <w:rPr>
          <w:rFonts w:ascii="Times New Roman" w:eastAsia="Times New Roman" w:hAnsi="Times New Roman" w:cs="Times New Roman"/>
          <w:kern w:val="0"/>
          <w:lang w:eastAsia="en-GB" w:bidi="kn-IN"/>
          <w14:ligatures w14:val="none"/>
        </w:rPr>
        <w:t>The effective sample size is insufficient for model calibration.</w:t>
      </w:r>
      <w:r>
        <w:rPr>
          <w:rFonts w:ascii="Times New Roman" w:eastAsia="Times New Roman" w:hAnsi="Times New Roman" w:cs="Times New Roman"/>
          <w:kern w:val="0"/>
          <w:lang w:eastAsia="en-GB" w:bidi="kn-IN"/>
          <w14:ligatures w14:val="none"/>
        </w:rPr>
        <w:t xml:space="preserve"> </w:t>
      </w:r>
      <w:r w:rsidRPr="00F63932">
        <w:rPr>
          <w:rFonts w:ascii="Times New Roman" w:eastAsia="Times New Roman" w:hAnsi="Times New Roman" w:cs="Times New Roman"/>
          <w:kern w:val="0"/>
          <w:lang w:eastAsia="en-GB" w:bidi="kn-IN"/>
          <w14:ligatures w14:val="none"/>
        </w:rPr>
        <w:t>Only six site-year datasets were used to optimize 13–15 parameters; justify this ratio, reduce parameterization, and report uncertainty or equifinality.</w:t>
      </w:r>
    </w:p>
    <w:p w:rsidR="00F63932" w:rsidRPr="00F63932" w:rsidP="00F63932" w14:paraId="11A5E020" w14:textId="77777777">
      <w:pPr>
        <w:pStyle w:val="ListParagraph"/>
        <w:numPr>
          <w:ilvl w:val="0"/>
          <w:numId w:val="2"/>
        </w:numPr>
        <w:jc w:val="both"/>
        <w:rPr>
          <w:rFonts w:ascii="Times New Roman" w:eastAsia="Times New Roman" w:hAnsi="Times New Roman" w:cs="Times New Roman"/>
          <w:kern w:val="0"/>
          <w:lang w:eastAsia="en-GB" w:bidi="kn-IN"/>
          <w14:ligatures w14:val="none"/>
        </w:rPr>
      </w:pPr>
      <w:r w:rsidRPr="00F63932">
        <w:rPr>
          <w:rFonts w:ascii="Times New Roman" w:eastAsia="Times New Roman" w:hAnsi="Times New Roman" w:cs="Times New Roman"/>
          <w:kern w:val="0"/>
          <w:lang w:eastAsia="en-GB" w:bidi="kn-IN"/>
          <w14:ligatures w14:val="none"/>
        </w:rPr>
        <w:t>The cross-validation design inadequately tests model transferability.</w:t>
      </w:r>
      <w:r>
        <w:rPr>
          <w:rFonts w:ascii="Times New Roman" w:eastAsia="Times New Roman" w:hAnsi="Times New Roman" w:cs="Times New Roman"/>
          <w:kern w:val="0"/>
          <w:lang w:eastAsia="en-GB" w:bidi="kn-IN"/>
          <w14:ligatures w14:val="none"/>
        </w:rPr>
        <w:t xml:space="preserve"> </w:t>
      </w:r>
      <w:r w:rsidRPr="00F63932">
        <w:rPr>
          <w:rFonts w:ascii="Times New Roman" w:eastAsia="Times New Roman" w:hAnsi="Times New Roman" w:cs="Times New Roman"/>
          <w:kern w:val="0"/>
          <w:lang w:eastAsia="en-GB" w:bidi="kn-IN"/>
          <w14:ligatures w14:val="none"/>
        </w:rPr>
        <w:t>Random three-fold partitioning may mix data from the same sites; perform leave-one-site-out and leave-one-year-out validation.</w:t>
      </w:r>
    </w:p>
    <w:p w:rsidR="00F63932" w:rsidRPr="00F63932" w:rsidP="00F63932" w14:paraId="1F4A22C8" w14:textId="77777777">
      <w:pPr>
        <w:pStyle w:val="ListParagraph"/>
        <w:numPr>
          <w:ilvl w:val="0"/>
          <w:numId w:val="2"/>
        </w:numPr>
        <w:jc w:val="both"/>
        <w:rPr>
          <w:rFonts w:ascii="Times New Roman" w:eastAsia="Times New Roman" w:hAnsi="Times New Roman" w:cs="Times New Roman"/>
          <w:kern w:val="0"/>
          <w:lang w:eastAsia="en-GB" w:bidi="kn-IN"/>
          <w14:ligatures w14:val="none"/>
        </w:rPr>
      </w:pPr>
      <w:r w:rsidRPr="00F63932">
        <w:rPr>
          <w:rFonts w:ascii="Times New Roman" w:eastAsia="Times New Roman" w:hAnsi="Times New Roman" w:cs="Times New Roman"/>
          <w:kern w:val="0"/>
          <w:lang w:eastAsia="en-GB" w:bidi="kn-IN"/>
          <w14:ligatures w14:val="none"/>
        </w:rPr>
        <w:t>The final parameter-selection procedure may cause information leakage.</w:t>
      </w:r>
      <w:r>
        <w:rPr>
          <w:rFonts w:ascii="Times New Roman" w:eastAsia="Times New Roman" w:hAnsi="Times New Roman" w:cs="Times New Roman"/>
          <w:kern w:val="0"/>
          <w:lang w:eastAsia="en-GB" w:bidi="kn-IN"/>
          <w14:ligatures w14:val="none"/>
        </w:rPr>
        <w:t xml:space="preserve"> </w:t>
      </w:r>
      <w:r w:rsidRPr="00F63932">
        <w:rPr>
          <w:rFonts w:ascii="Times New Roman" w:eastAsia="Times New Roman" w:hAnsi="Times New Roman" w:cs="Times New Roman"/>
          <w:kern w:val="0"/>
          <w:lang w:eastAsia="en-GB" w:bidi="kn-IN"/>
          <w14:ligatures w14:val="none"/>
        </w:rPr>
        <w:t>Selecting parameters using the full dataset compromises independent validation; use nested cross-validation or a separate external test set.</w:t>
      </w:r>
    </w:p>
    <w:p w:rsidR="00F63932" w:rsidRPr="00F63932" w:rsidP="00F63932" w14:paraId="0B246E42" w14:textId="77777777">
      <w:pPr>
        <w:pStyle w:val="ListParagraph"/>
        <w:numPr>
          <w:ilvl w:val="0"/>
          <w:numId w:val="2"/>
        </w:numPr>
        <w:jc w:val="both"/>
        <w:rPr>
          <w:rFonts w:ascii="Times New Roman" w:eastAsia="Times New Roman" w:hAnsi="Times New Roman" w:cs="Times New Roman"/>
          <w:kern w:val="0"/>
          <w:lang w:eastAsia="en-GB" w:bidi="kn-IN"/>
          <w14:ligatures w14:val="none"/>
        </w:rPr>
      </w:pPr>
      <w:r w:rsidRPr="00F63932">
        <w:rPr>
          <w:rFonts w:ascii="Times New Roman" w:eastAsia="Times New Roman" w:hAnsi="Times New Roman" w:cs="Times New Roman"/>
          <w:kern w:val="0"/>
          <w:lang w:eastAsia="en-GB" w:bidi="kn-IN"/>
          <w14:ligatures w14:val="none"/>
        </w:rPr>
        <w:t>Evidence supporting FSIM-S improvement is statistically limited.</w:t>
      </w:r>
      <w:r>
        <w:rPr>
          <w:rFonts w:ascii="Times New Roman" w:eastAsia="Times New Roman" w:hAnsi="Times New Roman" w:cs="Times New Roman"/>
          <w:kern w:val="0"/>
          <w:lang w:eastAsia="en-GB" w:bidi="kn-IN"/>
          <w14:ligatures w14:val="none"/>
        </w:rPr>
        <w:t xml:space="preserve"> </w:t>
      </w:r>
      <w:r w:rsidRPr="00F63932">
        <w:rPr>
          <w:rFonts w:ascii="Times New Roman" w:eastAsia="Times New Roman" w:hAnsi="Times New Roman" w:cs="Times New Roman"/>
          <w:kern w:val="0"/>
          <w:lang w:eastAsia="en-GB" w:bidi="kn-IN"/>
          <w14:ligatures w14:val="none"/>
        </w:rPr>
        <w:t>Report out-of-fold errors, confidence intervals, and paired comparisons to establish whether reductions in MAE and RMSE are robust.</w:t>
      </w:r>
    </w:p>
    <w:p w:rsidR="00F63932" w:rsidRPr="00F63932" w:rsidP="00F63932" w14:paraId="66515A0F" w14:textId="77777777">
      <w:pPr>
        <w:pStyle w:val="ListParagraph"/>
        <w:numPr>
          <w:ilvl w:val="0"/>
          <w:numId w:val="2"/>
        </w:numPr>
        <w:jc w:val="both"/>
        <w:rPr>
          <w:rFonts w:ascii="Times New Roman" w:eastAsia="Times New Roman" w:hAnsi="Times New Roman" w:cs="Times New Roman"/>
          <w:kern w:val="0"/>
          <w:lang w:eastAsia="en-GB" w:bidi="kn-IN"/>
          <w14:ligatures w14:val="none"/>
        </w:rPr>
      </w:pPr>
      <w:r w:rsidRPr="00F63932">
        <w:rPr>
          <w:rFonts w:ascii="Times New Roman" w:eastAsia="Times New Roman" w:hAnsi="Times New Roman" w:cs="Times New Roman"/>
          <w:kern w:val="0"/>
          <w:lang w:eastAsia="en-GB" w:bidi="kn-IN"/>
          <w14:ligatures w14:val="none"/>
        </w:rPr>
        <w:t>“First seasonal infection” is inferred from symptom appearance.</w:t>
      </w:r>
      <w:r>
        <w:rPr>
          <w:rFonts w:ascii="Times New Roman" w:eastAsia="Times New Roman" w:hAnsi="Times New Roman" w:cs="Times New Roman"/>
          <w:kern w:val="0"/>
          <w:lang w:eastAsia="en-GB" w:bidi="kn-IN"/>
          <w14:ligatures w14:val="none"/>
        </w:rPr>
        <w:t xml:space="preserve"> </w:t>
      </w:r>
      <w:r w:rsidRPr="00F63932">
        <w:rPr>
          <w:rFonts w:ascii="Times New Roman" w:eastAsia="Times New Roman" w:hAnsi="Times New Roman" w:cs="Times New Roman"/>
          <w:kern w:val="0"/>
          <w:lang w:eastAsia="en-GB" w:bidi="kn-IN"/>
          <w14:ligatures w14:val="none"/>
        </w:rPr>
        <w:t>Clearly distinguish infection from visible lesion onset and validate predictions after accounting for the pathogen’s incubation period.</w:t>
      </w:r>
    </w:p>
    <w:p w:rsidR="00F63932" w:rsidRPr="00F63932" w:rsidP="00F63932" w14:paraId="06B8A76B" w14:textId="77777777">
      <w:pPr>
        <w:pStyle w:val="ListParagraph"/>
        <w:numPr>
          <w:ilvl w:val="0"/>
          <w:numId w:val="2"/>
        </w:numPr>
        <w:jc w:val="both"/>
        <w:rPr>
          <w:rFonts w:ascii="Times New Roman" w:eastAsia="Times New Roman" w:hAnsi="Times New Roman" w:cs="Times New Roman"/>
          <w:kern w:val="0"/>
          <w:lang w:eastAsia="en-GB" w:bidi="kn-IN"/>
          <w14:ligatures w14:val="none"/>
        </w:rPr>
      </w:pPr>
      <w:r w:rsidRPr="00F63932">
        <w:rPr>
          <w:rFonts w:ascii="Times New Roman" w:eastAsia="Times New Roman" w:hAnsi="Times New Roman" w:cs="Times New Roman"/>
          <w:kern w:val="0"/>
          <w:lang w:eastAsia="en-GB" w:bidi="kn-IN"/>
          <w14:ligatures w14:val="none"/>
        </w:rPr>
        <w:t>Observed onset dates are affected by unequal assessment intervals.</w:t>
      </w:r>
      <w:r>
        <w:rPr>
          <w:rFonts w:ascii="Times New Roman" w:eastAsia="Times New Roman" w:hAnsi="Times New Roman" w:cs="Times New Roman"/>
          <w:kern w:val="0"/>
          <w:lang w:eastAsia="en-GB" w:bidi="kn-IN"/>
          <w14:ligatures w14:val="none"/>
        </w:rPr>
        <w:t xml:space="preserve"> </w:t>
      </w:r>
      <w:r w:rsidRPr="00F63932">
        <w:rPr>
          <w:rFonts w:ascii="Times New Roman" w:eastAsia="Times New Roman" w:hAnsi="Times New Roman" w:cs="Times New Roman"/>
          <w:kern w:val="0"/>
          <w:lang w:eastAsia="en-GB" w:bidi="kn-IN"/>
          <w14:ligatures w14:val="none"/>
        </w:rPr>
        <w:t>Report the last disease-free and first-positive dates and evaluate predictions as interval-censored observations.</w:t>
      </w:r>
    </w:p>
    <w:p w:rsidR="00F63932" w:rsidRPr="00F63932" w:rsidP="00F63932" w14:paraId="7594CD9D" w14:textId="77777777">
      <w:pPr>
        <w:pStyle w:val="ListParagraph"/>
        <w:numPr>
          <w:ilvl w:val="0"/>
          <w:numId w:val="2"/>
        </w:numPr>
        <w:jc w:val="both"/>
        <w:rPr>
          <w:rFonts w:ascii="Times New Roman" w:eastAsia="Times New Roman" w:hAnsi="Times New Roman" w:cs="Times New Roman"/>
          <w:kern w:val="0"/>
          <w:lang w:eastAsia="en-GB" w:bidi="kn-IN"/>
          <w14:ligatures w14:val="none"/>
        </w:rPr>
      </w:pPr>
      <w:r w:rsidRPr="00F63932">
        <w:rPr>
          <w:rFonts w:ascii="Times New Roman" w:eastAsia="Times New Roman" w:hAnsi="Times New Roman" w:cs="Times New Roman"/>
          <w:kern w:val="0"/>
          <w:lang w:eastAsia="en-GB" w:bidi="kn-IN"/>
          <w14:ligatures w14:val="none"/>
        </w:rPr>
        <w:t>Experimental subsamples are not independent validation replicates.</w:t>
      </w:r>
      <w:r>
        <w:rPr>
          <w:rFonts w:ascii="Times New Roman" w:eastAsia="Times New Roman" w:hAnsi="Times New Roman" w:cs="Times New Roman"/>
          <w:kern w:val="0"/>
          <w:lang w:eastAsia="en-GB" w:bidi="kn-IN"/>
          <w14:ligatures w14:val="none"/>
        </w:rPr>
        <w:t xml:space="preserve"> </w:t>
      </w:r>
      <w:r w:rsidRPr="00F63932">
        <w:rPr>
          <w:rFonts w:ascii="Times New Roman" w:eastAsia="Times New Roman" w:hAnsi="Times New Roman" w:cs="Times New Roman"/>
          <w:kern w:val="0"/>
          <w:lang w:eastAsia="en-GB" w:bidi="kn-IN"/>
          <w14:ligatures w14:val="none"/>
        </w:rPr>
        <w:t>Clarify the experimental unit and explain how plot- and vine-level variability was incorporated into model development.</w:t>
      </w:r>
    </w:p>
    <w:p w:rsidR="00F63932" w:rsidRPr="00F63932" w:rsidP="00F63932" w14:paraId="68A448A4" w14:textId="77777777">
      <w:pPr>
        <w:pStyle w:val="ListParagraph"/>
        <w:numPr>
          <w:ilvl w:val="0"/>
          <w:numId w:val="2"/>
        </w:numPr>
        <w:jc w:val="both"/>
        <w:rPr>
          <w:rFonts w:ascii="Times New Roman" w:eastAsia="Times New Roman" w:hAnsi="Times New Roman" w:cs="Times New Roman"/>
          <w:kern w:val="0"/>
          <w:lang w:eastAsia="en-GB" w:bidi="kn-IN"/>
          <w14:ligatures w14:val="none"/>
        </w:rPr>
      </w:pPr>
      <w:r w:rsidRPr="00F63932">
        <w:rPr>
          <w:rFonts w:ascii="Times New Roman" w:eastAsia="Times New Roman" w:hAnsi="Times New Roman" w:cs="Times New Roman"/>
          <w:kern w:val="0"/>
          <w:lang w:eastAsia="en-GB" w:bidi="kn-IN"/>
          <w14:ligatures w14:val="none"/>
        </w:rPr>
        <w:t>The airborne-spore monitoring protocol requires quantitative validation.</w:t>
      </w:r>
      <w:r>
        <w:rPr>
          <w:rFonts w:ascii="Times New Roman" w:eastAsia="Times New Roman" w:hAnsi="Times New Roman" w:cs="Times New Roman"/>
          <w:kern w:val="0"/>
          <w:lang w:eastAsia="en-GB" w:bidi="kn-IN"/>
          <w14:ligatures w14:val="none"/>
        </w:rPr>
        <w:t xml:space="preserve"> </w:t>
      </w:r>
      <w:r w:rsidRPr="00F63932">
        <w:rPr>
          <w:rFonts w:ascii="Times New Roman" w:eastAsia="Times New Roman" w:hAnsi="Times New Roman" w:cs="Times New Roman"/>
          <w:kern w:val="0"/>
          <w:lang w:eastAsia="en-GB" w:bidi="kn-IN"/>
          <w14:ligatures w14:val="none"/>
        </w:rPr>
        <w:t>Report sampling units, trap efficiency, detection limits, technical replication, observer agreement, and agreement between counting methods.</w:t>
      </w:r>
    </w:p>
    <w:p w:rsidR="00F63932" w:rsidRPr="00F63932" w:rsidP="00F63932" w14:paraId="2454E935" w14:textId="77777777">
      <w:pPr>
        <w:pStyle w:val="ListParagraph"/>
        <w:numPr>
          <w:ilvl w:val="0"/>
          <w:numId w:val="2"/>
        </w:numPr>
        <w:jc w:val="both"/>
        <w:rPr>
          <w:rFonts w:ascii="Times New Roman" w:eastAsia="Times New Roman" w:hAnsi="Times New Roman" w:cs="Times New Roman"/>
          <w:kern w:val="0"/>
          <w:lang w:eastAsia="en-GB" w:bidi="kn-IN"/>
          <w14:ligatures w14:val="none"/>
        </w:rPr>
      </w:pPr>
      <w:r w:rsidRPr="00F63932">
        <w:rPr>
          <w:rFonts w:ascii="Times New Roman" w:eastAsia="Times New Roman" w:hAnsi="Times New Roman" w:cs="Times New Roman"/>
          <w:kern w:val="0"/>
          <w:lang w:eastAsia="en-GB" w:bidi="kn-IN"/>
          <w14:ligatures w14:val="none"/>
        </w:rPr>
        <w:t>Construction of the spore-pressure index is insufficiently reproducible.</w:t>
      </w:r>
      <w:r>
        <w:rPr>
          <w:rFonts w:ascii="Times New Roman" w:eastAsia="Times New Roman" w:hAnsi="Times New Roman" w:cs="Times New Roman"/>
          <w:kern w:val="0"/>
          <w:lang w:eastAsia="en-GB" w:bidi="kn-IN"/>
          <w14:ligatures w14:val="none"/>
        </w:rPr>
        <w:t xml:space="preserve"> </w:t>
      </w:r>
      <w:r w:rsidRPr="00F63932">
        <w:rPr>
          <w:rFonts w:ascii="Times New Roman" w:eastAsia="Times New Roman" w:hAnsi="Times New Roman" w:cs="Times New Roman"/>
          <w:kern w:val="0"/>
          <w:lang w:eastAsia="en-GB" w:bidi="kn-IN"/>
          <w14:ligatures w14:val="none"/>
        </w:rPr>
        <w:t>Provide complete processing formulas and explain how negative pressure values in Equation 7 arise from non-negative spore counts.</w:t>
      </w:r>
    </w:p>
    <w:p w:rsidR="00F63932" w:rsidRPr="00F63932" w:rsidP="00F63932" w14:paraId="1AA83EA6" w14:textId="77777777">
      <w:pPr>
        <w:pStyle w:val="ListParagraph"/>
        <w:numPr>
          <w:ilvl w:val="0"/>
          <w:numId w:val="2"/>
        </w:numPr>
        <w:jc w:val="both"/>
        <w:rPr>
          <w:rFonts w:ascii="Times New Roman" w:eastAsia="Times New Roman" w:hAnsi="Times New Roman" w:cs="Times New Roman"/>
          <w:kern w:val="0"/>
          <w:lang w:eastAsia="en-GB" w:bidi="kn-IN"/>
          <w14:ligatures w14:val="none"/>
        </w:rPr>
      </w:pPr>
      <w:r w:rsidRPr="00F63932">
        <w:rPr>
          <w:rFonts w:ascii="Times New Roman" w:eastAsia="Times New Roman" w:hAnsi="Times New Roman" w:cs="Times New Roman"/>
          <w:kern w:val="0"/>
          <w:lang w:eastAsia="en-GB" w:bidi="kn-IN"/>
          <w14:ligatures w14:val="none"/>
        </w:rPr>
        <w:t>Regional spore-pressure reconstruction contains substantial uncertainty.</w:t>
      </w:r>
      <w:r>
        <w:rPr>
          <w:rFonts w:ascii="Times New Roman" w:eastAsia="Times New Roman" w:hAnsi="Times New Roman" w:cs="Times New Roman"/>
          <w:kern w:val="0"/>
          <w:lang w:eastAsia="en-GB" w:bidi="kn-IN"/>
          <w14:ligatures w14:val="none"/>
        </w:rPr>
        <w:t xml:space="preserve"> </w:t>
      </w:r>
      <w:r w:rsidRPr="00F63932">
        <w:rPr>
          <w:rFonts w:ascii="Times New Roman" w:eastAsia="Times New Roman" w:hAnsi="Times New Roman" w:cs="Times New Roman"/>
          <w:kern w:val="0"/>
          <w:lang w:eastAsia="en-GB" w:bidi="kn-IN"/>
          <w14:ligatures w14:val="none"/>
        </w:rPr>
        <w:t>Fully describe and independently validate the meteorology-based reconstruction model, including its performance and parameter uncertainty.</w:t>
      </w:r>
    </w:p>
    <w:p w:rsidR="00F63932" w:rsidRPr="00F63932" w:rsidP="00F63932" w14:paraId="3ABC0C31" w14:textId="77777777">
      <w:pPr>
        <w:pStyle w:val="ListParagraph"/>
        <w:numPr>
          <w:ilvl w:val="0"/>
          <w:numId w:val="2"/>
        </w:numPr>
        <w:jc w:val="both"/>
        <w:rPr>
          <w:rFonts w:ascii="Times New Roman" w:eastAsia="Times New Roman" w:hAnsi="Times New Roman" w:cs="Times New Roman"/>
          <w:kern w:val="0"/>
          <w:lang w:eastAsia="en-GB" w:bidi="kn-IN"/>
          <w14:ligatures w14:val="none"/>
        </w:rPr>
      </w:pPr>
      <w:r w:rsidRPr="00F63932">
        <w:rPr>
          <w:rFonts w:ascii="Times New Roman" w:eastAsia="Times New Roman" w:hAnsi="Times New Roman" w:cs="Times New Roman"/>
          <w:kern w:val="0"/>
          <w:lang w:eastAsia="en-GB" w:bidi="kn-IN"/>
          <w14:ligatures w14:val="none"/>
        </w:rPr>
        <w:t>Meteorological forcing should be validated using vineyard observations.</w:t>
      </w:r>
      <w:r>
        <w:rPr>
          <w:rFonts w:ascii="Times New Roman" w:eastAsia="Times New Roman" w:hAnsi="Times New Roman" w:cs="Times New Roman"/>
          <w:kern w:val="0"/>
          <w:lang w:eastAsia="en-GB" w:bidi="kn-IN"/>
          <w14:ligatures w14:val="none"/>
        </w:rPr>
        <w:t xml:space="preserve"> </w:t>
      </w:r>
      <w:r w:rsidRPr="00F63932">
        <w:rPr>
          <w:rFonts w:ascii="Times New Roman" w:eastAsia="Times New Roman" w:hAnsi="Times New Roman" w:cs="Times New Roman"/>
          <w:kern w:val="0"/>
          <w:lang w:eastAsia="en-GB" w:bidi="kn-IN"/>
          <w14:ligatures w14:val="none"/>
        </w:rPr>
        <w:t>Compare ERA5/Open-</w:t>
      </w:r>
      <w:r w:rsidRPr="00F63932">
        <w:rPr>
          <w:rFonts w:ascii="Times New Roman" w:eastAsia="Times New Roman" w:hAnsi="Times New Roman" w:cs="Times New Roman"/>
          <w:kern w:val="0"/>
          <w:lang w:eastAsia="en-GB" w:bidi="kn-IN"/>
          <w14:ligatures w14:val="none"/>
        </w:rPr>
        <w:t>Meteo</w:t>
      </w:r>
      <w:r w:rsidRPr="00F63932">
        <w:rPr>
          <w:rFonts w:ascii="Times New Roman" w:eastAsia="Times New Roman" w:hAnsi="Times New Roman" w:cs="Times New Roman"/>
          <w:kern w:val="0"/>
          <w:lang w:eastAsia="en-GB" w:bidi="kn-IN"/>
          <w14:ligatures w14:val="none"/>
        </w:rPr>
        <w:t xml:space="preserve"> data with local station measurements and assess uncertainty in rainfall and derived leaf wetness duration.</w:t>
      </w:r>
    </w:p>
    <w:p w:rsidR="00F63932" w:rsidRPr="00F63932" w:rsidP="00F63932" w14:paraId="4F2FCA6F" w14:textId="77777777">
      <w:pPr>
        <w:pStyle w:val="ListParagraph"/>
        <w:numPr>
          <w:ilvl w:val="0"/>
          <w:numId w:val="2"/>
        </w:numPr>
        <w:jc w:val="both"/>
        <w:rPr>
          <w:rFonts w:ascii="Times New Roman" w:eastAsia="Times New Roman" w:hAnsi="Times New Roman" w:cs="Times New Roman"/>
          <w:kern w:val="0"/>
          <w:lang w:eastAsia="en-GB" w:bidi="kn-IN"/>
          <w14:ligatures w14:val="none"/>
        </w:rPr>
      </w:pPr>
      <w:r w:rsidRPr="00F63932">
        <w:rPr>
          <w:rFonts w:ascii="Times New Roman" w:eastAsia="Times New Roman" w:hAnsi="Times New Roman" w:cs="Times New Roman"/>
          <w:kern w:val="0"/>
          <w:lang w:eastAsia="en-GB" w:bidi="kn-IN"/>
          <w14:ligatures w14:val="none"/>
        </w:rPr>
        <w:t>Using BBCH 53 as the phenological gate requires justification.</w:t>
      </w:r>
      <w:r>
        <w:rPr>
          <w:rFonts w:ascii="Times New Roman" w:eastAsia="Times New Roman" w:hAnsi="Times New Roman" w:cs="Times New Roman"/>
          <w:kern w:val="0"/>
          <w:lang w:eastAsia="en-GB" w:bidi="kn-IN"/>
          <w14:ligatures w14:val="none"/>
        </w:rPr>
        <w:t xml:space="preserve"> </w:t>
      </w:r>
      <w:r w:rsidRPr="00F63932">
        <w:rPr>
          <w:rFonts w:ascii="Times New Roman" w:eastAsia="Times New Roman" w:hAnsi="Times New Roman" w:cs="Times New Roman"/>
          <w:kern w:val="0"/>
          <w:lang w:eastAsia="en-GB" w:bidi="kn-IN"/>
          <w14:ligatures w14:val="none"/>
        </w:rPr>
        <w:t>Correct its description as an inflorescence stage and test whether earlier susceptible stages, such as BBCH 11–15, improve predictions.</w:t>
      </w:r>
    </w:p>
    <w:p w:rsidR="00F63932" w:rsidRPr="00F63932" w:rsidP="00F63932" w14:paraId="2984874D" w14:textId="77777777">
      <w:pPr>
        <w:pStyle w:val="ListParagraph"/>
        <w:numPr>
          <w:ilvl w:val="0"/>
          <w:numId w:val="2"/>
        </w:numPr>
        <w:jc w:val="both"/>
        <w:rPr>
          <w:rFonts w:ascii="Times New Roman" w:eastAsia="Times New Roman" w:hAnsi="Times New Roman" w:cs="Times New Roman"/>
          <w:kern w:val="0"/>
          <w:lang w:eastAsia="en-GB" w:bidi="kn-IN"/>
          <w14:ligatures w14:val="none"/>
        </w:rPr>
      </w:pPr>
      <w:r w:rsidRPr="00F63932">
        <w:rPr>
          <w:rFonts w:ascii="Times New Roman" w:eastAsia="Times New Roman" w:hAnsi="Times New Roman" w:cs="Times New Roman"/>
          <w:kern w:val="0"/>
          <w:lang w:eastAsia="en-GB" w:bidi="kn-IN"/>
          <w14:ligatures w14:val="none"/>
        </w:rPr>
        <w:t>The estimated fungicide savings are hypothetical rather than field validated.</w:t>
      </w:r>
      <w:r>
        <w:rPr>
          <w:rFonts w:ascii="Times New Roman" w:eastAsia="Times New Roman" w:hAnsi="Times New Roman" w:cs="Times New Roman"/>
          <w:kern w:val="0"/>
          <w:lang w:eastAsia="en-GB" w:bidi="kn-IN"/>
          <w14:ligatures w14:val="none"/>
        </w:rPr>
        <w:t xml:space="preserve"> </w:t>
      </w:r>
      <w:r w:rsidRPr="00F63932">
        <w:rPr>
          <w:rFonts w:ascii="Times New Roman" w:eastAsia="Times New Roman" w:hAnsi="Times New Roman" w:cs="Times New Roman"/>
          <w:kern w:val="0"/>
          <w:lang w:eastAsia="en-GB" w:bidi="kn-IN"/>
          <w14:ligatures w14:val="none"/>
        </w:rPr>
        <w:t>Moderate claims of saving 2–5 sprays, test alternative schedules and protection windows, and confirm outcomes through field trials.</w:t>
      </w:r>
    </w:p>
    <w:p w:rsidR="00055DB4" w:rsidRPr="00F63932" w:rsidP="00F63932" w14:paraId="360AAA08" w14:textId="77777777">
      <w:pPr>
        <w:pStyle w:val="ListParagraph"/>
        <w:numPr>
          <w:ilvl w:val="0"/>
          <w:numId w:val="2"/>
        </w:numPr>
        <w:jc w:val="both"/>
        <w:rPr>
          <w:rFonts w:ascii="Times New Roman" w:eastAsia="Times New Roman" w:hAnsi="Times New Roman" w:cs="Times New Roman"/>
          <w:kern w:val="0"/>
          <w:lang w:eastAsia="en-GB" w:bidi="kn-IN"/>
          <w14:ligatures w14:val="none"/>
        </w:rPr>
      </w:pPr>
      <w:r w:rsidRPr="00F63932">
        <w:rPr>
          <w:rFonts w:ascii="Times New Roman" w:eastAsia="Times New Roman" w:hAnsi="Times New Roman" w:cs="Times New Roman"/>
          <w:kern w:val="0"/>
          <w:lang w:eastAsia="en-GB" w:bidi="kn-IN"/>
          <w14:ligatures w14:val="none"/>
        </w:rPr>
        <w:t>Regional extrapolation and associated uncertainty need stronger treatment.</w:t>
      </w:r>
      <w:r>
        <w:rPr>
          <w:rFonts w:ascii="Times New Roman" w:eastAsia="Times New Roman" w:hAnsi="Times New Roman" w:cs="Times New Roman"/>
          <w:kern w:val="0"/>
          <w:lang w:eastAsia="en-GB" w:bidi="kn-IN"/>
          <w14:ligatures w14:val="none"/>
        </w:rPr>
        <w:t xml:space="preserve"> </w:t>
      </w:r>
      <w:r w:rsidRPr="00F63932">
        <w:rPr>
          <w:rFonts w:ascii="Times New Roman" w:eastAsia="Times New Roman" w:hAnsi="Times New Roman" w:cs="Times New Roman"/>
          <w:kern w:val="0"/>
          <w:lang w:eastAsia="en-GB" w:bidi="kn-IN"/>
          <w14:ligatures w14:val="none"/>
        </w:rPr>
        <w:t>Provide uncertainty maps or prediction intervals and moderate broad claims until the model is independently validated in additional locations</w:t>
      </w:r>
      <w:r w:rsidRPr="00F63932">
        <w:rPr>
          <w:rFonts w:ascii="Times New Roman" w:eastAsia="Times New Roman" w:hAnsi="Times New Roman" w:cs="Times New Roman"/>
          <w:kern w:val="0"/>
          <w:lang w:eastAsia="en-GB" w:bidi="kn-IN"/>
          <w14:ligatures w14:val="none"/>
        </w:rPr>
        <w:t>.</w:t>
      </w:r>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15:restartNumberingAfterBreak="0">
    <w:nsid w:val="5DC214BB"/>
    <w:multiLevelType w:val="hybridMultilevel"/>
    <w:tmpl w:val="129C3A5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15:restartNumberingAfterBreak="0">
    <w:nsid w:val="616D4F67"/>
    <w:multiLevelType w:val="multilevel"/>
    <w:tmpl w:val="DC203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304470">
    <w:abstractNumId w:val="1"/>
  </w:num>
  <w:num w:numId="2" w16cid:durableId="1644382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8"/>
  <w:removePersonalInformation/>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932"/>
    <w:rsid w:val="00055DB4"/>
    <w:rsid w:val="000C7823"/>
    <w:rsid w:val="00460456"/>
    <w:rsid w:val="00473E68"/>
    <w:rsid w:val="005C6AD0"/>
    <w:rsid w:val="00A14B4B"/>
    <w:rsid w:val="00E47962"/>
    <w:rsid w:val="00F63932"/>
  </w:rsids>
  <m:mathPr>
    <m:mathFont m:val="Cambria Math"/>
  </m:mathPr>
  <w:themeFontLang w:val="en-IN" w:bidi="kn-IN"/>
  <w:clrSchemeMapping w:bg1="light1" w:t1="dark1" w:bg2="light2" w:t2="dark2" w:accent1="accent1" w:accent2="accent2" w:accent3="accent3" w:accent4="accent4" w:accent5="accent5" w:accent6="accent6" w:hyperlink="hyperlink" w:followedHyperlink="followedHyperlink"/>
  <w14:docId w14:val="58677A4E"/>
  <w15:chartTrackingRefBased/>
  <w15:docId w15:val="{AF410D8E-35A4-2247-8F0F-6B55CD902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F63932"/>
    <w:pPr>
      <w:spacing w:before="100" w:beforeAutospacing="1" w:after="100" w:afterAutospacing="1"/>
      <w:outlineLvl w:val="2"/>
    </w:pPr>
    <w:rPr>
      <w:rFonts w:ascii="Times New Roman" w:eastAsia="Times New Roman" w:hAnsi="Times New Roman" w:cs="Times New Roman"/>
      <w:b/>
      <w:bCs/>
      <w:kern w:val="0"/>
      <w:sz w:val="27"/>
      <w:szCs w:val="27"/>
      <w:lang w:eastAsia="en-GB" w:bidi="k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63932"/>
    <w:rPr>
      <w:rFonts w:ascii="Times New Roman" w:eastAsia="Times New Roman" w:hAnsi="Times New Roman" w:cs="Times New Roman"/>
      <w:b/>
      <w:bCs/>
      <w:kern w:val="0"/>
      <w:sz w:val="27"/>
      <w:szCs w:val="27"/>
      <w:lang w:eastAsia="en-GB" w:bidi="kn-IN"/>
      <w14:ligatures w14:val="none"/>
    </w:rPr>
  </w:style>
  <w:style w:type="paragraph" w:customStyle="1" w:styleId="pdq2pgselectionanchorcontainer">
    <w:name w:val="pdq2pg_selectionanchorcontainer"/>
    <w:basedOn w:val="Normal"/>
    <w:rsid w:val="00F63932"/>
    <w:pPr>
      <w:spacing w:before="100" w:beforeAutospacing="1" w:after="100" w:afterAutospacing="1"/>
    </w:pPr>
    <w:rPr>
      <w:rFonts w:ascii="Times New Roman" w:eastAsia="Times New Roman" w:hAnsi="Times New Roman" w:cs="Times New Roman"/>
      <w:kern w:val="0"/>
      <w:lang w:eastAsia="en-GB" w:bidi="kn-IN"/>
      <w14:ligatures w14:val="none"/>
    </w:rPr>
  </w:style>
  <w:style w:type="character" w:styleId="Strong">
    <w:name w:val="Strong"/>
    <w:basedOn w:val="DefaultParagraphFont"/>
    <w:uiPriority w:val="22"/>
    <w:qFormat/>
    <w:rsid w:val="00F63932"/>
    <w:rPr>
      <w:b/>
      <w:bCs/>
    </w:rPr>
  </w:style>
  <w:style w:type="paragraph" w:styleId="ListParagraph">
    <w:name w:val="List Paragraph"/>
    <w:basedOn w:val="Normal"/>
    <w:uiPriority w:val="34"/>
    <w:qFormat/>
    <w:rsid w:val="00F639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