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DEMANDE DE CONGÉ / ABSENCE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NECS-RH-ABS-2026-411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Demande de congé / absence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Collaborateur, période, motif, validation et impact planning.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Collaborateur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Matricule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Type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Nb jours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Motif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Remplaçant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Décision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NECS-RH-ABS-2026-411 — Template métier pour validation client — Module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