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B7A"/>
          <w:sz w:val="22"/>
          <w:szCs w:val="22"/>
        </w:rPr>
        <w:t xml:space="preserve">AI数字人交互系统设计总文档</w:t>
      </w:r>
    </w:p>
    <w:p>
      <w:pPr>
        <w:pBdr>
          <w:bottom w:val="single" w:color="1F4E79" w:sz="16" w:space="1"/>
        </w:pBdr>
        <w:spacing w:after="8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0"/>
          <w:szCs w:val="40"/>
        </w:rPr>
        <w:t xml:space="preserve">硬件待确认事项更新表</w:t>
      </w:r>
    </w:p>
    <w:p>
      <w:pPr>
        <w:spacing w:after="40" w:before="12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依据旧 Tufrilla 工程两轮只读审计整理。工作区为 AIClaw_v2。本文件不修改原始设计文档、工程、固件或配置。</w:t>
      </w:r>
    </w:p>
    <w:p>
      <w:pPr>
        <w:spacing w:after="80" w:before="2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日期：2026年10月13日。证据等级：A 为源码直接证明，C 为只有注释，U 为没有依据。</w:t>
      </w:r>
    </w:p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1. 使用说明与总界限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工作区内没有《AI数字人交互系统设计总文档》原文，因此本表是可并入该文档的更新稿，不是对原文某一条的修订。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轮没有任何事项可以写成「已证实硬件不支持」。固件、原理图和实机抓包都不在工作区。旧工程没有写出来的能力，只写成「旧工程中未发现实现」。旧工程已经实现、但新项目尚未决定是否沿用的能力，写成「旧工程能力已确认，新项目适用性待确认」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四类标注的含义：【可讨论确定】不依赖缺失资料，讨论后就能写入设计；【可查资料确定】需要固件、原理图或正式帧表；【开发验证确定】需要在不发抓取、投币、运动或结算命令的前提下核对；【外部依赖确认】需要硬件供应商或语音服务提供方答复。</w:t>
      </w:r>
    </w:p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2. 事项总表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366"/>
        <w:gridCol w:w="2600"/>
      </w:tblGrid>
      <w:tr>
        <w:trPr>
          <w:cantSplit/>
          <w:tblHeader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事项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标注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HW-01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新项目是否沿用这套娃娃机帧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架构：硬件适配层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HW-02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MCU 型号与固件是否就是 v2.0.7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【可查资料确定】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架构：协议能否冻结；芯片型号可后补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HW-03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串口节点、波特率和配置以谁为准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【可讨论确定】+【开发验证确定】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架构：适配层只有一个配置入口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HW-04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一次投币对应哪一种数据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【可查资料确定】+【开发验证确定】；重复规则【可讨论确定】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架构：事件设计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HW-05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方向输入是四向开关还是模拟摇杆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【外部依赖确认】；沿用旧板时再【开发验证确定】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架构：事件设计。键位映射可稍后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HW-06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抓取按钮和爪子开始动是不是两件事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【可讨论确定】+【可查资料确定】+【开发验证确定】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架构：主流程状态机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HW-07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抓取结果有没有成功、失败、未知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【可讨论确定】+【可查资料确定】+【开发验证确定】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架构：主流程状态机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HW-08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玩家靠近与离开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【外部依赖确认】；第一期用不用它【可讨论确定】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若招揽必须靠靠近，则影响事件和对话调度；否则实现可延后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HW-09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设备故障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【可查资料确定】+【外部依赖确认】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架构：状态机要有链路状态。故障码表可后补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HW-10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就绪、游戏中、接管忙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架构：主流程。实机发送接管须单独批准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HW-11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半包、校验失败、重复包、乱序、断连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架构：适配层。超时秒数可后调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HW-12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小游戏是否复用爪子按键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影响输入分发。飞机大战本体可延后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HW-13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分数、免费局、彩票是否回写硬件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【可讨论确定】+【可查资料确定】+【外部依赖确认】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若不向玩家承诺硬件奖励，实现可延后；接口形状建议现在留出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HW-14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硬件事件走几条发布路径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架构：事件设计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HW-15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抓取语音、邀请识别、自由对话谁占用语音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架构：AI 对话调度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HW-16</w:t>
            </w:r>
          </w:p>
        </w:tc>
        <w:tc>
          <w:tcPr>
            <w:tcW w:type="dxa" w:w="3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第二角色是否要独立硬件事件</w:t>
            </w:r>
          </w:p>
        </w:tc>
        <w:tc>
          <w:tcPr>
            <w:tcW w:type="dxa" w:w="33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  <w:tc>
          <w:tcPr>
            <w:tcW w:type="dxa" w:w="2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现在约定硬件事件不按角色复制。角色资源可延后</w:t>
            </w:r>
          </w:p>
        </w:tc>
      </w:tr>
    </w:tbl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3. 分项说明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HW-01  新项目是否沿用这套娃娃机帧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旧工程能力已确认，新项目适用性待确认。主机已实现帧头 0xFA / 0x0A、长度、序号、CRC16、命令 0x00–0x09。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Scripts/claw_machine/claw_machine_protocol.gd 的 build_frame()、FrameParser._try_pop_one()。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主机行为 A。与固件 v2.0.7 一致仅为注释，等级 C。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对新项目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业务不要直接依赖命令号。适配层可以包住旧帧，也可以以后换成新板协议。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是。决定硬件适配层是否分成传输、帧解析、业务事件三层。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HW-02  MCU 型号与固件是否就是 v2.0.7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【可查资料确定】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旧工程中未发现固件实现。注释写 STM32、USART1/3，并指向 f:/amazing_claw_machine_sp_v2.0.7。该目录在本机不存在。不能把注释型号写成已证实的硬件规格，也不能写成硬件不支持。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claw_machine_protocol.gd 第 1–9 行、第 38 行。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 / 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所需资料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serial_app.c、crc.c，或供应商正式帧表、芯片丝印、BOM。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现在要决定协议能否冻结。具体芯片型号可以后补。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HW-03  串口节点、波特率和配置以谁为准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【可讨论确定】。实机参数再【开发验证确定】。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旧工程能力已确认，新项目适用性待确认。脚本写 115200、8 数据位、无校验、1 停止位。Android 启动写死 /dev/ttyS4。桌面写死 TCP 127.0.0.1:19198。machine_boot.gd 会覆盖 deploy/machine_config.cfg。C# System.IO.Ports 在旧工程中未发现实现。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machine_boot.gd 的 _wire_board_tty()、_wire_board_tcp()；deploy/serial_tcp_bridge.py 的 open_serial()；android/build/src/main/java/com/tufrilla/serial/TtyUart.java 的 configureTermios()。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对新项目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若使用 Godot 4.7.2 Mono，桌面串口要用 C# 新写，不是迁移一段已经能跑的 C# 串口代码。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是。适配层只保留一个配置入口，避免启动代码再次覆盖配置文件。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HW-04  一次投币对应哪一种数据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字段含义【可查资料确定】+【开发验证确定】。重复与丢失规则【可讨论确定】。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旧工程能力已确认，新项目适用性待确认。主机同时看 CMD_COIN=0x01 的 data[0] 脉冲、data[1] 出货、data[2] 余额，以及状态帧 data[1] 的余币增加。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claw_machine_board_bridge.gd 的 _handle_coin()；claw_machine_flow_controller.gd 的 _on_board_coin()、_on_board_credit()、_try_coin()。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主机解释 A。物理投币器型号 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已知限制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同一次投币若两路都到，检测次数可能加两次，但离开 IDLE 后不会再开一局。邀请、小游戏和局后锁定期间，流程会丢掉投币帧。CRC 失败的投币帧不会重查。余币按单字节保存，代码没有处理回绕。350 毫秒只合并提示，不去重计数。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是。事件设计必须先定一次物理投币只产生一条 CoinInserted。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HW-05  方向输入是四向开关还是模拟摇杆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【外部依赖确认】。若新项目仍用旧板，再【开发验证确定】。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旧工程已确认的是协议里的四向电平掩码，不是摇杆硬件型号。未发现模拟量字段。这不是已证实硬件不支持模拟摇杆。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KEY_UP/DOWN/LEFT/RIGHT = 0x01/0x02/0x04/0x08；_joystick_dir_from_mask()；JOYSTICK_MOVED 带 analog: false。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主机行为 A。器件型号 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已知限制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相同掩码不重复发方向。相反方向同时按下会抵消。没有去抖定时器。松开是掩码位消失，没有单独的释放命令。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是。事件用方向枚举还是矢量，等新柜操纵杆资料。具体键位映射可以稍后。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HW-06  抓取按钮和爪子开始动是不是两件事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【可讨论确定】+【可查资料确定】+【开发验证确定】。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旧工程能力已确认，新项目适用性待确认。确认键上升沿只把软件设为 GRAB_START，主机不发抓取命令。CMD_EVENT=0x09 且 data[0]=0x01 才进入 CLAW_DOWN_START。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claw_machine_flow_controller.gd 的 _advance_by_enter_button()（约 1376 行）、_on_board_mech_event()（约 813 行）。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按钮不发命令：A。固件是否真的发出 0x01：C。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状态机至少分开 GrabRequested 与 GrabMotionStarted。按键本身不算爪子已经下落。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是。这是主流程状态机的分叉。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HW-07  抓取结果有没有成功、失败、未知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【可讨论确定】+【可查资料确定】+【开发验证确定】。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旧工程主机没有结果枚举。0x06 之后 1.5 秒内，CMD_COIN 的 data[1] 大于 0 算成功，否则算失败。帧里没有未知状态。不能写成硬件无法回传结果。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_board_apply_grab_end()、_on_result_check_timeout()、_board_resolve_result()。键盘调试路径另有 success_probability，那不是硬件结果。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主机推断规则 A。data[1] 是否等于本次抓中：U。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新状态机先保留成功、失败、未知。在抓包证明 normal_out 之前，不要把超时即失败写成硬件事实。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是。主流程状态机。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HW-08  玩家靠近与离开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【外部依赖确认】。第一期招揽用不用它，【可讨论确定】。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旧工程中未发现实现。没有型号、输入脚、命令、触发电平或消抖。这不是已证实硬件不支持靠近感应。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工作区内协议、流程和场景均无对应字段。等级 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第一期招揽若改为空闲定时，本项不阻塞单角色主流程。若招揽必须由靠近触发，事件和对话调度都要先留位置。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取决于第一期是否依赖靠近。不依赖则可延后实现，问卷仍应发出。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HW-09  设备故障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【可查资料确定】+【外部依赖确认】。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旧工程中未发现故障命令或故障字节。断连只存在于 TCP/TTY 的 connection_changed。这不是已证实硬件没有故障输出。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状态常量只有 QUERY、IDLE、PLAYING、TAKEOVER。主机无故障字段：A。板子是否另有故障帧：U。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即使供应商暂时没有故障码，软件仍把链路断开和设备故障分成两个状态。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链路状态现在就要进状态机。故障码表可以后补。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HW-10  就绪、游戏中、接管忙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旧工程能力已确认，新项目适用性待确认。0x01 为空闲，0x02 为游戏中，0x03 为接管。接管应答 0x02 表示忙。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_parse_status_like()、_on_board_status()、control_ack_name()、assert_overlay_board_takeover()。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小游戏时是否向板子发送接管，使面板不再驱动爪子。这是业务隔离，不是协议必然。未批准前不要用实验发送接管。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是。主流程。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HW-11  半包、校验失败、重复包、乱序、断连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旧工程能力已确认，新项目适用性待确认。半包会留在缓冲里等待。长度非法则丢 1 字节再同步。CRC 失败会丢掉该帧，不应答、不重传。序号会被解析并回声，但不用于去重或排序。机械阶段只允许相位向前跳。断连后约 2 秒重连，软件不把当前抓取局清回空闲。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FrameParser._try_pop_one() 约 231–261 行；claw_tty_transport.gd 与 claw_tcp_transport.gd；断连时 _refresh_board_live()。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新适配层要写明：坏包丢弃、是否按序号去重、断连后本局是同步、进入未知，还是退回空闲。不要默认沿用断连后软件状态不动。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是。适配层。具体超时秒数可以后调。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HW-12  小游戏是否复用爪子按键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旧工程能力已确认，新项目适用性待确认。只有状态 MINI_GAME 才转发按键。协议的上下方向交给飞机前会对调。确认键在飞机里是按住连射，那是游戏逻辑，不是串口长按帧。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mini_game_host.gd 的 forward_board_key()、_protocol_to_boardlink()；plane_game.gd 的 on_board_key()、_apply_board_mask()。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可延后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飞机大战本体，以及转盘强制停在 plane，不建议作为新项目框架迁移。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输入事件先统一，再决定小游戏消费哪些键。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HW-13  分数、免费局、彩票是否回写硬件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【可讨论确定】+【可查资料确定】+【外部依赖确认】。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旧工程主流程中未发现外部结算。飞机分数只进入内存 GameState.add_tokens()。BoardLink.report_settle() 是空函数。CMD_FREE、CMD_BILL、CMD_LED 只有调试按钮，上行账单不解析。这不是已证实硬件不能赠局或出票。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plane_game.gd 的 _end()；board_link.gd 的 report_settle()；serial_debug_ui.gd 的赠送按钮；claw_machine_board_bridge.gd 的 set_free_rounds()、request_bill()。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主流程不回写：A。这些命令的真实载荷：U。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第一期若只在软件里记分，就不要调用旧工程的 CMD_FREE。适配层可以先留空接口。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若不向玩家承诺硬件奖励，实现可延后。接口形状建议现在留出。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HW-14  硬件事件走几条发布路径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旧工程有两条路径。流程会发布 GameEventBus，但角色表现实际监听 state_changed。NPCEventManager 没有进入主场景。事件语音控制器还会关掉对总线的自动响应。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game_event_bus.gd；claw_machine_flow_controller.gd 的 publish_type；tufrilla_reaction_controller.gd 的 _on_flow_state_changed()；npc_event_audio_controller.gd 的 auto_event_driven。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新项目只保留一条发布路径。硬件适配层发出业务事件，状态机和角色表现都订阅这一条。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是。事件设计。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HW-15  抓取语音、邀请识别、自由对话谁占用语音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旧工程能力已确认，新项目适用性待确认。抓取阶段播放 Audio/events/ 录音。邀请回答用短语规则，不调用 LLM。自由对话是按住说话之后的语音识别、Moonshot 和语音合成。人设文本仍写艾琳。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tufrilla_unified_test.gd 的 _run_turn()、_run_mini_game_invite_turn()；invite_intent_detector.gd；npc_event_audio_controller.gd。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证据等级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先定硬件阶段录音、玩家说话、招揽循环、LLM 回答谁可以打断谁。邀请继续用规则还是改为 LLM，可以单独定。服务超时后回到招揽还是保持沉默，也属于这项。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是。AI 对话调度。调度策略是新设计，不是把按住说话和旧人设直接拿来用。</w:t>
            </w:r>
          </w:p>
        </w:tc>
      </w:tr>
    </w:tbl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HW-16  第二角色是否要独立硬件事件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标注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【可讨论确定】。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旧工程结论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旧工程中未发现第二角色，也未发现按角色拆分的硬件状态。主场景只有一个 Model。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证据来源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Scripts/newAI/tufrilla/test/TufrillaUnifiedTest.tscn。等级 A。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决策点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硬件事件保持全局一份。角色表现以后再订阅。不要为每个角色复制投币或抓取状态。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7F0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架构影响</w:t>
            </w:r>
          </w:p>
        </w:tc>
        <w:tc>
          <w:tcPr>
            <w:tcW w:type="dxa" w:w="86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4F8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若确定做第二角色，现在就要避免全局一份表情和语音所有权。模型和动画资源可以延后。</w:t>
            </w:r>
          </w:p>
        </w:tc>
      </w:tr>
    </w:tbl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4. 可以现在讨论的业务决策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这些决定不依赖固件原文。讨论完就能写入状态机，以后只替换适配层。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抓取拆成三个业务事件：GrabRequested（确认键上升沿）、GrabMotionStarted（若收到 0x09 且 data[0]=0x01）、GrabResult（成功、失败或未知）。按键本身不算开始下爪，也不算结果。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一次物理投币只产生一条 CoinInserted。主信号在脉冲、余币增加、或短时间合并三者中选一个。旧工程会把检测次数加两次，但不会把已经离开 IDLE 的局再开一次。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邀请、小游戏和结果语音期间的投币：旧工程直接丢掉投币帧。可选入队、只改余额，或忽略。这个决定影响会不会少计币。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结果未知时怎么走：一直等到硬件结果、超时后进入未知并停止领奖，或超时当失败。在 normal_out 被抓包证明之前，不要把超时即失败写成硬件规则。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断连时的本局：旧工程保持软件状态并重连。可选重连后只同步状态、本局进入未知，或退回空闲。状态机需要链路断开态。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小游戏时爪子是否还听面板。旧工程会发接管命令。这是业务隔离。未批准前不要用实验去发接管。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语音优先级：硬件阶段录音、玩家说话、招揽循环、LLM 回答，谁可以打断谁。邀请是否继续用规则、不用 LLM，可以单独定。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第一期招揽是否必须检测靠近。若否，HW-08 不阻塞主流程。若是，靠近事件要先留在状态机里，实现等待供应商资料。</w:t>
      </w:r>
    </w:p>
    <w:p>
      <w:pPr>
        <w:pStyle w:val="ListParagraph"/>
        <w:numPr>
          <w:ilvl w:val="0"/>
          <w:numId w:val="2"/>
        </w:num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奖励是否写回硬件。若第一期只在软件里记分，就不要调用旧工程的 CMD_FREE。接口可以先空着。</w:t>
      </w:r>
    </w:p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5. 开发验证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下列验证只接收数据，或只做离线解析。不发投币、抓取、运动、接管、赠局、LED 或结算命令。接管和赠局会改变设备控制权或局数，不列入本表。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566"/>
        <w:gridCol w:w="3200"/>
      </w:tblGrid>
      <w:tr>
        <w:trPr>
          <w:cantSplit/>
          <w:tblHeader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事项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设备或资源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HW-03 线路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打开目标串口，只记录入站字节。不烧录，不发控制命令。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目标安卓板或串口线。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能稳定收到 CRC 通过的帧。节点、波特率、8N1 被记录下来。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HW-04 投币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投一枚币，保存随后 2 秒的原始帧。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同一块旧板和投币器。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能指出脉冲和余币各出现几次，并据此选定单一业务事件。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HW-05 方向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分别按下、松开、对角、上下同时按。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旧四向键。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掩码与 0x01、0x02、0x04、0x08 一致。松开后对应位消失。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HW-06 按钮与启动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只按一次确认键，主机不发任何命令。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旧板处于可游戏状态。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记录按键帧与 0x09=0x01 是否都出现，以及时间差。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HW-07 结果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各观察一次出奖和不出奖，从 0x06 起录 3 秒。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旧板和奖品口。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data[1] 与实际出奖一致，才允许把该字节当作结果；否则结果保持未知。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HW-11 坏包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用已录数据做离线解析，故意截断和改 CRC。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不需要通电设备。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半包会等待。坏 CRC 不产生业务事件。重复合法帧的处理符合讨论结论。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HW-15 调度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用录音和麦克风在编辑器里做打断，先不接爪子。</w:t>
            </w:r>
          </w:p>
        </w:tc>
        <w:tc>
          <w:tcPr>
            <w:tcW w:type="dxa" w:w="2566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麦克风。</w:t>
            </w:r>
          </w:p>
        </w:tc>
        <w:tc>
          <w:tcPr>
            <w:tcW w:type="dxa" w:w="3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7FB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抓取语音、邀请、自由对话的优先级与讨论结论一致。</w:t>
            </w:r>
          </w:p>
        </w:tc>
      </w:tr>
    </w:tbl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6. 需要向外部确认的问题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硬件供应方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只询问旧板或新柜的事实，不要求对方按旧 Godot 代码修改协议。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主控 MCU 型号、固件版本，以及能否提供 serial_app.c、crc.c 或正式帧表。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安卓板串口节点是否仍是 /dev/ttyS4，参数是否为 115200 8N1。新柜如果换板，节点和参数分别是什么。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CMD_COIN 三个数据字节的定义：脉冲、出货、余额是否就是第 0、1、2 字节。余币是否会回绕。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确认键在板内是否直接启动机构。0x09 的 0x01 至 0x06 是否仍表示下落、到底、上升、到顶、回仓、到位。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是否存在独立的成功、失败、未知结果字段。若没有，出奖到底看哪个字节。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方向输入是开关还是模拟量。有没有靠近传感器，输出是电平还是脉冲，离开如何表示。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有没有故障码。链路断开时板子是否继续完成当前机械动作。</w:t>
      </w:r>
    </w:p>
    <w:p>
      <w:pPr>
        <w:pStyle w:val="ListParagraph"/>
        <w:numPr>
          <w:ilvl w:val="0"/>
          <w:numId w:val="3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CMD_FREE、CMD_BILL、CMD_LED 的数据定义。软件分数应不应该、以及如何回写。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语音服务提供方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确认新项目使用的语音识别、大模型和语音合成账号与区域。旧场景文件中的密钥不能带入新项目。服务超时后，对话调度应回到招揽还是保持沉默，仍属于 HW-15 的内部决策。</w:t>
      </w:r>
    </w:p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7. 建议讨论顺序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先定会卡住事件设计、主流程状态机、硬件适配层和 AI 对话调度的事项。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HW-01：新项目适配层是否包住旧帧，业务是否只看见事件。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HW-06：GrabRequested 与 GrabMotionStarted 分开。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HW-07：结果使用成功、失败、未知，并选定超时策略。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HW-04：一次投币一条事件，以及邀请期间投币入队还是忽略。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HW-14：只保留一条事件发布路径。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HW-11：CRC 失败丢弃，断连进入链路状态，本局是否中止。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HW-10：小游戏时是否隔离面板。未决定前不发接管。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HW-15：录音、邀请、自由对话、招揽的打断顺序。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HW-08：第一期招揽是否依赖靠近。若不依赖，供应商问卷仍发，但不阻塞状态机。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HW-05 与 HW-12：方向事件形状，以及小游戏复用哪些键。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HW-13：第一期分数是否回写硬件。</w:t>
      </w:r>
    </w:p>
    <w:p>
      <w:pPr>
        <w:pStyle w:val="ListParagraph"/>
        <w:numPr>
          <w:ilvl w:val="0"/>
          <w:numId w:val="4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HW-03 与 HW-02：讨论结束后再做只读抓包，并向供应商要固件。</w:t>
      </w:r>
    </w:p>
    <w:p>
      <w:pPr>
        <w:pStyle w:val="Heading1"/>
        <w:pBdr>
          <w:bottom w:val="single" w:color="1F4E79" w:sz="12" w:space="1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8. 可以延后、且不应先写进架构的内容</w:t>
      </w:r>
    </w:p>
    <w:p>
      <w:pPr>
        <w:pStyle w:val="ListParagraph"/>
        <w:numPr>
          <w:ilvl w:val="0"/>
          <w:numId w:val="5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飞机大战本体，以及转盘强制停在 plane。</w:t>
      </w:r>
    </w:p>
    <w:p>
      <w:pPr>
        <w:pStyle w:val="ListParagraph"/>
        <w:numPr>
          <w:ilvl w:val="0"/>
          <w:numId w:val="5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LED 与账单载荷的具体字节，在供应商答复前不写进业务。</w:t>
      </w:r>
    </w:p>
    <w:p>
      <w:pPr>
        <w:pStyle w:val="ListParagraph"/>
        <w:numPr>
          <w:ilvl w:val="0"/>
          <w:numId w:val="5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嘴型是否做到音素对齐。</w:t>
      </w:r>
    </w:p>
    <w:p>
      <w:pPr>
        <w:pStyle w:val="ListParagraph"/>
        <w:numPr>
          <w:ilvl w:val="0"/>
          <w:numId w:val="5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结果窗口和重连间隔的具体秒数。</w:t>
      </w:r>
    </w:p>
    <w:p>
      <w:pPr>
        <w:pStyle w:val="ListParagraph"/>
        <w:numPr>
          <w:ilvl w:val="0"/>
          <w:numId w:val="5"/>
        </w:numPr>
        <w:spacing w:after="40" w:before="40" w:line="288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第二角色的模型和动画资源。HW-16 现在只约定硬件事件不按角色复制。</w:t>
      </w:r>
    </w:p>
    <w:p>
      <w:pPr>
        <w:spacing w:after="60" w:before="200" w:line="288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44444"/>
          <w:sz w:val="21"/>
          <w:szCs w:val="21"/>
        </w:rPr>
        <w:t xml:space="preserve">本表来自只读审计。它不表示新项目已经具备旧娃娃机的硬件能力，也不表示新项目必须沿用旧主控板、固件、传感器或串口协议。</w:t>
      </w:r>
    </w:p>
    <w:sectPr>
      <w:headerReference w:type="default" r:id="rId6"/>
      <w:footerReference w:type="default" r:id="rId7"/>
      <w:pgSz w:w="11906" w:h="16838" w:orient="portrait"/>
      <w:pgMar w:top="860" w:right="720" w:bottom="860" w:left="72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8" w:space="1"/>
      </w:pBdr>
      <w:tabs>
        <w:tab w:val="right" w:pos="10466"/>
      </w:tabs>
      <w:spacing w:before="80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B7A"/>
        <w:sz w:val="16"/>
        <w:szCs w:val="16"/>
      </w:rPr>
      <w:t xml:space="preserve">只读审计整理，不代表新项目已具备相应能力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6"/>
        <w:szCs w:val="16"/>
      </w:rPr>
      <w:t xml:space="preserve">	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B7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B7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tabs>
        <w:tab w:val="right" w:pos="10466"/>
      </w:tabs>
      <w:spacing w:after="80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1F4E79"/>
        <w:sz w:val="16"/>
        <w:szCs w:val="16"/>
      </w:rPr>
      <w:t xml:space="preserve">AI数字人交互系统设计总文档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6"/>
        <w:szCs w:val="16"/>
      </w:rPr>
      <w:t xml:space="preserve">	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B7A"/>
        <w:sz w:val="16"/>
        <w:szCs w:val="16"/>
      </w:rPr>
      <w:t xml:space="preserve">硬件待确认事项更新表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2026-10-13T03:27:17.771Z</dcterms:created>
  <dcterms:modified xsi:type="dcterms:W3CDTF">2026-10-13T03:27:17.773Z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