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DA37" w14:textId="52F95F0F" w:rsidR="00924506" w:rsidRDefault="00382970">
      <w:r w:rsidRPr="00382970">
        <w:drawing>
          <wp:inline distT="0" distB="0" distL="0" distR="0" wp14:anchorId="11C9217F" wp14:editId="42284F25">
            <wp:extent cx="5940425" cy="405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71DC" w14:textId="5F25C4DA" w:rsidR="00382970" w:rsidRPr="00382970" w:rsidRDefault="00382970" w:rsidP="003829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970">
        <w:rPr>
          <w:rFonts w:ascii="Times New Roman" w:hAnsi="Times New Roman" w:cs="Times New Roman"/>
          <w:sz w:val="28"/>
          <w:szCs w:val="28"/>
        </w:rPr>
        <w:t>Таким образом, построение модели бизнес-процесса транспортировки груза с использованием</w:t>
      </w:r>
      <w:r w:rsidRPr="00382970">
        <w:rPr>
          <w:rFonts w:ascii="Times New Roman" w:hAnsi="Times New Roman" w:cs="Times New Roman"/>
          <w:sz w:val="28"/>
          <w:szCs w:val="28"/>
        </w:rPr>
        <w:t xml:space="preserve"> </w:t>
      </w:r>
      <w:r w:rsidRPr="00382970">
        <w:rPr>
          <w:rFonts w:ascii="Times New Roman" w:hAnsi="Times New Roman" w:cs="Times New Roman"/>
          <w:sz w:val="28"/>
          <w:szCs w:val="28"/>
        </w:rPr>
        <w:t>нотации IDEF0, позволит значительно сократить затраты на исправление возникших ошибок и неожиданных рисковых</w:t>
      </w:r>
      <w:r w:rsidRPr="00382970">
        <w:rPr>
          <w:rFonts w:ascii="Times New Roman" w:hAnsi="Times New Roman" w:cs="Times New Roman"/>
          <w:sz w:val="28"/>
          <w:szCs w:val="28"/>
        </w:rPr>
        <w:t xml:space="preserve"> </w:t>
      </w:r>
      <w:r w:rsidRPr="003829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2970">
        <w:rPr>
          <w:rFonts w:ascii="Times New Roman" w:hAnsi="Times New Roman" w:cs="Times New Roman"/>
          <w:sz w:val="28"/>
          <w:szCs w:val="28"/>
        </w:rPr>
        <w:t>итуаций как во временном соотношении, так и в денежном. Оптимизационная модель позволит функционировать компании как один механизм, что в свою очередь будет говорить об эффективности и качестве оказываемых услуг. В целом предприятие по грузоперевозке автомобильным транспортом будет оставаться конкурентоспособным на рынке транспортных услуг, оказывая качественную доставку.Грузов точно в срок и в надлежащем виде, при этом цены на услуги будут оставаться на приемлемом уровне для заказчика</w:t>
      </w:r>
      <w:r w:rsidRPr="003829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F9FFBD" w14:textId="28D4B37A" w:rsidR="00382970" w:rsidRPr="00382970" w:rsidRDefault="00382970" w:rsidP="00382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моделей информационных процессов мониторинга и сбора статистики позволил выделить основные этапы данных процессов. Каждый этап затем был разбит на операции, что облегчило понимание работы всей системы в целом. Результаты, полученные в данной работе, будут использованы в дальнейшем при создании информационной системы мониторинга и сбора статистики по решаемым в компании задачам. </w:t>
      </w:r>
      <w:r w:rsidRPr="003829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29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7F8B8AC" w14:textId="77777777" w:rsidR="00382970" w:rsidRPr="008873DE" w:rsidRDefault="00382970" w:rsidP="00382970">
      <w:pPr>
        <w:rPr>
          <w:b/>
          <w:bCs/>
        </w:rPr>
      </w:pPr>
    </w:p>
    <w:p w14:paraId="43C09F83" w14:textId="1BD19BFE" w:rsidR="00382970" w:rsidRDefault="00382970"/>
    <w:sectPr w:rsidR="0038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5D"/>
    <w:rsid w:val="0013775D"/>
    <w:rsid w:val="00382970"/>
    <w:rsid w:val="0092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E47D"/>
  <w15:chartTrackingRefBased/>
  <w15:docId w15:val="{F5E4CCD7-F3DA-4882-A9E1-E5EB8413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2023-03-13T12:49:00Z</dcterms:created>
  <dcterms:modified xsi:type="dcterms:W3CDTF">2023-03-13T12:52:00Z</dcterms:modified>
</cp:coreProperties>
</file>