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0B75" w:rsidRDefault="00225131" w:rsidP="00225131">
      <w:pPr>
        <w:pStyle w:val="Titre1"/>
        <w:jc w:val="center"/>
      </w:pPr>
      <w:r>
        <w:t xml:space="preserve">Séance </w:t>
      </w:r>
      <w:r w:rsidR="00896316">
        <w:t>2</w:t>
      </w:r>
      <w:r>
        <w:t> : SHS et DD</w:t>
      </w:r>
    </w:p>
    <w:p w:rsidR="00896316" w:rsidRDefault="00896316" w:rsidP="00896316">
      <w:pPr>
        <w:jc w:val="both"/>
      </w:pPr>
      <w:r>
        <w:t>L</w:t>
      </w:r>
      <w:r>
        <w:t>’objectif de</w:t>
      </w:r>
      <w:r>
        <w:t xml:space="preserve"> cette étude de documents est de</w:t>
      </w:r>
      <w:r>
        <w:t xml:space="preserve"> chercher à comprendre le système sociotechnique dans lequel s’intègre l’innovation de la poubelle connectée afin de comprendre quels sont les verrouillages auxquels se confrontent la poubelle connectée et dans quelle mesure cette innovation contribue, ou non, à des solutions systémiques en matière de déchets.</w:t>
      </w:r>
    </w:p>
    <w:p w:rsidR="00896316" w:rsidRDefault="00896316" w:rsidP="00896316">
      <w:pPr>
        <w:jc w:val="both"/>
      </w:pPr>
      <w:r>
        <w:t>Pour des raisons pratiques, le corpus se concentre sur le recyclage du plastique uniquement.</w:t>
      </w:r>
    </w:p>
    <w:p w:rsidR="00225131" w:rsidRDefault="00225131" w:rsidP="00225131">
      <w:pPr>
        <w:pStyle w:val="Titre2"/>
      </w:pPr>
      <w:r>
        <w:t>Etude de documents</w:t>
      </w:r>
    </w:p>
    <w:p w:rsidR="00225131" w:rsidRDefault="00225131" w:rsidP="00225131">
      <w:r>
        <w:t>Temps estimé : 1h environ</w:t>
      </w:r>
    </w:p>
    <w:p w:rsidR="00225131" w:rsidRPr="00CF01EB" w:rsidRDefault="00225131" w:rsidP="00225131">
      <w:pPr>
        <w:pStyle w:val="Paragraphedeliste"/>
        <w:numPr>
          <w:ilvl w:val="1"/>
          <w:numId w:val="1"/>
        </w:numPr>
        <w:pBdr>
          <w:top w:val="single" w:sz="4" w:space="1" w:color="auto"/>
          <w:left w:val="single" w:sz="4" w:space="4" w:color="auto"/>
          <w:bottom w:val="single" w:sz="4" w:space="1" w:color="auto"/>
          <w:right w:val="single" w:sz="4" w:space="4" w:color="auto"/>
        </w:pBdr>
        <w:jc w:val="center"/>
        <w:rPr>
          <w:rFonts w:cstheme="minorHAnsi"/>
          <w:b/>
        </w:rPr>
      </w:pPr>
      <w:r w:rsidRPr="003C01CA">
        <w:rPr>
          <w:rFonts w:cstheme="minorHAnsi"/>
          <w:b/>
        </w:rPr>
        <w:t>Envoyer</w:t>
      </w:r>
      <w:r>
        <w:rPr>
          <w:rFonts w:cstheme="minorHAnsi"/>
          <w:b/>
        </w:rPr>
        <w:t xml:space="preserve"> tous les exercices sur un même</w:t>
      </w:r>
      <w:r w:rsidRPr="003C01CA">
        <w:rPr>
          <w:rFonts w:cstheme="minorHAnsi"/>
          <w:b/>
        </w:rPr>
        <w:t xml:space="preserve"> document </w:t>
      </w:r>
      <w:proofErr w:type="spellStart"/>
      <w:proofErr w:type="gramStart"/>
      <w:r w:rsidRPr="003C01CA">
        <w:rPr>
          <w:rFonts w:cstheme="minorHAnsi"/>
          <w:b/>
        </w:rPr>
        <w:t>au.à</w:t>
      </w:r>
      <w:proofErr w:type="spellEnd"/>
      <w:proofErr w:type="gramEnd"/>
      <w:r w:rsidRPr="003C01CA">
        <w:rPr>
          <w:rFonts w:cstheme="minorHAnsi"/>
          <w:b/>
        </w:rPr>
        <w:t xml:space="preserve"> la responsable de TD au format</w:t>
      </w:r>
      <w:r>
        <w:rPr>
          <w:rFonts w:cstheme="minorHAnsi"/>
          <w:b/>
        </w:rPr>
        <w:t xml:space="preserve"> </w:t>
      </w:r>
      <w:r w:rsidRPr="00CF01EB">
        <w:rPr>
          <w:rFonts w:cstheme="minorHAnsi"/>
          <w:b/>
        </w:rPr>
        <w:t>« </w:t>
      </w:r>
      <w:r>
        <w:rPr>
          <w:rFonts w:cstheme="minorHAnsi"/>
          <w:b/>
        </w:rPr>
        <w:t>SH4</w:t>
      </w:r>
      <w:r w:rsidRPr="00CF01EB">
        <w:rPr>
          <w:rFonts w:cstheme="minorHAnsi"/>
          <w:b/>
        </w:rPr>
        <w:t>Ex1Nom1Nom2 »</w:t>
      </w:r>
    </w:p>
    <w:p w:rsidR="00225131" w:rsidRPr="00D40F60" w:rsidRDefault="00225131" w:rsidP="00225131"/>
    <w:p w:rsidR="00225131" w:rsidRDefault="00225131" w:rsidP="00225131">
      <w:pPr>
        <w:pStyle w:val="Titre2"/>
      </w:pPr>
      <w:r>
        <w:t>Consignes</w:t>
      </w:r>
    </w:p>
    <w:p w:rsidR="00225131" w:rsidRDefault="00225131" w:rsidP="00225131">
      <w:pPr>
        <w:jc w:val="both"/>
      </w:pPr>
      <w:r>
        <w:rPr>
          <w:rFonts w:cstheme="minorHAnsi"/>
        </w:rPr>
        <w:t>À</w:t>
      </w:r>
      <w:r w:rsidRPr="005B5C52">
        <w:t xml:space="preserve"> l’aide des documents indiqués ci-dessous (</w:t>
      </w:r>
      <w:r w:rsidR="00896316">
        <w:t>voir mail</w:t>
      </w:r>
      <w:r w:rsidRPr="005B5C52">
        <w:t xml:space="preserve"> pour la version complète)</w:t>
      </w:r>
      <w:r>
        <w:t xml:space="preserve"> et de vos recherches personnelles, répondre aux questions suivantes :</w:t>
      </w:r>
    </w:p>
    <w:p w:rsidR="00896316" w:rsidRDefault="00896316" w:rsidP="00896316">
      <w:pPr>
        <w:pStyle w:val="Paragraphedeliste"/>
        <w:numPr>
          <w:ilvl w:val="0"/>
          <w:numId w:val="2"/>
        </w:numPr>
      </w:pPr>
      <w:r>
        <w:t>Pourquoi peut-on parler de système sociotechnique pour le cas du recyclage ?</w:t>
      </w:r>
    </w:p>
    <w:p w:rsidR="00896316" w:rsidRDefault="00896316" w:rsidP="00896316">
      <w:pPr>
        <w:pStyle w:val="Paragraphedeliste"/>
        <w:numPr>
          <w:ilvl w:val="0"/>
          <w:numId w:val="2"/>
        </w:numPr>
      </w:pPr>
      <w:r>
        <w:t>Quelles sont les solutions avancées pour améliorer le recyclage des plastiques ?</w:t>
      </w:r>
    </w:p>
    <w:p w:rsidR="00896316" w:rsidRDefault="00896316" w:rsidP="00896316">
      <w:pPr>
        <w:pStyle w:val="Paragraphedeliste"/>
        <w:numPr>
          <w:ilvl w:val="0"/>
          <w:numId w:val="2"/>
        </w:numPr>
      </w:pPr>
      <w:r>
        <w:t xml:space="preserve">Qui sont les </w:t>
      </w:r>
      <w:proofErr w:type="spellStart"/>
      <w:proofErr w:type="gramStart"/>
      <w:r>
        <w:t>acteur.rices</w:t>
      </w:r>
      <w:proofErr w:type="spellEnd"/>
      <w:proofErr w:type="gramEnd"/>
      <w:r>
        <w:t xml:space="preserve"> centraux ? Quel soutien de l’Etat ?</w:t>
      </w:r>
    </w:p>
    <w:p w:rsidR="00896316" w:rsidRDefault="00896316" w:rsidP="00896316">
      <w:pPr>
        <w:pStyle w:val="Paragraphedeliste"/>
        <w:numPr>
          <w:ilvl w:val="0"/>
          <w:numId w:val="2"/>
        </w:numPr>
      </w:pPr>
      <w:r>
        <w:t>Identifier les verrous sociotechniques auxquelles se confrontent ces solutions ? Quelles contestations de ces solutions et qui conteste ?</w:t>
      </w:r>
    </w:p>
    <w:p w:rsidR="00896316" w:rsidRDefault="00896316" w:rsidP="00896316">
      <w:pPr>
        <w:pStyle w:val="Paragraphedeliste"/>
        <w:numPr>
          <w:ilvl w:val="0"/>
          <w:numId w:val="2"/>
        </w:numPr>
      </w:pPr>
      <w:r>
        <w:t>Qu’est-ce que ces solutions « invisibilisent » comme autres solutions ?</w:t>
      </w:r>
    </w:p>
    <w:p w:rsidR="00225131" w:rsidRDefault="00225131" w:rsidP="00896316"/>
    <w:p w:rsidR="00225131" w:rsidRDefault="00225131" w:rsidP="00225131">
      <w:pPr>
        <w:pStyle w:val="Titre2"/>
      </w:pPr>
      <w:r w:rsidRPr="00225131">
        <w:t>Documents</w:t>
      </w:r>
    </w:p>
    <w:p w:rsidR="00896316" w:rsidRDefault="00896316" w:rsidP="00896316">
      <w:pPr>
        <w:pStyle w:val="Paragraphedeliste"/>
        <w:numPr>
          <w:ilvl w:val="0"/>
          <w:numId w:val="2"/>
        </w:numPr>
        <w:jc w:val="both"/>
      </w:pPr>
      <w:r w:rsidRPr="00A65DE0">
        <w:rPr>
          <w:b/>
        </w:rPr>
        <w:t>Document 1</w:t>
      </w:r>
      <w:r>
        <w:t xml:space="preserve"> : </w:t>
      </w:r>
      <w:r w:rsidRPr="00A65DE0">
        <w:t>Bilan</w:t>
      </w:r>
      <w:r>
        <w:t xml:space="preserve"> N</w:t>
      </w:r>
      <w:r w:rsidRPr="00A65DE0">
        <w:t>ational</w:t>
      </w:r>
      <w:r>
        <w:t xml:space="preserve"> </w:t>
      </w:r>
      <w:r w:rsidRPr="00A65DE0">
        <w:t>du</w:t>
      </w:r>
      <w:r>
        <w:t xml:space="preserve"> R</w:t>
      </w:r>
      <w:r w:rsidRPr="00A65DE0">
        <w:t>ecyclage</w:t>
      </w:r>
      <w:r>
        <w:t xml:space="preserve"> </w:t>
      </w:r>
      <w:r w:rsidRPr="00A65DE0">
        <w:t>2012-2021</w:t>
      </w:r>
      <w:r>
        <w:t>, (ADEME, 2024)</w:t>
      </w:r>
    </w:p>
    <w:p w:rsidR="00896316" w:rsidRDefault="00896316" w:rsidP="00896316">
      <w:pPr>
        <w:pStyle w:val="Paragraphedeliste"/>
        <w:jc w:val="both"/>
      </w:pPr>
      <w:r>
        <w:t xml:space="preserve">Rapport en accès libre </w:t>
      </w:r>
      <w:r w:rsidRPr="00951AED">
        <w:rPr>
          <w:u w:val="single"/>
        </w:rPr>
        <w:t>intégralement</w:t>
      </w:r>
      <w:r>
        <w:t>.</w:t>
      </w:r>
    </w:p>
    <w:p w:rsidR="00896316" w:rsidRDefault="00896316" w:rsidP="00896316">
      <w:pPr>
        <w:pStyle w:val="Paragraphedeliste"/>
        <w:jc w:val="both"/>
      </w:pPr>
    </w:p>
    <w:p w:rsidR="00896316" w:rsidRDefault="00896316" w:rsidP="00896316">
      <w:pPr>
        <w:pStyle w:val="Paragraphedeliste"/>
        <w:numPr>
          <w:ilvl w:val="0"/>
          <w:numId w:val="2"/>
        </w:numPr>
        <w:jc w:val="both"/>
      </w:pPr>
      <w:r w:rsidRPr="00A65DE0">
        <w:rPr>
          <w:b/>
        </w:rPr>
        <w:t xml:space="preserve">Document </w:t>
      </w:r>
      <w:r>
        <w:rPr>
          <w:b/>
        </w:rPr>
        <w:t>2</w:t>
      </w:r>
      <w:r>
        <w:t> : P</w:t>
      </w:r>
      <w:r w:rsidRPr="00206E44">
        <w:t>lastiques, textiles, métaux : le recyclage progresse en France au service de l’accélération de l’économie circulaire - Agence de la transition écologique</w:t>
      </w:r>
    </w:p>
    <w:p w:rsidR="00896316" w:rsidRDefault="00896316" w:rsidP="00896316">
      <w:pPr>
        <w:pStyle w:val="Paragraphedeliste"/>
        <w:jc w:val="both"/>
      </w:pPr>
      <w:r>
        <w:t>Allez voir le détail du rapport !</w:t>
      </w:r>
    </w:p>
    <w:p w:rsidR="00896316" w:rsidRDefault="00896316" w:rsidP="00896316">
      <w:pPr>
        <w:pStyle w:val="Paragraphedeliste"/>
        <w:jc w:val="both"/>
      </w:pPr>
    </w:p>
    <w:p w:rsidR="00896316" w:rsidRDefault="00896316" w:rsidP="00896316">
      <w:pPr>
        <w:pStyle w:val="Paragraphedeliste"/>
        <w:numPr>
          <w:ilvl w:val="0"/>
          <w:numId w:val="2"/>
        </w:numPr>
        <w:jc w:val="both"/>
      </w:pPr>
      <w:r w:rsidRPr="00854ABD">
        <w:rPr>
          <w:b/>
        </w:rPr>
        <w:t>Document 3</w:t>
      </w:r>
      <w:r>
        <w:t xml:space="preserve"> : </w:t>
      </w:r>
      <w:r w:rsidRPr="00791210">
        <w:t>Simplification du tri en France : on fait le point !</w:t>
      </w:r>
    </w:p>
    <w:p w:rsidR="00896316" w:rsidRDefault="00896316" w:rsidP="00896316">
      <w:pPr>
        <w:pStyle w:val="Paragraphedeliste"/>
        <w:jc w:val="both"/>
      </w:pPr>
    </w:p>
    <w:p w:rsidR="00896316" w:rsidRDefault="00896316" w:rsidP="00896316">
      <w:pPr>
        <w:pStyle w:val="Paragraphedeliste"/>
        <w:numPr>
          <w:ilvl w:val="0"/>
          <w:numId w:val="2"/>
        </w:numPr>
        <w:jc w:val="both"/>
      </w:pPr>
      <w:r w:rsidRPr="00791210">
        <w:rPr>
          <w:b/>
        </w:rPr>
        <w:t>Document 4</w:t>
      </w:r>
      <w:r>
        <w:t> :</w:t>
      </w:r>
      <w:r w:rsidRPr="00791210">
        <w:t xml:space="preserve"> </w:t>
      </w:r>
      <w:r>
        <w:t>Déchets plastiques : Où se trouve la France au niveau européen ?</w:t>
      </w:r>
    </w:p>
    <w:p w:rsidR="00896316" w:rsidRDefault="00896316" w:rsidP="00896316">
      <w:pPr>
        <w:pStyle w:val="Paragraphedeliste"/>
        <w:jc w:val="both"/>
      </w:pPr>
      <w:r>
        <w:t>Le Bon Pote</w:t>
      </w:r>
    </w:p>
    <w:p w:rsidR="00896316" w:rsidRPr="00854ABD" w:rsidRDefault="00896316" w:rsidP="00896316">
      <w:pPr>
        <w:pStyle w:val="Paragraphedeliste"/>
        <w:jc w:val="both"/>
      </w:pPr>
    </w:p>
    <w:p w:rsidR="00896316" w:rsidRDefault="00896316" w:rsidP="00896316">
      <w:pPr>
        <w:pStyle w:val="Paragraphedeliste"/>
        <w:numPr>
          <w:ilvl w:val="0"/>
          <w:numId w:val="2"/>
        </w:numPr>
        <w:jc w:val="both"/>
      </w:pPr>
      <w:r w:rsidRPr="00A65DE0">
        <w:rPr>
          <w:b/>
        </w:rPr>
        <w:t xml:space="preserve">Document </w:t>
      </w:r>
      <w:r>
        <w:rPr>
          <w:b/>
        </w:rPr>
        <w:t>5</w:t>
      </w:r>
      <w:r>
        <w:t> : Extrait du rapport « </w:t>
      </w:r>
      <w:r w:rsidRPr="00A65DE0">
        <w:t xml:space="preserve">Gisements de déchets plastiques pouvant être traites par recyclage chimique et physico-chimique en </w:t>
      </w:r>
      <w:r>
        <w:t>France », (ADEME, 2022)</w:t>
      </w:r>
    </w:p>
    <w:p w:rsidR="00896316" w:rsidRDefault="00896316" w:rsidP="00896316">
      <w:pPr>
        <w:pStyle w:val="Paragraphedeliste"/>
        <w:jc w:val="both"/>
      </w:pPr>
    </w:p>
    <w:p w:rsidR="00896316" w:rsidRPr="00966C46" w:rsidRDefault="00896316" w:rsidP="00896316">
      <w:pPr>
        <w:pStyle w:val="Paragraphedeliste"/>
        <w:numPr>
          <w:ilvl w:val="0"/>
          <w:numId w:val="2"/>
        </w:numPr>
        <w:jc w:val="both"/>
      </w:pPr>
      <w:r w:rsidRPr="00A65DE0">
        <w:rPr>
          <w:b/>
        </w:rPr>
        <w:t xml:space="preserve">Document </w:t>
      </w:r>
      <w:r>
        <w:rPr>
          <w:b/>
        </w:rPr>
        <w:t>6</w:t>
      </w:r>
      <w:r>
        <w:t xml:space="preserve"> : </w:t>
      </w:r>
      <w:r w:rsidRPr="00966C46">
        <w:t>Plastique : les pays pétroliers torpillent le traité international</w:t>
      </w:r>
      <w:r>
        <w:t>, Le Monde, 18 août 2025</w:t>
      </w:r>
    </w:p>
    <w:p w:rsidR="00896316" w:rsidRPr="00966C46" w:rsidRDefault="00896316" w:rsidP="00896316">
      <w:pPr>
        <w:pStyle w:val="Paragraphedeliste"/>
        <w:rPr>
          <w:b/>
        </w:rPr>
      </w:pPr>
    </w:p>
    <w:p w:rsidR="00896316" w:rsidRDefault="00896316" w:rsidP="00896316">
      <w:pPr>
        <w:pStyle w:val="Paragraphedeliste"/>
        <w:numPr>
          <w:ilvl w:val="0"/>
          <w:numId w:val="2"/>
        </w:numPr>
        <w:jc w:val="both"/>
      </w:pPr>
      <w:r>
        <w:rPr>
          <w:b/>
        </w:rPr>
        <w:lastRenderedPageBreak/>
        <w:t>D</w:t>
      </w:r>
      <w:r w:rsidRPr="00A65DE0">
        <w:rPr>
          <w:b/>
        </w:rPr>
        <w:t xml:space="preserve">ocument </w:t>
      </w:r>
      <w:r>
        <w:rPr>
          <w:b/>
        </w:rPr>
        <w:t>7</w:t>
      </w:r>
      <w:r>
        <w:t xml:space="preserve"> : </w:t>
      </w:r>
      <w:r w:rsidRPr="002A59E5">
        <w:t>Pluie de milliards dans les projets d'usines de recyclage</w:t>
      </w:r>
      <w:r>
        <w:t>,</w:t>
      </w:r>
      <w:r w:rsidRPr="002A59E5">
        <w:t xml:space="preserve"> </w:t>
      </w:r>
      <w:r>
        <w:t>Les échos, novembre 2023</w:t>
      </w:r>
    </w:p>
    <w:p w:rsidR="00896316" w:rsidRDefault="00896316" w:rsidP="00896316">
      <w:pPr>
        <w:pStyle w:val="Paragraphedeliste"/>
      </w:pPr>
    </w:p>
    <w:p w:rsidR="00896316" w:rsidRDefault="00896316" w:rsidP="00896316">
      <w:pPr>
        <w:pStyle w:val="Paragraphedeliste"/>
        <w:numPr>
          <w:ilvl w:val="0"/>
          <w:numId w:val="2"/>
        </w:numPr>
        <w:autoSpaceDE w:val="0"/>
        <w:autoSpaceDN w:val="0"/>
        <w:adjustRightInd w:val="0"/>
        <w:spacing w:after="0" w:line="240" w:lineRule="auto"/>
      </w:pPr>
      <w:r w:rsidRPr="00791210">
        <w:rPr>
          <w:b/>
        </w:rPr>
        <w:t>Document 8</w:t>
      </w:r>
      <w:r>
        <w:t xml:space="preserve"> : </w:t>
      </w:r>
      <w:r w:rsidRPr="00791210">
        <w:t>Plastique : en Normandie, le projet de recyclage</w:t>
      </w:r>
      <w:r>
        <w:t xml:space="preserve"> </w:t>
      </w:r>
      <w:r w:rsidRPr="00791210">
        <w:t>chimique Eastman suscite l’inquiétude</w:t>
      </w:r>
      <w:r>
        <w:t>, Zéro Waste France</w:t>
      </w:r>
    </w:p>
    <w:p w:rsidR="00896316" w:rsidRDefault="00896316" w:rsidP="00896316">
      <w:pPr>
        <w:pStyle w:val="Paragraphedeliste"/>
      </w:pPr>
    </w:p>
    <w:p w:rsidR="00896316" w:rsidRPr="00791210" w:rsidRDefault="00896316" w:rsidP="00896316">
      <w:pPr>
        <w:pStyle w:val="Paragraphedeliste"/>
        <w:numPr>
          <w:ilvl w:val="0"/>
          <w:numId w:val="2"/>
        </w:numPr>
        <w:jc w:val="both"/>
      </w:pPr>
      <w:r w:rsidRPr="005122CF">
        <w:rPr>
          <w:b/>
        </w:rPr>
        <w:t xml:space="preserve">Document </w:t>
      </w:r>
      <w:r>
        <w:rPr>
          <w:b/>
        </w:rPr>
        <w:t xml:space="preserve">9 : </w:t>
      </w:r>
      <w:r w:rsidRPr="00791210">
        <w:t>Atlas du Plastique : faits et chiffres sur la crise du plastique</w:t>
      </w:r>
      <w:r>
        <w:t xml:space="preserve">, </w:t>
      </w:r>
      <w:r w:rsidRPr="00791210">
        <w:t>Fondation Heinrich Böll</w:t>
      </w:r>
      <w:r>
        <w:t> ;</w:t>
      </w:r>
    </w:p>
    <w:p w:rsidR="00896316" w:rsidRPr="00791210" w:rsidRDefault="00896316" w:rsidP="00896316">
      <w:pPr>
        <w:pStyle w:val="Paragraphedeliste"/>
        <w:jc w:val="both"/>
      </w:pPr>
      <w:r w:rsidRPr="00791210">
        <w:t>https://www.youtube.com/watch?v=cNlKijCTyFM</w:t>
      </w:r>
    </w:p>
    <w:p w:rsidR="00225131" w:rsidRDefault="00225131" w:rsidP="00896316">
      <w:pPr>
        <w:autoSpaceDE w:val="0"/>
        <w:autoSpaceDN w:val="0"/>
        <w:adjustRightInd w:val="0"/>
        <w:spacing w:after="0" w:line="240" w:lineRule="auto"/>
      </w:pPr>
      <w:bookmarkStart w:id="0" w:name="_GoBack"/>
      <w:bookmarkEnd w:id="0"/>
    </w:p>
    <w:sectPr w:rsidR="00225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460795"/>
    <w:multiLevelType w:val="hybridMultilevel"/>
    <w:tmpl w:val="FE38514E"/>
    <w:lvl w:ilvl="0" w:tplc="57466C1C">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CD40DEC"/>
    <w:multiLevelType w:val="hybridMultilevel"/>
    <w:tmpl w:val="85EE8A8A"/>
    <w:lvl w:ilvl="0" w:tplc="3AB22A3C">
      <w:start w:val="1"/>
      <w:numFmt w:val="bullet"/>
      <w:lvlText w:val=""/>
      <w:lvlJc w:val="left"/>
      <w:pPr>
        <w:tabs>
          <w:tab w:val="num" w:pos="720"/>
        </w:tabs>
        <w:ind w:left="720" w:hanging="360"/>
      </w:pPr>
      <w:rPr>
        <w:rFonts w:ascii="Wingdings 2" w:hAnsi="Wingdings 2" w:hint="default"/>
      </w:rPr>
    </w:lvl>
    <w:lvl w:ilvl="1" w:tplc="CA64FDEC">
      <w:start w:val="1"/>
      <w:numFmt w:val="bullet"/>
      <w:lvlText w:val=""/>
      <w:lvlJc w:val="left"/>
      <w:pPr>
        <w:tabs>
          <w:tab w:val="num" w:pos="1440"/>
        </w:tabs>
        <w:ind w:left="1440" w:hanging="360"/>
      </w:pPr>
      <w:rPr>
        <w:rFonts w:ascii="Wingdings 2" w:hAnsi="Wingdings 2" w:hint="default"/>
      </w:rPr>
    </w:lvl>
    <w:lvl w:ilvl="2" w:tplc="D13EF1E6" w:tentative="1">
      <w:start w:val="1"/>
      <w:numFmt w:val="bullet"/>
      <w:lvlText w:val=""/>
      <w:lvlJc w:val="left"/>
      <w:pPr>
        <w:tabs>
          <w:tab w:val="num" w:pos="2160"/>
        </w:tabs>
        <w:ind w:left="2160" w:hanging="360"/>
      </w:pPr>
      <w:rPr>
        <w:rFonts w:ascii="Wingdings 2" w:hAnsi="Wingdings 2" w:hint="default"/>
      </w:rPr>
    </w:lvl>
    <w:lvl w:ilvl="3" w:tplc="9954CD82" w:tentative="1">
      <w:start w:val="1"/>
      <w:numFmt w:val="bullet"/>
      <w:lvlText w:val=""/>
      <w:lvlJc w:val="left"/>
      <w:pPr>
        <w:tabs>
          <w:tab w:val="num" w:pos="2880"/>
        </w:tabs>
        <w:ind w:left="2880" w:hanging="360"/>
      </w:pPr>
      <w:rPr>
        <w:rFonts w:ascii="Wingdings 2" w:hAnsi="Wingdings 2" w:hint="default"/>
      </w:rPr>
    </w:lvl>
    <w:lvl w:ilvl="4" w:tplc="732CB9D2" w:tentative="1">
      <w:start w:val="1"/>
      <w:numFmt w:val="bullet"/>
      <w:lvlText w:val=""/>
      <w:lvlJc w:val="left"/>
      <w:pPr>
        <w:tabs>
          <w:tab w:val="num" w:pos="3600"/>
        </w:tabs>
        <w:ind w:left="3600" w:hanging="360"/>
      </w:pPr>
      <w:rPr>
        <w:rFonts w:ascii="Wingdings 2" w:hAnsi="Wingdings 2" w:hint="default"/>
      </w:rPr>
    </w:lvl>
    <w:lvl w:ilvl="5" w:tplc="1B7A97EC" w:tentative="1">
      <w:start w:val="1"/>
      <w:numFmt w:val="bullet"/>
      <w:lvlText w:val=""/>
      <w:lvlJc w:val="left"/>
      <w:pPr>
        <w:tabs>
          <w:tab w:val="num" w:pos="4320"/>
        </w:tabs>
        <w:ind w:left="4320" w:hanging="360"/>
      </w:pPr>
      <w:rPr>
        <w:rFonts w:ascii="Wingdings 2" w:hAnsi="Wingdings 2" w:hint="default"/>
      </w:rPr>
    </w:lvl>
    <w:lvl w:ilvl="6" w:tplc="B33A3994" w:tentative="1">
      <w:start w:val="1"/>
      <w:numFmt w:val="bullet"/>
      <w:lvlText w:val=""/>
      <w:lvlJc w:val="left"/>
      <w:pPr>
        <w:tabs>
          <w:tab w:val="num" w:pos="5040"/>
        </w:tabs>
        <w:ind w:left="5040" w:hanging="360"/>
      </w:pPr>
      <w:rPr>
        <w:rFonts w:ascii="Wingdings 2" w:hAnsi="Wingdings 2" w:hint="default"/>
      </w:rPr>
    </w:lvl>
    <w:lvl w:ilvl="7" w:tplc="7346C8F4" w:tentative="1">
      <w:start w:val="1"/>
      <w:numFmt w:val="bullet"/>
      <w:lvlText w:val=""/>
      <w:lvlJc w:val="left"/>
      <w:pPr>
        <w:tabs>
          <w:tab w:val="num" w:pos="5760"/>
        </w:tabs>
        <w:ind w:left="5760" w:hanging="360"/>
      </w:pPr>
      <w:rPr>
        <w:rFonts w:ascii="Wingdings 2" w:hAnsi="Wingdings 2" w:hint="default"/>
      </w:rPr>
    </w:lvl>
    <w:lvl w:ilvl="8" w:tplc="BBE82984" w:tentative="1">
      <w:start w:val="1"/>
      <w:numFmt w:val="bullet"/>
      <w:lvlText w:val=""/>
      <w:lvlJc w:val="left"/>
      <w:pPr>
        <w:tabs>
          <w:tab w:val="num" w:pos="6480"/>
        </w:tabs>
        <w:ind w:left="6480" w:hanging="360"/>
      </w:pPr>
      <w:rPr>
        <w:rFonts w:ascii="Wingdings 2" w:hAnsi="Wingdings 2"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31"/>
    <w:rsid w:val="00225131"/>
    <w:rsid w:val="00896316"/>
    <w:rsid w:val="00907DC6"/>
    <w:rsid w:val="00951AED"/>
    <w:rsid w:val="00A82A5A"/>
    <w:rsid w:val="00AB4BA0"/>
    <w:rsid w:val="00B870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76DB"/>
  <w15:chartTrackingRefBased/>
  <w15:docId w15:val="{6F37BCEA-2437-4C9E-A349-F41A6A30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5131"/>
  </w:style>
  <w:style w:type="paragraph" w:styleId="Titre1">
    <w:name w:val="heading 1"/>
    <w:basedOn w:val="Normal"/>
    <w:next w:val="Normal"/>
    <w:link w:val="Titre1Car"/>
    <w:uiPriority w:val="9"/>
    <w:qFormat/>
    <w:rsid w:val="002251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251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251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25131"/>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225131"/>
    <w:pPr>
      <w:ind w:left="720"/>
      <w:contextualSpacing/>
    </w:pPr>
  </w:style>
  <w:style w:type="character" w:styleId="Lienhypertexte">
    <w:name w:val="Hyperlink"/>
    <w:basedOn w:val="Policepardfaut"/>
    <w:uiPriority w:val="99"/>
    <w:unhideWhenUsed/>
    <w:rsid w:val="00225131"/>
    <w:rPr>
      <w:color w:val="0563C1" w:themeColor="hyperlink"/>
      <w:u w:val="single"/>
    </w:rPr>
  </w:style>
  <w:style w:type="character" w:customStyle="1" w:styleId="Titre2Car">
    <w:name w:val="Titre 2 Car"/>
    <w:basedOn w:val="Policepardfaut"/>
    <w:link w:val="Titre2"/>
    <w:uiPriority w:val="9"/>
    <w:rsid w:val="00225131"/>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22513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356</Words>
  <Characters>1962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RAIMBAULT</dc:creator>
  <cp:keywords/>
  <dc:description/>
  <cp:lastModifiedBy>Benjamin RAIMBAULT</cp:lastModifiedBy>
  <cp:revision>3</cp:revision>
  <dcterms:created xsi:type="dcterms:W3CDTF">2025-10-07T15:37:00Z</dcterms:created>
  <dcterms:modified xsi:type="dcterms:W3CDTF">2025-10-07T16:00:00Z</dcterms:modified>
</cp:coreProperties>
</file>