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0B9A0">
      <w:pPr>
        <w:pStyle w:val="2"/>
        <w:jc w:val="both"/>
        <w:rPr>
          <w:rFonts w:asciiTheme="minorEastAsia" w:hAnsiTheme="minorEastAsia" w:eastAsiaTheme="minorEastAsia"/>
        </w:rPr>
      </w:pPr>
      <w:bookmarkStart w:id="2" w:name="_GoBack"/>
      <w:bookmarkEnd w:id="2"/>
      <w:bookmarkStart w:id="0" w:name="_Toc66882863"/>
      <w:bookmarkStart w:id="1" w:name="_Toc10846_WPSOffice_Level1"/>
      <w:r>
        <w:rPr>
          <w:rFonts w:hint="eastAsia" w:asciiTheme="minorEastAsia" w:hAnsiTheme="minorEastAsia" w:eastAsiaTheme="minorEastAsia"/>
        </w:rPr>
        <w:t>上海财经大学发展党员工作流程</w:t>
      </w:r>
      <w:bookmarkEnd w:id="0"/>
      <w:bookmarkEnd w:id="1"/>
    </w:p>
    <w:tbl>
      <w:tblPr>
        <w:tblStyle w:val="3"/>
        <w:tblW w:w="1388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700"/>
        <w:gridCol w:w="3560"/>
        <w:gridCol w:w="3313"/>
        <w:gridCol w:w="2693"/>
        <w:gridCol w:w="1701"/>
      </w:tblGrid>
      <w:tr w14:paraId="54751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tblHeader/>
        </w:trPr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D939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br w:type="page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阶段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F9A9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主要流程</w:t>
            </w:r>
          </w:p>
        </w:tc>
        <w:tc>
          <w:tcPr>
            <w:tcW w:w="3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439E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有关要求</w:t>
            </w:r>
          </w:p>
        </w:tc>
        <w:tc>
          <w:tcPr>
            <w:tcW w:w="33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F90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时间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13A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相关材料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886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责任人</w:t>
            </w:r>
          </w:p>
        </w:tc>
      </w:tr>
      <w:tr w14:paraId="39F7F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8FE67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一、申请入党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F1253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、递交入党申请书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97A3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年满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周岁的中国公民；本人手写并签名、明确日期。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9C21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DED3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1.入党申请书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D20E45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67219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D74F1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8FD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、党组织派人谈话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E603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党支部应派书记、副书记或组织委员在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个月内同入党申请人谈话，并做好谈话纪要。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D28F6"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递交入党申请书1个月内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93A0D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2.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党组织谈话记录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（《入党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申请人登记表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》）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00A06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党支部书记、副书记或组织委员</w:t>
            </w:r>
          </w:p>
        </w:tc>
      </w:tr>
      <w:tr w14:paraId="4A9CC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92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53E94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二、入党积极分子的确定和培养教育</w:t>
            </w:r>
          </w:p>
        </w:tc>
        <w:tc>
          <w:tcPr>
            <w:tcW w:w="170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87B96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、推荐和确定入党积极分子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8002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周岁以下大学生入党，一般应从共青团员中发展，采取团组织推优的方式产生人选；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周岁以上的，可以采取党员推荐的方式。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880E74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递交入党申请书1个月以上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可以确定为入党积极分子</w:t>
            </w:r>
          </w:p>
          <w:p w14:paraId="243F1C0E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推优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年有效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，两年中，若该团员未进入党校学习或未被党组织确定为发展对象，需要重新确认。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CC49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3.《上海财经大学共青团“推优”对象审核表》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6ECC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团支书</w:t>
            </w:r>
          </w:p>
        </w:tc>
      </w:tr>
      <w:tr w14:paraId="79162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80AB0E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4F6114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00F35">
            <w:pPr>
              <w:widowControl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支委会确定入党积极分子。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4AEBB"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推优后1周内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38145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支委会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意见（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培养考察记录册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》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AEBE7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64916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A205D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344B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、指定培养联系人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EFF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支委会（支部大会）上讨论确定2名培养联系人；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联系人应是正式党员；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CDCA2"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shd w:val="clear" w:fill="DAE3F3" w:themeFill="accent5" w:themeFillTint="32"/>
              </w:rPr>
              <w:t>支委会确定入党积极分子时同步确定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07C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5.入党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积极分子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培养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联系人名单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（《入党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培养考察记录册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》）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F34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7FF63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6E1A4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6410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、上级党委备案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C080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上级党委备案材料：填写《入党积极分子备案表》，上报上级党委备案；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每学期一次，分党委汇总各支部的入党积极分子以后上报组织备案。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C475D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每学期1次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070B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支部给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总支的备案报告</w:t>
            </w:r>
          </w:p>
          <w:p w14:paraId="415EB6B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7.总支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给支部的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同意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意见</w:t>
            </w:r>
          </w:p>
          <w:p w14:paraId="54682296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8.总支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给组织部的备案报告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BBD56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  <w:p w14:paraId="4F67863A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总支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书记</w:t>
            </w:r>
          </w:p>
        </w:tc>
      </w:tr>
      <w:tr w14:paraId="5A6C6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FA88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A9E9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、培养教育考察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2C8D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入党积极分子党校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B86C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确定为入党积极分子后</w:t>
            </w:r>
          </w:p>
          <w:p w14:paraId="1056BA96">
            <w:pPr>
              <w:widowControl/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上半年一般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为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4月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中下旬至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5月中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旬</w:t>
            </w:r>
          </w:p>
          <w:p w14:paraId="72752B2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下半年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一般为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10月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中下旬至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11月中旬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84673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9.党校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结业证书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490B1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二级党校</w:t>
            </w:r>
          </w:p>
        </w:tc>
      </w:tr>
      <w:tr w14:paraId="6BBC7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C7BF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37F58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F803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思想汇报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BDDDE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每季度一次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FED9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10.《思想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汇报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》</w:t>
            </w:r>
          </w:p>
          <w:p w14:paraId="1FFC876A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11.入党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积极分子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培养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联系人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考察谈话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要点（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培养考察记录册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》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F578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入党积极分子</w:t>
            </w:r>
          </w:p>
          <w:p w14:paraId="2508A4C1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积极分子培养联系人</w:t>
            </w:r>
          </w:p>
        </w:tc>
      </w:tr>
      <w:tr w14:paraId="2E000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B23D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64CCB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414F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党支部每半年对入党积极分子进行一次考察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BD17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党支部每半年考察一次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984EA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12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积极分子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党支部考察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意见（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《入党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培养考察记录册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》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51F9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3B919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2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7986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三、发展对象的确定和考察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B14F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、确定发展对象</w:t>
            </w:r>
          </w:p>
        </w:tc>
        <w:tc>
          <w:tcPr>
            <w:tcW w:w="3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E7C2E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对经过一年以上培养教育和考察、基本具备党员条件的入党积极分子，党支部应及时组织召开党员和群众座谈会，充分听取党员和群众意见。</w:t>
            </w:r>
          </w:p>
        </w:tc>
        <w:tc>
          <w:tcPr>
            <w:tcW w:w="33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33F13"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确定入党积极分子1年以上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FEF85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《上海财经大学入党征求意见座谈会记录》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DDB03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61A4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2247C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A4D5E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87B5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支委会会议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支部委员会综合各种意见，讨论同意确定为发展对象。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65293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0509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《上海财经大学入党积极分子、发展对象培养教育考察登记表》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4DDA7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1724D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4F7EF4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78E5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、上级党委备案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C65CA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shd w:val="clear" w:fill="DAE3F3" w:themeFill="accent5" w:themeFillTint="32"/>
              </w:rPr>
              <w:t>发展对象人选报上级党委备案，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Cs w:val="21"/>
                <w:shd w:val="clear" w:fill="DAE3F3" w:themeFill="accent5" w:themeFillTint="32"/>
              </w:rPr>
              <w:t>确定发展对象时间为上级党委备案同意时间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shd w:val="clear" w:fill="DAE3F3" w:themeFill="accent5" w:themeFillTint="32"/>
              </w:rPr>
              <w:t>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B5CF5">
            <w:pPr>
              <w:widowControl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报组织部备案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同意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CC92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《上海财经大学入党积极分子、发展对象培养教育考察登记表》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E0ED6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党委书记</w:t>
            </w:r>
          </w:p>
        </w:tc>
      </w:tr>
      <w:tr w14:paraId="7A6CD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063E91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00AFC1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5C7A5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备案同意后，进行发展党员公示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217F0"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公示期不少于7天（必须含5个工作日）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9428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《上海财经大学发展党员公示情况记录表》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B478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4E38C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7D02D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B374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、确定入党介绍人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A48F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发展对象应当有两名正式党员作入党介绍人。入党介绍人一般由培养联系人担任，也可由党组织指定。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28347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支委会会议上确定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8B60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《上海财经大学入党积极分子、发展对象培养教育考察登记表》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A7C8F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65FA5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F2DFF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F209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、进行政治审查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8BE1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党组织对发展对象的父母、配偶等直系亲属以及本人在入校前表现进行函调。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政审材料必须由政审对象所在单位或居住地的党委出具。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1AAA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有效期1年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8471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《上海财经大学入党政审表》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4914D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1D070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5733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5938E46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、开展短期集中培训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09BB4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发展对象参加校党校组织的集中培训。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606E0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有效期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年</w:t>
            </w:r>
          </w:p>
          <w:p w14:paraId="163F18EC">
            <w:pPr>
              <w:widowControl/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上半年一般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为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4月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中下旬至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5月中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旬</w:t>
            </w:r>
          </w:p>
          <w:p w14:paraId="5EA20AC8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下半年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一般为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10月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中下旬至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11月中旬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CF79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发展对象党校材料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25F6B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党校</w:t>
            </w:r>
          </w:p>
        </w:tc>
      </w:tr>
      <w:tr w14:paraId="6CABE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105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1E3D5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CDFB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自传（对研究生、教师要求，本科生不做要求）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F7F44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0E97D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自传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8BABC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 w14:paraId="3E927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5604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四、预备党员的接受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6E3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、支委会审查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77F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支部委员会应当对发展对象进行严格审查，经集体讨论认为合格后，报具有审批权限的基层党委预审。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0B776"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报学校党委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常委会议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预审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D90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《上海财经大学入党积极分子、发展对象培养教育考察登记表》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D8E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02D00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510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62B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、上级党委预审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E0D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基层党委对发展对象的条件、培养教育情况等进行审查，审查结果以书面形式通知党支部，并向审查合格的发展对象发放入党志愿书。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419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A5C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《上海财经大学入党积极分子、发展对象培养教育考察登记表》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1E5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党委书记</w:t>
            </w:r>
          </w:p>
        </w:tc>
      </w:tr>
      <w:tr w14:paraId="0671F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A53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CAD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、填写入党志愿书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C44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发展对象按要求填写入党志愿书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689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7F1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入党志愿书（组织部领取）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CC1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发展对象</w:t>
            </w:r>
          </w:p>
        </w:tc>
      </w:tr>
      <w:tr w14:paraId="69A5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A3A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9E2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、召开支部大会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091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党支部召开讨论接受预备党员的支部大会，有表决权的到会人数必须超过应到会有表决权人数的半数。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D353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shd w:val="clear" w:fill="DAE3F3" w:themeFill="accent5" w:themeFillTint="32"/>
                <w:lang w:val="en-US" w:eastAsia="zh-CN"/>
              </w:rPr>
              <w:t>确定为预备党员时间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23F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表决票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DFE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42F17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1A4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CB7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、上级党委派人谈话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054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党组织委派党委委员、组织员同发展对象谈话，并将谈话情况和意见如实填写在入党志愿书上。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406B8"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组织部派人谈话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或授权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党总支委员会谈话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080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入党志愿书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B7C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党委委员、组织员</w:t>
            </w:r>
          </w:p>
        </w:tc>
      </w:tr>
      <w:tr w14:paraId="32E63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AF4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EC1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17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、上级党委审批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714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党委经过审议，将审批意见写入入党志愿书，注明预备期的起止时间，并通知报批的党支部。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4F8AA">
            <w:pPr>
              <w:widowControl/>
              <w:jc w:val="left"/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报学校党委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常委会议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审批，审批期限3个月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353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入党志愿书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CBE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党委书记</w:t>
            </w:r>
          </w:p>
        </w:tc>
      </w:tr>
      <w:tr w14:paraId="0915A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140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3D8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、再上一级党委组织部门备案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F23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党委组织部对新发展的党员进行备案，并录入党员管理信息系统。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C17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F41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《上海财经大学预备党员考察评议情况表》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EBF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组织部</w:t>
            </w:r>
          </w:p>
        </w:tc>
      </w:tr>
      <w:tr w14:paraId="42DD8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9E12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五、预备党员的教育考察和转正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B30B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、编入党支部和党小组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4A3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党组织及时将上级党委审批的预备党员编入党支部和党小组。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CFF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0B9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《上海财经大学预备党员考察评议情况表》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CAA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0F26F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86C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98D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、入党宣誓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6CA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组织预备党员面向党旗进行入党宣誓。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FF39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二级党组织3个月内组织入党宣誓，参加集中宣誓须在6个月内。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04D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《上海财经大学预备党员考察评议情况表》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CF0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二级党组织</w:t>
            </w:r>
          </w:p>
        </w:tc>
      </w:tr>
      <w:tr w14:paraId="3944E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6FA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DEB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、继续教育考察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E0D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对预备党员进行教育和考察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6B6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每季度一次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765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《上海财经大学预备党员考察评议情况表》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B0CA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0C4C1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971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21B7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613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预备党员党校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E36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预备期内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94D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预备党员党校材料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25ED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党校</w:t>
            </w:r>
          </w:p>
        </w:tc>
      </w:tr>
      <w:tr w14:paraId="56EF3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831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5198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6A2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征求党员和群众意见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3C0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提出转正申请后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525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《上海财经大学转正征求意见座谈会记录》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75B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01714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7B5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B556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B90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转正党员公示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CC4F2">
            <w:pPr>
              <w:widowControl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公示期不少于7天（必须含5个工作日）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D05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《上海财经大学转正党员公示情况记录表》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C9A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662D7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5BD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590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、提出转正申请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B78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预备党员在预备期满前一周向党支部提出转正申请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583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预备期满前7天、后1个月内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提出转正申请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900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转正申请书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605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预备党员</w:t>
            </w:r>
          </w:p>
        </w:tc>
      </w:tr>
      <w:tr w14:paraId="6C28A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DD8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BE2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、支部大会讨论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D14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837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党支部一般应在收到预备党员转正申请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1个月内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召开党员大会讨论其转正问题，遇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特殊情况最长不超过3个月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83C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入党志愿书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716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  <w:tr w14:paraId="49D6E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A5E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FDC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、上级党委审批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8A8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召开党委会集体讨论表决，逐一审批，将审批意见写入入党志愿书，并通知报批的党支部。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D70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报学校党委</w:t>
            </w:r>
            <w:r>
              <w:rPr>
                <w:rFonts w:ascii="宋体" w:hAnsi="宋体" w:eastAsia="宋体" w:cs="宋体"/>
                <w:b/>
                <w:color w:val="FF0000"/>
                <w:kern w:val="0"/>
                <w:szCs w:val="21"/>
              </w:rPr>
              <w:t>常委会议</w:t>
            </w:r>
            <w:r>
              <w:rPr>
                <w:rFonts w:hint="eastAsia" w:ascii="宋体" w:hAnsi="宋体" w:eastAsia="宋体" w:cs="宋体"/>
                <w:b/>
                <w:color w:val="FF0000"/>
                <w:kern w:val="0"/>
                <w:szCs w:val="21"/>
              </w:rPr>
              <w:t>审批，审批期限3个月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FCB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入党志愿书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1E83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党委书记</w:t>
            </w:r>
          </w:p>
        </w:tc>
      </w:tr>
      <w:tr w14:paraId="23D28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884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2AA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25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、材料归档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D6E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预备党员转正后，党支部应当及时将其入党材料存入本人人事档案。</w:t>
            </w:r>
          </w:p>
        </w:tc>
        <w:tc>
          <w:tcPr>
            <w:tcW w:w="3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405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F3A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党员材料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0B7B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党支部书记</w:t>
            </w:r>
          </w:p>
        </w:tc>
      </w:tr>
    </w:tbl>
    <w:p w14:paraId="16DD63B2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BD6"/>
    <w:rsid w:val="001108C9"/>
    <w:rsid w:val="00162796"/>
    <w:rsid w:val="00224E1E"/>
    <w:rsid w:val="002E27D3"/>
    <w:rsid w:val="00571647"/>
    <w:rsid w:val="005C4EF1"/>
    <w:rsid w:val="00602DBF"/>
    <w:rsid w:val="006B1BD6"/>
    <w:rsid w:val="006F7127"/>
    <w:rsid w:val="007152F5"/>
    <w:rsid w:val="007B794A"/>
    <w:rsid w:val="007D653E"/>
    <w:rsid w:val="007F6B77"/>
    <w:rsid w:val="00811234"/>
    <w:rsid w:val="00990649"/>
    <w:rsid w:val="00AB61A6"/>
    <w:rsid w:val="00B4228A"/>
    <w:rsid w:val="00CF742D"/>
    <w:rsid w:val="00D16B99"/>
    <w:rsid w:val="00D805D0"/>
    <w:rsid w:val="00ED7113"/>
    <w:rsid w:val="00F62C77"/>
    <w:rsid w:val="00FC6C7B"/>
    <w:rsid w:val="00FE3CEC"/>
    <w:rsid w:val="12D841B7"/>
    <w:rsid w:val="64FC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5">
    <w:name w:val="标题 字符"/>
    <w:basedOn w:val="4"/>
    <w:link w:val="2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上海财经大学</Company>
  <Pages>5</Pages>
  <Words>2482</Words>
  <Characters>2520</Characters>
  <Lines>19</Lines>
  <Paragraphs>5</Paragraphs>
  <TotalTime>695</TotalTime>
  <ScaleCrop>false</ScaleCrop>
  <LinksUpToDate>false</LinksUpToDate>
  <CharactersWithSpaces>2526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2024-09-02T00:29:00Z</dcterms:created>
  <dc:creator>赵鹏飞</dc:creator>
  <cp:lastModifiedBy>余未希</cp:lastModifiedBy>
  <dcterms:modified xsi:type="dcterms:W3CDTF">2026-06-03T10:36:55Z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eyJoZGlkIjoiOTY1N2FmY2M0Y2EzOWFmYTZlOTExOWYzZmU3MzIyNDkiLCJ1c2VySWQiOiIxNzY1NDgwNDU4In0=</vt:lpwstr>
  </property>
  <property fmtid="{D5CDD505-2E9C-101B-9397-08002B2CF9AE}" pid="3" name="KSOProductBuildVer">
    <vt:lpwstr>2052-12.1.0.23542</vt:lpwstr>
  </property>
  <property fmtid="{D5CDD505-2E9C-101B-9397-08002B2CF9AE}" pid="4" name="ICV">
    <vt:lpwstr>12BB92A1AC1E4C5D8D083ECF1A93EA45_12</vt:lpwstr>
  </property>
</Properties>
</file>