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FFA2A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计算机与人工智能学院研究生奖学金评选实施细则</w:t>
      </w:r>
    </w:p>
    <w:p w14:paraId="78282AC3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</w:p>
    <w:p w14:paraId="6D3AEB0E">
      <w:pPr>
        <w:ind w:firstLine="560" w:firstLineChars="200"/>
        <w:rPr>
          <w:rFonts w:ascii="仿宋_GB2312" w:eastAsia="仿宋_GB2312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第一条</w:t>
      </w:r>
      <w:r>
        <w:rPr>
          <w:rFonts w:hint="eastAsia"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根据《</w:t>
      </w:r>
      <w:r>
        <w:rPr>
          <w:rFonts w:ascii="仿宋_GB2312" w:eastAsia="仿宋_GB2312"/>
          <w:sz w:val="28"/>
          <w:szCs w:val="28"/>
        </w:rPr>
        <w:t>上海财经大学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研究生</w:t>
      </w:r>
      <w:r>
        <w:rPr>
          <w:rFonts w:ascii="仿宋_GB2312" w:eastAsia="仿宋_GB2312"/>
          <w:sz w:val="28"/>
          <w:szCs w:val="28"/>
        </w:rPr>
        <w:t>国家奖学金管理办法</w:t>
      </w:r>
      <w:r>
        <w:rPr>
          <w:rFonts w:hint="eastAsia" w:ascii="仿宋_GB2312" w:eastAsia="仿宋_GB2312"/>
          <w:sz w:val="28"/>
          <w:szCs w:val="28"/>
        </w:rPr>
        <w:t>（2</w:t>
      </w:r>
      <w:r>
        <w:rPr>
          <w:rFonts w:ascii="仿宋_GB2312" w:eastAsia="仿宋_GB2312"/>
          <w:sz w:val="28"/>
          <w:szCs w:val="28"/>
        </w:rPr>
        <w:t>02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1</w:t>
      </w:r>
      <w:r>
        <w:rPr>
          <w:rFonts w:hint="eastAsia" w:ascii="仿宋_GB2312" w:eastAsia="仿宋_GB2312"/>
          <w:sz w:val="28"/>
          <w:szCs w:val="28"/>
        </w:rPr>
        <w:t>年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4</w:t>
      </w:r>
      <w:r>
        <w:rPr>
          <w:rFonts w:hint="eastAsia" w:ascii="仿宋_GB2312" w:eastAsia="仿宋_GB2312"/>
          <w:sz w:val="28"/>
          <w:szCs w:val="28"/>
        </w:rPr>
        <w:t>月修订）》</w:t>
      </w:r>
      <w:r>
        <w:rPr>
          <w:rFonts w:hint="eastAsia" w:ascii="仿宋_GB2312" w:eastAsia="仿宋_GB2312"/>
          <w:sz w:val="28"/>
          <w:szCs w:val="28"/>
          <w:lang w:eastAsia="zh-CN"/>
        </w:rPr>
        <w:t>《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上海财经大学研究生学业奖学金管理办法</w:t>
      </w:r>
      <w:r>
        <w:rPr>
          <w:rFonts w:hint="eastAsia" w:ascii="仿宋_GB2312" w:eastAsia="仿宋_GB2312"/>
          <w:sz w:val="28"/>
          <w:szCs w:val="28"/>
          <w:lang w:eastAsia="zh-CN"/>
        </w:rPr>
        <w:t>》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等</w:t>
      </w:r>
      <w:r>
        <w:rPr>
          <w:rFonts w:hint="eastAsia" w:ascii="仿宋_GB2312" w:eastAsia="仿宋_GB2312"/>
          <w:sz w:val="28"/>
          <w:szCs w:val="28"/>
        </w:rPr>
        <w:t>相关规定，结合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计算机与人工智能</w:t>
      </w:r>
      <w:r>
        <w:rPr>
          <w:rFonts w:hint="eastAsia" w:ascii="仿宋_GB2312" w:eastAsia="仿宋_GB2312"/>
          <w:sz w:val="28"/>
          <w:szCs w:val="28"/>
        </w:rPr>
        <w:t>学院实际，制定本细则。</w:t>
      </w:r>
    </w:p>
    <w:p w14:paraId="4C2F1D8E">
      <w:pPr>
        <w:ind w:firstLine="560" w:firstLineChars="200"/>
        <w:jc w:val="both"/>
        <w:rPr>
          <w:rFonts w:hint="eastAsia" w:ascii="仿宋_GB2312" w:eastAsia="仿宋_GB2312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第二条 </w:t>
      </w:r>
      <w:r>
        <w:rPr>
          <w:rFonts w:ascii="黑体" w:hAnsi="黑体" w:eastAsia="黑体"/>
          <w:sz w:val="28"/>
          <w:szCs w:val="28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奖学金评选坚持公平、</w:t>
      </w:r>
      <w:r>
        <w:rPr>
          <w:rFonts w:ascii="仿宋_GB2312" w:eastAsia="仿宋_GB2312"/>
          <w:sz w:val="28"/>
          <w:szCs w:val="28"/>
        </w:rPr>
        <w:t>公正、公开、择优</w:t>
      </w:r>
      <w:r>
        <w:rPr>
          <w:rFonts w:hint="eastAsia" w:ascii="仿宋_GB2312" w:eastAsia="仿宋_GB2312"/>
          <w:sz w:val="28"/>
          <w:szCs w:val="28"/>
        </w:rPr>
        <w:t>的原则，</w:t>
      </w:r>
      <w:r>
        <w:rPr>
          <w:rFonts w:ascii="仿宋_GB2312" w:eastAsia="仿宋_GB2312"/>
          <w:sz w:val="28"/>
          <w:szCs w:val="28"/>
        </w:rPr>
        <w:t>实行学生申请制</w:t>
      </w:r>
      <w:r>
        <w:rPr>
          <w:rFonts w:hint="eastAsia" w:ascii="仿宋_GB2312" w:eastAsia="仿宋_GB2312"/>
          <w:sz w:val="28"/>
          <w:szCs w:val="28"/>
        </w:rPr>
        <w:t>。申请人须符合学校规定的各项基本条件，并严格按照规定的时间与要求提交申请材料。未按时提交材料或材料不符合要求者，不具备评选资格。</w:t>
      </w:r>
    </w:p>
    <w:p w14:paraId="626137BD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_GB2312" w:eastAsia="仿宋_GB2312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第三条 </w:t>
      </w:r>
      <w:r>
        <w:rPr>
          <w:rFonts w:ascii="黑体" w:hAnsi="黑体" w:eastAsia="黑体"/>
          <w:sz w:val="28"/>
          <w:szCs w:val="28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学院成立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以分管学生工作书记为组长，各年级辅导员、班主任、学生代表为成员的教学培养单位评审委员会，组织开展本单位的奖学金评选工作，</w:t>
      </w:r>
      <w:r>
        <w:rPr>
          <w:rFonts w:hint="eastAsia" w:ascii="仿宋_GB2312" w:eastAsia="仿宋_GB2312"/>
          <w:sz w:val="28"/>
          <w:szCs w:val="28"/>
        </w:rPr>
        <w:t>委员会成员向全院师生公布。</w:t>
      </w:r>
    </w:p>
    <w:p w14:paraId="02516073">
      <w:pPr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第四条 </w:t>
      </w:r>
      <w:r>
        <w:rPr>
          <w:rFonts w:ascii="黑体" w:hAnsi="黑体" w:eastAsia="黑体"/>
          <w:sz w:val="28"/>
          <w:szCs w:val="28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评审委员会按照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国家奖学金、学业奖学金、社会奖学金</w:t>
      </w:r>
      <w:r>
        <w:rPr>
          <w:rFonts w:hint="eastAsia" w:ascii="仿宋_GB2312" w:eastAsia="仿宋_GB2312"/>
          <w:sz w:val="28"/>
          <w:szCs w:val="28"/>
        </w:rPr>
        <w:t>的顺序开展评审。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国家奖学金与社会奖学金不兼得。</w:t>
      </w:r>
      <w:r>
        <w:rPr>
          <w:rFonts w:hint="eastAsia" w:ascii="仿宋_GB2312" w:eastAsia="仿宋_GB2312"/>
          <w:sz w:val="28"/>
          <w:szCs w:val="28"/>
        </w:rPr>
        <w:t>评审结果在院内公示3天，公示无异议后上报学校。</w:t>
      </w:r>
    </w:p>
    <w:p w14:paraId="055C9E36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 xml:space="preserve">第五条 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学业奖学金以班级为单位进行评选。</w:t>
      </w:r>
    </w:p>
    <w:p w14:paraId="29A5A7AC">
      <w:pPr>
        <w:ind w:firstLine="560" w:firstLineChars="200"/>
        <w:rPr>
          <w:rFonts w:hint="default" w:ascii="仿宋_GB2312" w:eastAsia="仿宋_GB2312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</w:rPr>
        <w:t>第</w:t>
      </w:r>
      <w:r>
        <w:rPr>
          <w:rFonts w:hint="eastAsia" w:ascii="黑体" w:hAnsi="黑体" w:eastAsia="黑体"/>
          <w:sz w:val="28"/>
          <w:szCs w:val="28"/>
          <w:lang w:val="en-US" w:eastAsia="zh-CN"/>
        </w:rPr>
        <w:t>六</w:t>
      </w:r>
      <w:r>
        <w:rPr>
          <w:rFonts w:hint="eastAsia" w:ascii="黑体" w:hAnsi="黑体" w:eastAsia="黑体"/>
          <w:sz w:val="28"/>
          <w:szCs w:val="28"/>
        </w:rPr>
        <w:t xml:space="preserve">条 </w:t>
      </w:r>
      <w:r>
        <w:rPr>
          <w:rFonts w:ascii="黑体" w:hAnsi="黑体" w:eastAsia="黑体"/>
          <w:sz w:val="28"/>
          <w:szCs w:val="28"/>
        </w:rPr>
        <w:t xml:space="preserve">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各</w:t>
      </w:r>
      <w:r>
        <w:rPr>
          <w:rFonts w:hint="eastAsia" w:ascii="仿宋_GB2312" w:eastAsia="仿宋_GB2312"/>
          <w:sz w:val="28"/>
          <w:szCs w:val="28"/>
        </w:rPr>
        <w:t>学年度奖学金评选的主要依据为当年度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研究生</w:t>
      </w:r>
      <w:r>
        <w:rPr>
          <w:rFonts w:hint="eastAsia" w:ascii="仿宋_GB2312" w:eastAsia="仿宋_GB2312"/>
          <w:sz w:val="28"/>
          <w:szCs w:val="28"/>
        </w:rPr>
        <w:t>素质综合评价结果。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2024级及以前博士生，学术成果加分可选择累计，同一成果只可使用一次。2025级及以后博士生所有加分成果按年度进行计算。</w:t>
      </w:r>
      <w:bookmarkStart w:id="0" w:name="_GoBack"/>
      <w:bookmarkEnd w:id="0"/>
    </w:p>
    <w:p w14:paraId="50E00FBC">
      <w:pPr>
        <w:ind w:left="279" w:leftChars="133" w:firstLine="280" w:firstLineChars="100"/>
        <w:rPr>
          <w:rFonts w:hint="default" w:ascii="仿宋_GB2312" w:eastAsia="仿宋_GB2312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</w:rPr>
        <w:t>第</w:t>
      </w:r>
      <w:r>
        <w:rPr>
          <w:rFonts w:hint="eastAsia" w:ascii="黑体" w:hAnsi="黑体" w:eastAsia="黑体"/>
          <w:sz w:val="28"/>
          <w:szCs w:val="28"/>
          <w:lang w:val="en-US" w:eastAsia="zh-CN"/>
        </w:rPr>
        <w:t>七</w:t>
      </w:r>
      <w:r>
        <w:rPr>
          <w:rFonts w:hint="eastAsia" w:ascii="黑体" w:hAnsi="黑体" w:eastAsia="黑体"/>
          <w:sz w:val="28"/>
          <w:szCs w:val="28"/>
        </w:rPr>
        <w:t xml:space="preserve">条 </w:t>
      </w:r>
      <w:r>
        <w:rPr>
          <w:rFonts w:ascii="黑体" w:hAnsi="黑体" w:eastAsia="黑体"/>
          <w:sz w:val="28"/>
          <w:szCs w:val="28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本细则经学校学生工作处审定通过后施行，由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计算机与人工智能</w:t>
      </w:r>
      <w:r>
        <w:rPr>
          <w:rFonts w:hint="eastAsia" w:ascii="仿宋_GB2312" w:eastAsia="仿宋_GB2312"/>
          <w:sz w:val="28"/>
          <w:szCs w:val="28"/>
        </w:rPr>
        <w:t>学院负责解释和修订。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U0OWZkYzZjOTg5Njk2M2Y3Y2UxZTRhYTkxNmUzNzUifQ=="/>
  </w:docVars>
  <w:rsids>
    <w:rsidRoot w:val="00000000"/>
    <w:rsid w:val="2CA13040"/>
    <w:rsid w:val="34A90816"/>
    <w:rsid w:val="48C73717"/>
    <w:rsid w:val="5FD56CA9"/>
    <w:rsid w:val="5FFF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rPr>
      <w:sz w:val="22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444</Words>
  <Characters>447</Characters>
  <Lines>0</Lines>
  <Paragraphs>0</Paragraphs>
  <TotalTime>20</TotalTime>
  <ScaleCrop>false</ScaleCrop>
  <LinksUpToDate>false</LinksUpToDate>
  <CharactersWithSpaces>461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2025-09-11T08:36:00Z</dcterms:created>
  <dc:creator>User</dc:creator>
  <cp:lastModifiedBy>范一舟</cp:lastModifiedBy>
  <dcterms:modified xsi:type="dcterms:W3CDTF">2025-12-08T03:05:02Z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1361153D56014E5E850FE68AA582D2DB_12</vt:lpwstr>
  </property>
</Properties>
</file>