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5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0"/>
        <w:gridCol w:w="6300"/>
        <w:gridCol w:w="1980"/>
      </w:tblGrid>
      <w:tr>
        <w:trPr>
          <w:trHeight w:val="1799" w:hRule="atLeast"/>
        </w:trPr>
        <w:tc>
          <w:tcPr>
            <w:tcW w:w="2120" w:type="dxa"/>
          </w:tcPr>
          <w:p>
            <w:pPr>
              <w:pStyle w:val="TableParagraph"/>
              <w:spacing w:before="195" w:after="1"/>
              <w:rPr>
                <w:sz w:val="20"/>
              </w:rPr>
            </w:pPr>
          </w:p>
          <w:p>
            <w:pPr>
              <w:pStyle w:val="TableParagraph"/>
              <w:ind w:left="17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57700" cy="723804"/>
                  <wp:effectExtent l="0" t="0" r="0" b="0"/>
                  <wp:docPr id="1" name="Image 1" descr="PCCOE&amp;R Logo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 descr="PCCOE&amp;R Logo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700" cy="723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300" w:type="dxa"/>
          </w:tcPr>
          <w:p>
            <w:pPr>
              <w:pStyle w:val="TableParagraph"/>
              <w:spacing w:before="68"/>
              <w:ind w:left="51" w:right="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Pimpri Chinchwad Education </w:t>
            </w:r>
            <w:r>
              <w:rPr>
                <w:b/>
                <w:spacing w:val="-2"/>
                <w:sz w:val="24"/>
              </w:rPr>
              <w:t>Trust’s</w:t>
            </w:r>
          </w:p>
          <w:p>
            <w:pPr>
              <w:pStyle w:val="TableParagraph"/>
              <w:spacing w:line="259" w:lineRule="auto" w:before="22"/>
              <w:ind w:left="51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Pimpri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Chinchwad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College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Engineering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Research Ravet, Pune</w:t>
            </w:r>
          </w:p>
          <w:p>
            <w:pPr>
              <w:pStyle w:val="TableParagraph"/>
              <w:spacing w:line="259" w:lineRule="auto"/>
              <w:ind w:left="51" w:right="44"/>
              <w:jc w:val="center"/>
              <w:rPr>
                <w:sz w:val="21"/>
              </w:rPr>
            </w:pPr>
            <w:r>
              <w:rPr>
                <w:sz w:val="21"/>
              </w:rPr>
              <w:t>An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Autonomous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Institute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NBA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Accredited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(4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UG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Programs)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NAAC A++ Accredited | ISO 21001:2018 Certified</w:t>
            </w:r>
          </w:p>
          <w:p>
            <w:pPr>
              <w:pStyle w:val="TableParagraph"/>
              <w:spacing w:line="241" w:lineRule="exact"/>
              <w:ind w:left="51" w:right="46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IQAC </w:t>
            </w:r>
            <w:r>
              <w:rPr>
                <w:b/>
                <w:spacing w:val="-2"/>
                <w:sz w:val="21"/>
              </w:rPr>
              <w:t>PCCOER</w:t>
            </w:r>
          </w:p>
        </w:tc>
        <w:tc>
          <w:tcPr>
            <w:tcW w:w="1980" w:type="dxa"/>
          </w:tcPr>
          <w:p>
            <w:pPr>
              <w:pStyle w:val="TableParagraph"/>
              <w:spacing w:before="92" w:after="1"/>
              <w:rPr>
                <w:sz w:val="20"/>
              </w:rPr>
            </w:pPr>
          </w:p>
          <w:p>
            <w:pPr>
              <w:pStyle w:val="TableParagraph"/>
              <w:ind w:left="19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04192" cy="701040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192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919" w:hRule="atLeast"/>
        </w:trPr>
        <w:tc>
          <w:tcPr>
            <w:tcW w:w="2120" w:type="dxa"/>
            <w:shd w:val="clear" w:color="auto" w:fill="D9D9D9"/>
          </w:tcPr>
          <w:p>
            <w:pPr>
              <w:pStyle w:val="TableParagraph"/>
              <w:spacing w:before="20"/>
              <w:rPr>
                <w:sz w:val="22"/>
              </w:rPr>
            </w:pPr>
          </w:p>
          <w:p>
            <w:pPr>
              <w:pStyle w:val="TableParagraph"/>
              <w:spacing w:before="1"/>
              <w:ind w:left="467"/>
              <w:rPr>
                <w:sz w:val="22"/>
              </w:rPr>
            </w:pPr>
            <w:r>
              <w:rPr>
                <w:b/>
                <w:spacing w:val="-14"/>
                <w:sz w:val="22"/>
              </w:rPr>
              <w:t>AY: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2025–26</w:t>
            </w:r>
          </w:p>
        </w:tc>
        <w:tc>
          <w:tcPr>
            <w:tcW w:w="6300" w:type="dxa"/>
            <w:shd w:val="clear" w:color="auto" w:fill="D9D9D9"/>
          </w:tcPr>
          <w:p>
            <w:pPr>
              <w:pStyle w:val="TableParagraph"/>
              <w:spacing w:before="7"/>
              <w:rPr>
                <w:sz w:val="26"/>
              </w:rPr>
            </w:pPr>
          </w:p>
          <w:p>
            <w:pPr>
              <w:pStyle w:val="TableParagraph"/>
              <w:ind w:left="64" w:right="4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Report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of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ESP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by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b/>
                <w:sz w:val="26"/>
              </w:rPr>
              <w:t>Mr.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R.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Venkateswaran</w:t>
            </w:r>
          </w:p>
        </w:tc>
        <w:tc>
          <w:tcPr>
            <w:tcW w:w="1980" w:type="dxa"/>
            <w:shd w:val="clear" w:color="auto" w:fill="D9D9D9"/>
          </w:tcPr>
          <w:p>
            <w:pPr>
              <w:pStyle w:val="TableParagraph"/>
              <w:spacing w:before="47"/>
              <w:rPr>
                <w:sz w:val="24"/>
              </w:rPr>
            </w:pPr>
          </w:p>
          <w:p>
            <w:pPr>
              <w:pStyle w:val="TableParagraph"/>
              <w:ind w:left="558"/>
              <w:rPr>
                <w:sz w:val="24"/>
              </w:rPr>
            </w:pPr>
            <w:r>
              <w:rPr>
                <w:sz w:val="24"/>
              </w:rPr>
              <w:t>Term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II</w:t>
            </w:r>
          </w:p>
        </w:tc>
      </w:tr>
    </w:tbl>
    <w:p>
      <w:pPr>
        <w:pStyle w:val="BodyText"/>
      </w:pPr>
    </w:p>
    <w:p>
      <w:pPr>
        <w:pStyle w:val="BodyText"/>
        <w:spacing w:before="156"/>
      </w:pPr>
    </w:p>
    <w:p>
      <w:pPr>
        <w:spacing w:before="0"/>
        <w:ind w:left="422" w:right="0" w:firstLine="0"/>
        <w:jc w:val="left"/>
        <w:rPr>
          <w:sz w:val="24"/>
        </w:rPr>
      </w:pPr>
      <w:r>
        <w:rPr>
          <w:b/>
          <w:sz w:val="24"/>
        </w:rPr>
        <w:t>HOST CHAPTER: </w:t>
      </w:r>
      <w:r>
        <w:rPr>
          <w:sz w:val="24"/>
        </w:rPr>
        <w:t>PCCOER ACM Student </w:t>
      </w:r>
      <w:r>
        <w:rPr>
          <w:spacing w:val="-2"/>
          <w:sz w:val="24"/>
        </w:rPr>
        <w:t>Chapter</w:t>
      </w:r>
    </w:p>
    <w:p>
      <w:pPr>
        <w:spacing w:before="182"/>
        <w:ind w:left="422" w:right="0" w:firstLine="0"/>
        <w:jc w:val="left"/>
        <w:rPr>
          <w:sz w:val="24"/>
        </w:rPr>
      </w:pPr>
      <w:r>
        <w:rPr>
          <w:b/>
          <w:sz w:val="24"/>
        </w:rPr>
        <w:t>DATE:</w:t>
      </w:r>
      <w:r>
        <w:rPr>
          <w:b/>
          <w:spacing w:val="-8"/>
          <w:sz w:val="24"/>
        </w:rPr>
        <w:t> </w:t>
      </w:r>
      <w:r>
        <w:rPr>
          <w:sz w:val="24"/>
        </w:rPr>
        <w:t>12th</w:t>
      </w:r>
      <w:r>
        <w:rPr>
          <w:spacing w:val="-6"/>
          <w:sz w:val="24"/>
        </w:rPr>
        <w:t> </w:t>
      </w:r>
      <w:r>
        <w:rPr>
          <w:sz w:val="24"/>
        </w:rPr>
        <w:t>January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2026</w:t>
      </w:r>
    </w:p>
    <w:p>
      <w:pPr>
        <w:pStyle w:val="BodyText"/>
        <w:spacing w:before="182"/>
        <w:ind w:left="422"/>
      </w:pPr>
      <w:r>
        <w:rPr>
          <w:b/>
        </w:rPr>
        <w:t>VENUE: </w:t>
      </w:r>
      <w:r>
        <w:rPr/>
        <w:t>PCCOER Auditorium (6th </w:t>
      </w:r>
      <w:r>
        <w:rPr>
          <w:spacing w:val="-2"/>
        </w:rPr>
        <w:t>floor)</w:t>
      </w:r>
    </w:p>
    <w:p>
      <w:pPr>
        <w:spacing w:before="182"/>
        <w:ind w:left="422" w:right="0" w:firstLine="0"/>
        <w:jc w:val="left"/>
        <w:rPr>
          <w:sz w:val="24"/>
        </w:rPr>
      </w:pPr>
      <w:r>
        <w:rPr>
          <w:b/>
          <w:sz w:val="24"/>
        </w:rPr>
        <w:t>NUMBER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ATTENDEES:</w:t>
      </w:r>
      <w:r>
        <w:rPr>
          <w:b/>
          <w:spacing w:val="-6"/>
          <w:sz w:val="24"/>
        </w:rPr>
        <w:t> </w:t>
      </w:r>
      <w:r>
        <w:rPr>
          <w:spacing w:val="-5"/>
          <w:sz w:val="24"/>
        </w:rPr>
        <w:t>248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line="259" w:lineRule="auto" w:before="1"/>
        <w:ind w:left="422"/>
      </w:pPr>
      <w:r>
        <w:rPr>
          <w:b/>
        </w:rPr>
        <w:t>TITLE:</w:t>
      </w:r>
      <w:r>
        <w:rPr>
          <w:b/>
          <w:spacing w:val="40"/>
        </w:rPr>
        <w:t> </w:t>
      </w:r>
      <w:r>
        <w:rPr/>
        <w:t>Eminent Speaker Program on “Evolution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AI,</w:t>
      </w:r>
      <w:r>
        <w:rPr>
          <w:spacing w:val="-3"/>
        </w:rPr>
        <w:t> </w:t>
      </w:r>
      <w:r>
        <w:rPr/>
        <w:t>Agentic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Future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Artificial</w:t>
      </w:r>
      <w:r>
        <w:rPr>
          <w:spacing w:val="-3"/>
        </w:rPr>
        <w:t> </w:t>
      </w:r>
      <w:r>
        <w:rPr/>
        <w:t>Intelligence” by Mr. R. Venkateswaran.</w:t>
      </w:r>
    </w:p>
    <w:p>
      <w:pPr>
        <w:pStyle w:val="BodyText"/>
      </w:pPr>
    </w:p>
    <w:p>
      <w:pPr>
        <w:pStyle w:val="BodyText"/>
        <w:spacing w:before="65"/>
      </w:pPr>
    </w:p>
    <w:p>
      <w:pPr>
        <w:spacing w:before="0"/>
        <w:ind w:left="42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SUMMARY:</w:t>
      </w:r>
    </w:p>
    <w:p>
      <w:pPr>
        <w:spacing w:before="262"/>
        <w:ind w:left="1157" w:right="747" w:firstLine="0"/>
        <w:jc w:val="both"/>
        <w:rPr>
          <w:sz w:val="24"/>
        </w:rPr>
      </w:pPr>
      <w:r>
        <w:rPr>
          <w:sz w:val="24"/>
        </w:rPr>
        <w:t>The </w:t>
      </w:r>
      <w:r>
        <w:rPr>
          <w:b/>
          <w:sz w:val="24"/>
        </w:rPr>
        <w:t>Eminent Speaker Program 2026 </w:t>
      </w:r>
      <w:r>
        <w:rPr>
          <w:sz w:val="24"/>
        </w:rPr>
        <w:t>was successfully conducted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b/>
          <w:sz w:val="24"/>
        </w:rPr>
        <w:t>Monday,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12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January 2026</w:t>
      </w:r>
      <w:r>
        <w:rPr>
          <w:sz w:val="24"/>
        </w:rPr>
        <w:t>, under the </w:t>
      </w:r>
      <w:r>
        <w:rPr>
          <w:b/>
          <w:sz w:val="24"/>
        </w:rPr>
        <w:t>PCCOER ACM Student Chapter</w:t>
      </w:r>
      <w:r>
        <w:rPr>
          <w:sz w:val="24"/>
        </w:rPr>
        <w:t>, featuring </w:t>
      </w:r>
      <w:r>
        <w:rPr>
          <w:b/>
          <w:sz w:val="24"/>
        </w:rPr>
        <w:t>Mr. R. Venkateswaran</w:t>
      </w:r>
      <w:r>
        <w:rPr>
          <w:sz w:val="24"/>
        </w:rPr>
        <w:t>, an eminent academician and industry expert with academic credentials from </w:t>
      </w:r>
      <w:r>
        <w:rPr>
          <w:b/>
          <w:sz w:val="24"/>
        </w:rPr>
        <w:t>IIT Bombay </w:t>
      </w:r>
      <w:r>
        <w:rPr>
          <w:sz w:val="24"/>
        </w:rPr>
        <w:t>and </w:t>
      </w:r>
      <w:r>
        <w:rPr>
          <w:b/>
          <w:sz w:val="24"/>
        </w:rPr>
        <w:t>Washington State University</w:t>
      </w:r>
      <w:r>
        <w:rPr>
          <w:sz w:val="24"/>
        </w:rPr>
        <w:t>. The session was held at the </w:t>
      </w:r>
      <w:r>
        <w:rPr>
          <w:b/>
          <w:sz w:val="24"/>
        </w:rPr>
        <w:t>New Auditorium (6th Floor)</w:t>
      </w:r>
      <w:r>
        <w:rPr>
          <w:b/>
          <w:spacing w:val="40"/>
          <w:sz w:val="24"/>
        </w:rPr>
        <w:t> </w:t>
      </w:r>
      <w:r>
        <w:rPr>
          <w:sz w:val="24"/>
        </w:rPr>
        <w:t>and witnessed enthusiastic participation from students across engineering disciplines.</w:t>
      </w:r>
    </w:p>
    <w:p>
      <w:pPr>
        <w:pStyle w:val="BodyText"/>
        <w:spacing w:before="240"/>
        <w:ind w:left="1157" w:right="745"/>
        <w:jc w:val="both"/>
      </w:pPr>
      <w:r>
        <w:rPr/>
        <w:t>The program commenced with the formal </w:t>
      </w:r>
      <w:r>
        <w:rPr>
          <w:b/>
        </w:rPr>
        <w:t>felicitation of the speaker</w:t>
      </w:r>
      <w:r>
        <w:rPr/>
        <w:t>, followed by an insightful technical talk on </w:t>
      </w:r>
      <w:r>
        <w:rPr>
          <w:b/>
        </w:rPr>
        <w:t>“Evolution of AI, Agentic AI &amp; the Future of Artificial Intelligence.” </w:t>
      </w:r>
      <w:r>
        <w:rPr/>
        <w:t>During the session, Mr. Venkateswaran traced the evolution of </w:t>
      </w:r>
      <w:r>
        <w:rPr/>
        <w:t>artificial intelligence from traditional rule-based systems to modern intelligent and autonomous models. He elaborated on the rapid growth of AI in the global market,</w:t>
      </w:r>
      <w:r>
        <w:rPr>
          <w:spacing w:val="-3"/>
        </w:rPr>
        <w:t> </w:t>
      </w:r>
      <w:r>
        <w:rPr/>
        <w:t>highlighting</w:t>
      </w:r>
      <w:r>
        <w:rPr>
          <w:spacing w:val="-3"/>
        </w:rPr>
        <w:t> </w:t>
      </w:r>
      <w:r>
        <w:rPr/>
        <w:t>trends</w:t>
      </w:r>
      <w:r>
        <w:rPr>
          <w:spacing w:val="-3"/>
        </w:rPr>
        <w:t> </w:t>
      </w:r>
      <w:r>
        <w:rPr/>
        <w:t>in AI investments, adoption across industries, and the expanding role of AI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decision-making </w:t>
      </w:r>
      <w:r>
        <w:rPr>
          <w:spacing w:val="-2"/>
        </w:rPr>
        <w:t>systems.</w:t>
      </w:r>
    </w:p>
    <w:p>
      <w:pPr>
        <w:pStyle w:val="BodyText"/>
        <w:spacing w:before="240"/>
        <w:ind w:left="1157" w:right="745"/>
        <w:jc w:val="both"/>
      </w:pPr>
      <w:r>
        <w:rPr/>
        <w:t>The speaker provided valuable insights into </w:t>
      </w:r>
      <w:r>
        <w:rPr>
          <w:b/>
        </w:rPr>
        <w:t>AI and Machine Learning </w:t>
      </w:r>
      <w:r>
        <w:rPr>
          <w:b/>
        </w:rPr>
        <w:t>advancements</w:t>
      </w:r>
      <w:r>
        <w:rPr/>
        <w:t>, emerging </w:t>
      </w:r>
      <w:r>
        <w:rPr>
          <w:b/>
        </w:rPr>
        <w:t>AI agents</w:t>
      </w:r>
      <w:r>
        <w:rPr/>
        <w:t>, and their real-world applications. He discussed current AI statistics, market growth patterns, and how agentic AI is shaping the future by enabling autonomous, goal-driven systems.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talk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emphasized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career</w:t>
      </w:r>
      <w:r>
        <w:rPr>
          <w:spacing w:val="-3"/>
        </w:rPr>
        <w:t> </w:t>
      </w:r>
      <w:r>
        <w:rPr/>
        <w:t>opportunities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skill</w:t>
      </w:r>
      <w:r>
        <w:rPr>
          <w:spacing w:val="-3"/>
        </w:rPr>
        <w:t> </w:t>
      </w:r>
      <w:r>
        <w:rPr/>
        <w:t>requirements for students aspiring to work in AI-driven domains.</w:t>
      </w:r>
    </w:p>
    <w:p>
      <w:pPr>
        <w:pStyle w:val="BodyText"/>
        <w:spacing w:before="240"/>
        <w:ind w:left="1157" w:right="752"/>
        <w:jc w:val="both"/>
      </w:pPr>
      <w:r>
        <w:rPr/>
        <w:t>An interactive discussion session followed,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actively</w:t>
      </w:r>
      <w:r>
        <w:rPr>
          <w:spacing w:val="-4"/>
        </w:rPr>
        <w:t> </w:t>
      </w:r>
      <w:r>
        <w:rPr/>
        <w:t>engaged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speaker by</w:t>
      </w:r>
      <w:r>
        <w:rPr>
          <w:spacing w:val="15"/>
        </w:rPr>
        <w:t> </w:t>
      </w:r>
      <w:r>
        <w:rPr/>
        <w:t>asking</w:t>
      </w:r>
      <w:r>
        <w:rPr>
          <w:spacing w:val="15"/>
        </w:rPr>
        <w:t> </w:t>
      </w:r>
      <w:r>
        <w:rPr/>
        <w:t>questions</w:t>
      </w:r>
      <w:r>
        <w:rPr>
          <w:spacing w:val="15"/>
        </w:rPr>
        <w:t> </w:t>
      </w:r>
      <w:r>
        <w:rPr/>
        <w:t>related to AI evolution, industry expectations, ethical considerations, </w:t>
      </w:r>
      <w:r>
        <w:rPr>
          <w:spacing w:val="-5"/>
        </w:rPr>
        <w:t>and</w:t>
      </w:r>
    </w:p>
    <w:p>
      <w:pPr>
        <w:pStyle w:val="BodyText"/>
        <w:spacing w:after="0"/>
        <w:jc w:val="both"/>
        <w:sectPr>
          <w:type w:val="continuous"/>
          <w:pgSz w:w="11920" w:h="16840"/>
          <w:pgMar w:top="1700" w:bottom="280" w:left="283" w:right="708"/>
        </w:sectPr>
      </w:pPr>
    </w:p>
    <w:p>
      <w:pPr>
        <w:pStyle w:val="BodyText"/>
        <w:spacing w:before="60"/>
        <w:ind w:left="1157" w:right="759"/>
        <w:jc w:val="both"/>
      </w:pPr>
      <w:r>
        <w:rPr/>
        <w:t>future career paths. The interaction helped bridge the gap between academic learning </w:t>
      </w:r>
      <w:r>
        <w:rPr/>
        <w:t>and industry trends, motivating students to explore AI and ML more deeply.</w:t>
      </w:r>
    </w:p>
    <w:p>
      <w:pPr>
        <w:pStyle w:val="BodyText"/>
        <w:spacing w:before="240"/>
        <w:ind w:left="1157" w:right="750"/>
        <w:jc w:val="both"/>
      </w:pPr>
      <w:r>
        <w:rPr/>
        <w:t>The program concluded with a </w:t>
      </w:r>
      <w:r>
        <w:rPr>
          <w:b/>
        </w:rPr>
        <w:t>vote</w:t>
      </w:r>
      <w:r>
        <w:rPr>
          <w:b/>
          <w:spacing w:val="-6"/>
        </w:rPr>
        <w:t> </w:t>
      </w:r>
      <w:r>
        <w:rPr>
          <w:b/>
        </w:rPr>
        <w:t>of</w:t>
      </w:r>
      <w:r>
        <w:rPr>
          <w:b/>
          <w:spacing w:val="-6"/>
        </w:rPr>
        <w:t> </w:t>
      </w:r>
      <w:r>
        <w:rPr>
          <w:b/>
        </w:rPr>
        <w:t>thanks</w:t>
      </w:r>
      <w:r>
        <w:rPr/>
        <w:t>,</w:t>
      </w:r>
      <w:r>
        <w:rPr>
          <w:spacing w:val="-6"/>
        </w:rPr>
        <w:t> </w:t>
      </w:r>
      <w:r>
        <w:rPr/>
        <w:t>expressing</w:t>
      </w:r>
      <w:r>
        <w:rPr>
          <w:spacing w:val="-6"/>
        </w:rPr>
        <w:t> </w:t>
      </w:r>
      <w:r>
        <w:rPr/>
        <w:t>gratitude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Mr.</w:t>
      </w:r>
      <w:r>
        <w:rPr>
          <w:spacing w:val="-6"/>
        </w:rPr>
        <w:t> </w:t>
      </w:r>
      <w:r>
        <w:rPr/>
        <w:t>R.</w:t>
      </w:r>
      <w:r>
        <w:rPr>
          <w:spacing w:val="-6"/>
        </w:rPr>
        <w:t> </w:t>
      </w:r>
      <w:r>
        <w:rPr/>
        <w:t>Venkateswaran for his enlightening session and valuable guidance. The Eminent Speaker Program 2026 proved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highly</w:t>
      </w:r>
      <w:r>
        <w:rPr>
          <w:spacing w:val="-3"/>
        </w:rPr>
        <w:t> </w:t>
      </w:r>
      <w:r>
        <w:rPr/>
        <w:t>informative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inspiring</w:t>
      </w:r>
      <w:r>
        <w:rPr>
          <w:spacing w:val="-3"/>
        </w:rPr>
        <w:t> </w:t>
      </w:r>
      <w:r>
        <w:rPr/>
        <w:t>experience,</w:t>
      </w:r>
      <w:r>
        <w:rPr>
          <w:spacing w:val="-3"/>
        </w:rPr>
        <w:t> </w:t>
      </w:r>
      <w:r>
        <w:rPr/>
        <w:t>enriching</w:t>
      </w:r>
      <w:r>
        <w:rPr>
          <w:spacing w:val="-3"/>
        </w:rPr>
        <w:t> </w:t>
      </w:r>
      <w:r>
        <w:rPr/>
        <w:t>students’</w:t>
      </w:r>
      <w:r>
        <w:rPr>
          <w:spacing w:val="-3"/>
        </w:rPr>
        <w:t> </w:t>
      </w:r>
      <w:r>
        <w:rPr/>
        <w:t>understanding of the present and future landscape of Artificial Intelligence.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9"/>
      </w:pPr>
    </w:p>
    <w:p>
      <w:pPr>
        <w:spacing w:before="1"/>
        <w:ind w:left="422" w:right="0" w:firstLine="0"/>
        <w:jc w:val="left"/>
        <w:rPr>
          <w:b/>
          <w:sz w:val="24"/>
        </w:rPr>
      </w:pPr>
      <w:r>
        <w:rPr>
          <w:b/>
          <w:sz w:val="24"/>
        </w:rPr>
        <w:t>EVENT POSTER AND </w:t>
      </w:r>
      <w:r>
        <w:rPr>
          <w:b/>
          <w:spacing w:val="-2"/>
          <w:sz w:val="24"/>
        </w:rPr>
        <w:t>MESSAGE: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247650</wp:posOffset>
            </wp:positionH>
            <wp:positionV relativeFrom="paragraph">
              <wp:posOffset>237875</wp:posOffset>
            </wp:positionV>
            <wp:extent cx="3001818" cy="42672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1818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3848100</wp:posOffset>
            </wp:positionH>
            <wp:positionV relativeFrom="paragraph">
              <wp:posOffset>437900</wp:posOffset>
            </wp:positionV>
            <wp:extent cx="2882154" cy="333070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2154" cy="3330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40"/>
          <w:pgMar w:top="1380" w:bottom="280" w:left="283" w:right="708"/>
        </w:sectPr>
      </w:pPr>
    </w:p>
    <w:p>
      <w:pPr>
        <w:spacing w:before="60"/>
        <w:ind w:left="422" w:right="0" w:firstLine="0"/>
        <w:jc w:val="left"/>
        <w:rPr>
          <w:b/>
          <w:sz w:val="24"/>
        </w:rPr>
      </w:pPr>
      <w:r>
        <w:rPr>
          <w:b/>
          <w:sz w:val="24"/>
        </w:rPr>
        <w:t>EVENT </w:t>
      </w:r>
      <w:r>
        <w:rPr>
          <w:b/>
          <w:spacing w:val="-2"/>
          <w:sz w:val="24"/>
        </w:rPr>
        <w:t>IMAGES: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1019175</wp:posOffset>
            </wp:positionH>
            <wp:positionV relativeFrom="paragraph">
              <wp:posOffset>276491</wp:posOffset>
            </wp:positionV>
            <wp:extent cx="5648182" cy="563880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182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40"/>
          <w:pgMar w:top="1380" w:bottom="280" w:left="283" w:right="708"/>
        </w:sectPr>
      </w:pPr>
    </w:p>
    <w:p>
      <w:pPr>
        <w:spacing w:before="60"/>
        <w:ind w:left="452" w:right="0" w:firstLine="0"/>
        <w:jc w:val="left"/>
        <w:rPr>
          <w:b/>
          <w:sz w:val="24"/>
        </w:rPr>
      </w:pPr>
      <w:r>
        <w:rPr>
          <w:b/>
          <w:sz w:val="24"/>
        </w:rPr>
        <w:t>EVENT </w:t>
      </w:r>
      <w:r>
        <w:rPr>
          <w:b/>
          <w:spacing w:val="-2"/>
          <w:sz w:val="24"/>
        </w:rPr>
        <w:t>FEEDBACK: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485775</wp:posOffset>
            </wp:positionH>
            <wp:positionV relativeFrom="paragraph">
              <wp:posOffset>277849</wp:posOffset>
            </wp:positionV>
            <wp:extent cx="5762114" cy="271833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114" cy="2718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1029517</wp:posOffset>
            </wp:positionH>
            <wp:positionV relativeFrom="paragraph">
              <wp:posOffset>3048837</wp:posOffset>
            </wp:positionV>
            <wp:extent cx="5616109" cy="283692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109" cy="2836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b/>
          <w:sz w:val="5"/>
        </w:rPr>
      </w:pPr>
    </w:p>
    <w:p>
      <w:pPr>
        <w:pStyle w:val="BodyText"/>
        <w:spacing w:after="0"/>
        <w:rPr>
          <w:b/>
          <w:sz w:val="5"/>
        </w:rPr>
        <w:sectPr>
          <w:pgSz w:w="11920" w:h="16840"/>
          <w:pgMar w:top="1380" w:bottom="280" w:left="283" w:right="708"/>
        </w:sectPr>
      </w:pPr>
    </w:p>
    <w:p>
      <w:pPr>
        <w:pStyle w:val="BodyText"/>
        <w:ind w:left="1187"/>
        <w:rPr>
          <w:sz w:val="20"/>
        </w:rPr>
      </w:pPr>
      <w:r>
        <w:rPr>
          <w:sz w:val="20"/>
        </w:rPr>
        <w:drawing>
          <wp:inline distT="0" distB="0" distL="0" distR="0">
            <wp:extent cx="5710003" cy="2310288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003" cy="231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933450</wp:posOffset>
            </wp:positionH>
            <wp:positionV relativeFrom="paragraph">
              <wp:posOffset>272909</wp:posOffset>
            </wp:positionV>
            <wp:extent cx="5740905" cy="2632043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905" cy="2632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28"/>
        <w:rPr>
          <w:b/>
        </w:rPr>
      </w:pPr>
    </w:p>
    <w:p>
      <w:pPr>
        <w:spacing w:before="0"/>
        <w:ind w:left="452" w:right="0" w:firstLine="0"/>
        <w:jc w:val="left"/>
        <w:rPr>
          <w:b/>
          <w:sz w:val="24"/>
        </w:rPr>
      </w:pPr>
      <w:r>
        <w:rPr>
          <w:b/>
          <w:sz w:val="24"/>
        </w:rPr>
        <w:t>INSTITUTE </w:t>
      </w:r>
      <w:r>
        <w:rPr>
          <w:b/>
          <w:spacing w:val="-2"/>
          <w:sz w:val="24"/>
        </w:rPr>
        <w:t>FEEDBACK:</w:t>
      </w:r>
    </w:p>
    <w:p>
      <w:pPr>
        <w:pStyle w:val="BodyText"/>
        <w:spacing w:line="259" w:lineRule="auto" w:before="182"/>
        <w:ind w:left="1157"/>
      </w:pPr>
      <w:r>
        <w:rPr/>
        <w:t>The</w:t>
      </w:r>
      <w:r>
        <w:rPr>
          <w:spacing w:val="-4"/>
        </w:rPr>
        <w:t> </w:t>
      </w:r>
      <w:r>
        <w:rPr/>
        <w:t>Speaker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good</w:t>
      </w:r>
      <w:r>
        <w:rPr>
          <w:spacing w:val="-4"/>
        </w:rPr>
        <w:t> </w:t>
      </w:r>
      <w:r>
        <w:rPr/>
        <w:t>clarity,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very</w:t>
      </w:r>
      <w:r>
        <w:rPr>
          <w:spacing w:val="-4"/>
        </w:rPr>
        <w:t> </w:t>
      </w:r>
      <w:r>
        <w:rPr/>
        <w:t>positive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body</w:t>
      </w:r>
      <w:r>
        <w:rPr>
          <w:spacing w:val="-4"/>
        </w:rPr>
        <w:t> </w:t>
      </w:r>
      <w:r>
        <w:rPr/>
        <w:t>language,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confident</w:t>
      </w:r>
      <w:r>
        <w:rPr>
          <w:spacing w:val="-4"/>
        </w:rPr>
        <w:t> </w:t>
      </w:r>
      <w:r>
        <w:rPr/>
        <w:t>while delivering his session and had many</w:t>
      </w:r>
      <w:r>
        <w:rPr>
          <w:spacing w:val="40"/>
        </w:rPr>
        <w:t> </w:t>
      </w:r>
      <w:r>
        <w:rPr/>
        <w:t>visuals for better understanding</w:t>
      </w:r>
    </w:p>
    <w:p>
      <w:pPr>
        <w:pStyle w:val="BodyText"/>
        <w:spacing w:before="159"/>
        <w:ind w:left="1172"/>
      </w:pPr>
      <w:r>
        <w:rPr/>
        <w:t>The speaker was very interactive with the crowd and was very wise and </w:t>
      </w:r>
      <w:r>
        <w:rPr>
          <w:spacing w:val="-2"/>
        </w:rPr>
        <w:t>humble.</w:t>
      </w:r>
    </w:p>
    <w:sectPr>
      <w:pgSz w:w="11920" w:h="16840"/>
      <w:pgMar w:top="1460" w:bottom="280" w:left="283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pccoer_acm_esp25_report (1) (1)</dc:title>
  <dcterms:created xsi:type="dcterms:W3CDTF">2026-01-23T08:26:56Z</dcterms:created>
  <dcterms:modified xsi:type="dcterms:W3CDTF">2026-01-23T08:26:56Z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2026-01-23T00:00:00Z</vt:filetime>
  </property>
</Properties>
</file>