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Mercora AI: An Autonomous AI Commerce and Merchant Growth Platform</w:t>
      </w:r>
    </w:p>
    <w:p>
      <w:pPr>
        <w:jc w:val="center"/>
      </w:pPr>
      <w:r>
        <w:rPr>
          <w:b/>
          <w:sz w:val="26"/>
        </w:rPr>
        <w:t>Abstract</w:t>
      </w:r>
    </w:p>
    <w:p/>
    <w:p>
      <w:pPr>
        <w:spacing w:line="360" w:lineRule="auto" w:after="200"/>
        <w:jc w:val="both"/>
      </w:pPr>
      <w:r>
        <w:t>Online commerce platforms conventionally treat customer discovery and merchant growth as disconnected concerns: customers are served a static search box, while merchants are left to interpret disconnected sales dashboards after the fact. Neither side of the platform learns from the other in real time, and the insights merchants need to grow their business rarely make their way back into what is actually offered to the next customer. Mercora AI addresses this gap by closing the loop between customer intent and merchant action through two cooperating, tool-bounded AI agents operating on a single shared product and order dataset.</w:t>
      </w:r>
    </w:p>
    <w:p>
      <w:pPr>
        <w:spacing w:line="360" w:lineRule="auto" w:after="200"/>
        <w:jc w:val="both"/>
      </w:pPr>
      <w:r>
        <w:t>The Customer Shopping Agent interprets natural-language shopping requests, resolves them into structured intent (category, budget, and keywords), and searches and ranks the product catalog using a hybrid recommendation approach that blends TF-IDF content similarity with product popularity. Every recommendation is accompanied by an explicit, human-readable justification, and the agent proactively surfaces contextual cross-sell and upsell suggestions before guiding the customer through a real Razorpay Test Mode checkout. The Merchant Growth Agent mines the resulting order history using market-basket analysis (Apriori-based association rule mining) and unsupervised customer segmentation (K-Means over recency-frequency-monetary features) to surface scored, explainable growth opportunities such as product bundles and upsell pairings. Critically, the Growth Agent never mutates the catalog unilaterally: every proposal requires explicit merchant approval, is re-validated against server-side guardrails that cap discounts and gate automation regardless of what the agent proposed, and is recorded in a complete audit trail. Once approved, an opportunity is written back into the catalog and immediately becomes available to the Shopping Agent as a live cross-sell offer, completing the feedback loop between customer behavior and merchant strategy.</w:t>
      </w:r>
    </w:p>
    <w:p>
      <w:pPr>
        <w:spacing w:line="360" w:lineRule="auto" w:after="200"/>
        <w:jc w:val="both"/>
      </w:pPr>
      <w:r>
        <w:t>Both agents operate through an explicit, fixed tool registry rather than arbitrary code execution, and interface with a provider-independent large language model abstraction that supports Anthropic Claude, Google Gemini, and locally hosted models via Ollama. When no language model is configured, each agent transparently falls back to deterministic, rule-based logic, ensuring the platform remains fully functional and demoable without any external API credentials. The system is implemented with a FastAPI and MongoDB backend, a React and TypeScript frontend, and scikit-learn/mlxtend for its machine learning components, with all recommendations, association rules, and growth scores computed from real, seeded transactional data rather than fabricated values. Mercora AI demonstrates that agentic commerce and merchant analytics need not be built as separate systems: by grounding both customer-facing and merchant-facing intelligence in the same verifiable data and enforcing human approval and server-side guardrails at every consequential action, the platform delivers autonomous, explainable, and safely bounded AI-driven growth.</w:t>
      </w:r>
    </w:p>
    <w:p>
      <w:pPr>
        <w:spacing w:before="120"/>
      </w:pPr>
      <w:r>
        <w:rPr>
          <w:b/>
        </w:rPr>
        <w:t xml:space="preserve">Keywords: </w:t>
      </w:r>
      <w:r>
        <w:t>agentic commerce, AI shopping assistant, merchant growth analytics, recommendation systems, market basket analysis, customer segmentation, large language models, Razorpay payments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