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E3F8" w14:textId="5C31FC6B" w:rsidR="00402792" w:rsidRDefault="00243B37" w:rsidP="00243B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9B57E55" w14:textId="6487E7BF" w:rsidR="00243B37" w:rsidRDefault="00243B37" w:rsidP="00243B37">
      <w:pPr>
        <w:pStyle w:val="NoSpacing"/>
        <w:spacing w:line="360" w:lineRule="auto"/>
        <w:jc w:val="both"/>
        <w:rPr>
          <w:rFonts w:ascii="Times New Roman" w:hAnsi="Times New Roman" w:cs="Times New Roman"/>
          <w:b/>
          <w:bCs/>
          <w:sz w:val="24"/>
          <w:szCs w:val="24"/>
          <w:u w:val="single"/>
        </w:rPr>
      </w:pPr>
      <w:r w:rsidRPr="00243B37">
        <w:rPr>
          <w:rFonts w:ascii="Times New Roman" w:hAnsi="Times New Roman" w:cs="Times New Roman"/>
          <w:sz w:val="24"/>
          <w:szCs w:val="24"/>
        </w:rPr>
        <w:t xml:space="preserve">     </w:t>
      </w:r>
      <w:r w:rsidRPr="00243B37">
        <w:rPr>
          <w:rFonts w:ascii="Times New Roman" w:hAnsi="Times New Roman" w:cs="Times New Roman"/>
          <w:sz w:val="24"/>
          <w:szCs w:val="24"/>
        </w:rPr>
        <w:t>Over the most recent couple of many years, twitter asynchronous frameworks have been utilized, among the numerous accessible arrangements to moderate data and psychological over-burden issue by recommending related and applicable tweets to the clients. In this respects, various advances have been made to get a high-caliber and calibrated twitter asynchronous framework. In any case, architects face a few conspicuous issues and difficulties. In this work, we have contacted assortment of points like normal Language Processing, Text Classification, Feature determination, Feature positioning and so forth every single one of these subjects was utilized to use the enormous data moving through twitter. Understanding twitter was as significant as knowing the subjects being referred to. The consequences of the past investigations, driven us to the end that highlight choice is a totally need in a content grouping framework. This was demonstrated when we contrasted our outcomes and a framework that utilizes precisely the same dataset</w:t>
      </w:r>
      <w:r>
        <w:rPr>
          <w:rFonts w:ascii="Times New Roman" w:hAnsi="Times New Roman" w:cs="Times New Roman"/>
          <w:sz w:val="24"/>
          <w:szCs w:val="24"/>
        </w:rPr>
        <w:t>.</w:t>
      </w:r>
    </w:p>
    <w:p w14:paraId="0D31C9A2" w14:textId="77777777" w:rsidR="00243B37" w:rsidRDefault="00243B37" w:rsidP="00243B37">
      <w:pPr>
        <w:rPr>
          <w:rFonts w:ascii="Times New Roman" w:hAnsi="Times New Roman" w:cs="Times New Roman"/>
          <w:sz w:val="24"/>
          <w:szCs w:val="24"/>
          <w:lang w:val="en-US"/>
        </w:rPr>
      </w:pPr>
    </w:p>
    <w:p w14:paraId="7B8291D1" w14:textId="77777777" w:rsidR="00243B37" w:rsidRDefault="00243B37" w:rsidP="00243B37">
      <w:pPr>
        <w:rPr>
          <w:rFonts w:ascii="Times New Roman" w:hAnsi="Times New Roman" w:cs="Times New Roman"/>
          <w:sz w:val="24"/>
          <w:szCs w:val="24"/>
          <w:lang w:val="en-US"/>
        </w:rPr>
      </w:pPr>
    </w:p>
    <w:p w14:paraId="1C94DEFA" w14:textId="77777777" w:rsidR="00243B37" w:rsidRDefault="00243B37" w:rsidP="00243B37">
      <w:pPr>
        <w:rPr>
          <w:rFonts w:ascii="Times New Roman" w:hAnsi="Times New Roman" w:cs="Times New Roman"/>
          <w:sz w:val="24"/>
          <w:szCs w:val="24"/>
          <w:lang w:val="en-US"/>
        </w:rPr>
      </w:pPr>
    </w:p>
    <w:p w14:paraId="6D80354D" w14:textId="77777777" w:rsidR="00243B37" w:rsidRDefault="00243B37" w:rsidP="00243B37">
      <w:pPr>
        <w:rPr>
          <w:rFonts w:ascii="Times New Roman" w:hAnsi="Times New Roman" w:cs="Times New Roman"/>
          <w:sz w:val="24"/>
          <w:szCs w:val="24"/>
          <w:lang w:val="en-US"/>
        </w:rPr>
      </w:pPr>
    </w:p>
    <w:p w14:paraId="3E4AE850" w14:textId="77777777" w:rsidR="00243B37" w:rsidRDefault="00243B37" w:rsidP="00243B37">
      <w:pPr>
        <w:rPr>
          <w:rFonts w:ascii="Times New Roman" w:hAnsi="Times New Roman" w:cs="Times New Roman"/>
          <w:sz w:val="24"/>
          <w:szCs w:val="24"/>
          <w:lang w:val="en-US"/>
        </w:rPr>
      </w:pPr>
    </w:p>
    <w:p w14:paraId="6EA191A7" w14:textId="77777777" w:rsidR="00243B37" w:rsidRDefault="00243B37" w:rsidP="00243B37">
      <w:pPr>
        <w:rPr>
          <w:rFonts w:ascii="Times New Roman" w:hAnsi="Times New Roman" w:cs="Times New Roman"/>
          <w:sz w:val="24"/>
          <w:szCs w:val="24"/>
          <w:lang w:val="en-US"/>
        </w:rPr>
      </w:pPr>
    </w:p>
    <w:p w14:paraId="6CC2521C" w14:textId="77777777" w:rsidR="00243B37" w:rsidRDefault="00243B37" w:rsidP="00243B37">
      <w:pPr>
        <w:rPr>
          <w:rFonts w:ascii="Times New Roman" w:hAnsi="Times New Roman" w:cs="Times New Roman"/>
          <w:sz w:val="24"/>
          <w:szCs w:val="24"/>
          <w:lang w:val="en-US"/>
        </w:rPr>
      </w:pPr>
    </w:p>
    <w:p w14:paraId="04507E51" w14:textId="77777777" w:rsidR="00243B37" w:rsidRDefault="00243B37" w:rsidP="00243B37">
      <w:pPr>
        <w:rPr>
          <w:rFonts w:ascii="Times New Roman" w:hAnsi="Times New Roman" w:cs="Times New Roman"/>
          <w:sz w:val="24"/>
          <w:szCs w:val="24"/>
          <w:lang w:val="en-US"/>
        </w:rPr>
      </w:pPr>
    </w:p>
    <w:p w14:paraId="74ED1EB1" w14:textId="77777777" w:rsidR="00243B37" w:rsidRDefault="00243B37" w:rsidP="00243B37">
      <w:pPr>
        <w:rPr>
          <w:rFonts w:ascii="Times New Roman" w:hAnsi="Times New Roman" w:cs="Times New Roman"/>
          <w:sz w:val="24"/>
          <w:szCs w:val="24"/>
          <w:lang w:val="en-US"/>
        </w:rPr>
      </w:pPr>
    </w:p>
    <w:p w14:paraId="13343F53" w14:textId="77777777" w:rsidR="00243B37" w:rsidRDefault="00243B37" w:rsidP="00243B37">
      <w:pPr>
        <w:rPr>
          <w:rFonts w:ascii="Times New Roman" w:hAnsi="Times New Roman" w:cs="Times New Roman"/>
          <w:sz w:val="24"/>
          <w:szCs w:val="24"/>
          <w:lang w:val="en-US"/>
        </w:rPr>
      </w:pPr>
    </w:p>
    <w:p w14:paraId="561AFEFF" w14:textId="77777777" w:rsidR="00243B37" w:rsidRDefault="00243B37" w:rsidP="00243B37">
      <w:pPr>
        <w:rPr>
          <w:rFonts w:ascii="Times New Roman" w:hAnsi="Times New Roman" w:cs="Times New Roman"/>
          <w:sz w:val="24"/>
          <w:szCs w:val="24"/>
          <w:lang w:val="en-US"/>
        </w:rPr>
      </w:pPr>
    </w:p>
    <w:p w14:paraId="1BE2F692" w14:textId="77777777" w:rsidR="00243B37" w:rsidRDefault="00243B37" w:rsidP="00243B37">
      <w:pPr>
        <w:rPr>
          <w:rFonts w:ascii="Times New Roman" w:hAnsi="Times New Roman" w:cs="Times New Roman"/>
          <w:sz w:val="24"/>
          <w:szCs w:val="24"/>
          <w:lang w:val="en-US"/>
        </w:rPr>
      </w:pPr>
    </w:p>
    <w:p w14:paraId="1C1CAE37" w14:textId="77777777" w:rsidR="00243B37" w:rsidRDefault="00243B37" w:rsidP="00243B37">
      <w:pPr>
        <w:rPr>
          <w:rFonts w:ascii="Times New Roman" w:hAnsi="Times New Roman" w:cs="Times New Roman"/>
          <w:sz w:val="24"/>
          <w:szCs w:val="24"/>
          <w:lang w:val="en-US"/>
        </w:rPr>
      </w:pPr>
    </w:p>
    <w:p w14:paraId="22125BCB" w14:textId="77777777" w:rsidR="00243B37" w:rsidRDefault="00243B37" w:rsidP="00243B37">
      <w:pPr>
        <w:rPr>
          <w:rFonts w:ascii="Times New Roman" w:hAnsi="Times New Roman" w:cs="Times New Roman"/>
          <w:sz w:val="24"/>
          <w:szCs w:val="24"/>
          <w:lang w:val="en-US"/>
        </w:rPr>
      </w:pPr>
    </w:p>
    <w:p w14:paraId="1678A9C6" w14:textId="77777777" w:rsidR="00243B37" w:rsidRDefault="00243B37" w:rsidP="00243B37">
      <w:pPr>
        <w:rPr>
          <w:rFonts w:ascii="Times New Roman" w:hAnsi="Times New Roman" w:cs="Times New Roman"/>
          <w:sz w:val="24"/>
          <w:szCs w:val="24"/>
          <w:lang w:val="en-US"/>
        </w:rPr>
      </w:pPr>
    </w:p>
    <w:p w14:paraId="15980A63" w14:textId="77777777" w:rsidR="00243B37" w:rsidRDefault="00243B37" w:rsidP="00243B37">
      <w:pPr>
        <w:rPr>
          <w:rFonts w:ascii="Times New Roman" w:hAnsi="Times New Roman" w:cs="Times New Roman"/>
          <w:sz w:val="24"/>
          <w:szCs w:val="24"/>
          <w:lang w:val="en-US"/>
        </w:rPr>
      </w:pPr>
    </w:p>
    <w:p w14:paraId="3F29A8F0" w14:textId="77777777" w:rsidR="00243B37" w:rsidRDefault="00243B37" w:rsidP="00243B37">
      <w:pPr>
        <w:rPr>
          <w:rFonts w:ascii="Times New Roman" w:hAnsi="Times New Roman" w:cs="Times New Roman"/>
          <w:sz w:val="24"/>
          <w:szCs w:val="24"/>
          <w:lang w:val="en-US"/>
        </w:rPr>
      </w:pPr>
    </w:p>
    <w:p w14:paraId="69704B87" w14:textId="6F62266F" w:rsidR="00243B37" w:rsidRDefault="00243B37" w:rsidP="00243B37">
      <w:pPr>
        <w:jc w:val="center"/>
        <w:rPr>
          <w:rFonts w:ascii="Times New Roman" w:hAnsi="Times New Roman" w:cs="Times New Roman"/>
          <w:b/>
          <w:bCs/>
          <w:sz w:val="24"/>
          <w:szCs w:val="24"/>
        </w:rPr>
      </w:pPr>
      <w:r w:rsidRPr="00243B37">
        <w:rPr>
          <w:rFonts w:ascii="Times New Roman" w:hAnsi="Times New Roman" w:cs="Times New Roman"/>
          <w:b/>
          <w:bCs/>
          <w:sz w:val="24"/>
          <w:szCs w:val="24"/>
        </w:rPr>
        <w:lastRenderedPageBreak/>
        <w:t>FURTHER ENHANCEMENTS</w:t>
      </w:r>
    </w:p>
    <w:p w14:paraId="0FA8CC36" w14:textId="57EB4E41" w:rsidR="00243B37" w:rsidRDefault="00243B37" w:rsidP="00243B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B37">
        <w:rPr>
          <w:rFonts w:ascii="Times New Roman" w:hAnsi="Times New Roman" w:cs="Times New Roman"/>
          <w:sz w:val="24"/>
          <w:szCs w:val="24"/>
        </w:rPr>
        <w:t>Further, this work can be extended by applying digital filters with Machine Learning algorithms to improve RMSE value. In this respects, various advances have been made to get a high-</w:t>
      </w:r>
      <w:proofErr w:type="spellStart"/>
      <w:r w:rsidRPr="00243B37">
        <w:rPr>
          <w:rFonts w:ascii="Times New Roman" w:hAnsi="Times New Roman" w:cs="Times New Roman"/>
          <w:sz w:val="24"/>
          <w:szCs w:val="24"/>
        </w:rPr>
        <w:t>caliber</w:t>
      </w:r>
      <w:proofErr w:type="spellEnd"/>
      <w:r w:rsidRPr="00243B37">
        <w:rPr>
          <w:rFonts w:ascii="Times New Roman" w:hAnsi="Times New Roman" w:cs="Times New Roman"/>
          <w:sz w:val="24"/>
          <w:szCs w:val="24"/>
        </w:rPr>
        <w:t xml:space="preserve"> and calibrated twitter asynchronous framework. In any case, architects face a few conspicuous issues and difficulties. In this work, we have contacted assortment of points like normal Language Processing, Text Classification, Feature determination, Feature positioning and so forth every single one of these subjects was utilized to use the enormous data moving through twitter. Understanding twitter was as significant as knowing the subjects being referred to. The consequences of the past investigations, driven us to the end that highlight choice is a totally need in a content grouping framework.</w:t>
      </w:r>
    </w:p>
    <w:p w14:paraId="3E587538" w14:textId="77777777" w:rsidR="00243B37" w:rsidRPr="00243B37" w:rsidRDefault="00243B37" w:rsidP="00243B37">
      <w:pPr>
        <w:rPr>
          <w:rFonts w:ascii="Times New Roman" w:hAnsi="Times New Roman" w:cs="Times New Roman"/>
          <w:sz w:val="32"/>
          <w:szCs w:val="32"/>
          <w:lang w:val="en-US"/>
        </w:rPr>
      </w:pPr>
    </w:p>
    <w:p w14:paraId="25AC018F" w14:textId="77777777" w:rsidR="00243B37" w:rsidRPr="00243B37" w:rsidRDefault="00243B37" w:rsidP="00243B37">
      <w:pPr>
        <w:rPr>
          <w:rFonts w:ascii="Times New Roman" w:hAnsi="Times New Roman" w:cs="Times New Roman"/>
          <w:sz w:val="32"/>
          <w:szCs w:val="32"/>
          <w:lang w:val="en-US"/>
        </w:rPr>
      </w:pPr>
    </w:p>
    <w:p w14:paraId="5A074CAE" w14:textId="77777777" w:rsidR="00243B37" w:rsidRPr="00243B37" w:rsidRDefault="00243B37" w:rsidP="00243B37">
      <w:pPr>
        <w:rPr>
          <w:rFonts w:ascii="Times New Roman" w:hAnsi="Times New Roman" w:cs="Times New Roman"/>
          <w:sz w:val="32"/>
          <w:szCs w:val="32"/>
          <w:lang w:val="en-US"/>
        </w:rPr>
      </w:pPr>
    </w:p>
    <w:p w14:paraId="05BECED4" w14:textId="77777777" w:rsidR="00243B37" w:rsidRPr="00243B37" w:rsidRDefault="00243B37" w:rsidP="00243B37">
      <w:pPr>
        <w:rPr>
          <w:rFonts w:ascii="Times New Roman" w:hAnsi="Times New Roman" w:cs="Times New Roman"/>
          <w:sz w:val="32"/>
          <w:szCs w:val="32"/>
          <w:lang w:val="en-US"/>
        </w:rPr>
      </w:pPr>
    </w:p>
    <w:p w14:paraId="29DCE857" w14:textId="77777777" w:rsidR="00243B37" w:rsidRPr="00243B37" w:rsidRDefault="00243B37" w:rsidP="00243B37">
      <w:pPr>
        <w:rPr>
          <w:rFonts w:ascii="Times New Roman" w:hAnsi="Times New Roman" w:cs="Times New Roman"/>
          <w:sz w:val="32"/>
          <w:szCs w:val="32"/>
          <w:lang w:val="en-US"/>
        </w:rPr>
      </w:pPr>
    </w:p>
    <w:p w14:paraId="560067F8" w14:textId="77777777" w:rsidR="00243B37" w:rsidRPr="00243B37" w:rsidRDefault="00243B37" w:rsidP="00243B37">
      <w:pPr>
        <w:rPr>
          <w:rFonts w:ascii="Times New Roman" w:hAnsi="Times New Roman" w:cs="Times New Roman"/>
          <w:sz w:val="32"/>
          <w:szCs w:val="32"/>
          <w:lang w:val="en-US"/>
        </w:rPr>
      </w:pPr>
    </w:p>
    <w:p w14:paraId="14ED0FB4" w14:textId="77777777" w:rsidR="00243B37" w:rsidRPr="00243B37" w:rsidRDefault="00243B37" w:rsidP="00243B37">
      <w:pPr>
        <w:rPr>
          <w:rFonts w:ascii="Times New Roman" w:hAnsi="Times New Roman" w:cs="Times New Roman"/>
          <w:sz w:val="32"/>
          <w:szCs w:val="32"/>
          <w:lang w:val="en-US"/>
        </w:rPr>
      </w:pPr>
    </w:p>
    <w:p w14:paraId="03416C0F" w14:textId="77777777" w:rsidR="00243B37" w:rsidRPr="00243B37" w:rsidRDefault="00243B37" w:rsidP="00243B37">
      <w:pPr>
        <w:rPr>
          <w:rFonts w:ascii="Times New Roman" w:hAnsi="Times New Roman" w:cs="Times New Roman"/>
          <w:sz w:val="32"/>
          <w:szCs w:val="32"/>
          <w:lang w:val="en-US"/>
        </w:rPr>
      </w:pPr>
    </w:p>
    <w:p w14:paraId="18E2F1E9" w14:textId="77777777" w:rsidR="00243B37" w:rsidRPr="00243B37" w:rsidRDefault="00243B37" w:rsidP="00243B37">
      <w:pPr>
        <w:rPr>
          <w:rFonts w:ascii="Times New Roman" w:hAnsi="Times New Roman" w:cs="Times New Roman"/>
          <w:sz w:val="32"/>
          <w:szCs w:val="32"/>
          <w:lang w:val="en-US"/>
        </w:rPr>
      </w:pPr>
    </w:p>
    <w:p w14:paraId="72894EF2" w14:textId="77777777" w:rsidR="00243B37" w:rsidRDefault="00243B37" w:rsidP="00243B37">
      <w:pPr>
        <w:rPr>
          <w:rFonts w:ascii="Times New Roman" w:hAnsi="Times New Roman" w:cs="Times New Roman"/>
          <w:sz w:val="24"/>
          <w:szCs w:val="24"/>
        </w:rPr>
      </w:pPr>
    </w:p>
    <w:p w14:paraId="4B87363B" w14:textId="1D3849CE" w:rsidR="00243B37" w:rsidRDefault="00243B37" w:rsidP="00243B37">
      <w:pPr>
        <w:tabs>
          <w:tab w:val="left" w:pos="2076"/>
        </w:tabs>
        <w:rPr>
          <w:rFonts w:ascii="Times New Roman" w:hAnsi="Times New Roman" w:cs="Times New Roman"/>
          <w:sz w:val="32"/>
          <w:szCs w:val="32"/>
          <w:lang w:val="en-US"/>
        </w:rPr>
      </w:pPr>
      <w:r>
        <w:rPr>
          <w:rFonts w:ascii="Times New Roman" w:hAnsi="Times New Roman" w:cs="Times New Roman"/>
          <w:sz w:val="32"/>
          <w:szCs w:val="32"/>
          <w:lang w:val="en-US"/>
        </w:rPr>
        <w:tab/>
      </w:r>
    </w:p>
    <w:p w14:paraId="6AB746D0" w14:textId="77777777" w:rsidR="00243B37" w:rsidRDefault="00243B37" w:rsidP="00243B37">
      <w:pPr>
        <w:tabs>
          <w:tab w:val="left" w:pos="2076"/>
        </w:tabs>
        <w:rPr>
          <w:rFonts w:ascii="Times New Roman" w:hAnsi="Times New Roman" w:cs="Times New Roman"/>
          <w:sz w:val="32"/>
          <w:szCs w:val="32"/>
          <w:lang w:val="en-US"/>
        </w:rPr>
      </w:pPr>
    </w:p>
    <w:p w14:paraId="5B14C6E9" w14:textId="77777777" w:rsidR="00243B37" w:rsidRDefault="00243B37" w:rsidP="00243B37">
      <w:pPr>
        <w:tabs>
          <w:tab w:val="left" w:pos="2076"/>
        </w:tabs>
        <w:rPr>
          <w:rFonts w:ascii="Times New Roman" w:hAnsi="Times New Roman" w:cs="Times New Roman"/>
          <w:sz w:val="32"/>
          <w:szCs w:val="32"/>
          <w:lang w:val="en-US"/>
        </w:rPr>
      </w:pPr>
    </w:p>
    <w:p w14:paraId="252EDACF" w14:textId="77777777" w:rsidR="00243B37" w:rsidRDefault="00243B37" w:rsidP="00243B37">
      <w:pPr>
        <w:tabs>
          <w:tab w:val="left" w:pos="2076"/>
        </w:tabs>
        <w:rPr>
          <w:rFonts w:ascii="Times New Roman" w:hAnsi="Times New Roman" w:cs="Times New Roman"/>
          <w:sz w:val="32"/>
          <w:szCs w:val="32"/>
          <w:lang w:val="en-US"/>
        </w:rPr>
      </w:pPr>
    </w:p>
    <w:p w14:paraId="68302834" w14:textId="77777777" w:rsidR="00243B37" w:rsidRDefault="00243B37" w:rsidP="00243B37">
      <w:pPr>
        <w:tabs>
          <w:tab w:val="left" w:pos="2076"/>
        </w:tabs>
        <w:rPr>
          <w:rFonts w:ascii="Times New Roman" w:hAnsi="Times New Roman" w:cs="Times New Roman"/>
          <w:sz w:val="32"/>
          <w:szCs w:val="32"/>
          <w:lang w:val="en-US"/>
        </w:rPr>
      </w:pPr>
    </w:p>
    <w:p w14:paraId="32D76594" w14:textId="77777777" w:rsidR="00243B37" w:rsidRDefault="00243B37" w:rsidP="00243B37">
      <w:pPr>
        <w:tabs>
          <w:tab w:val="left" w:pos="2076"/>
        </w:tabs>
        <w:rPr>
          <w:rFonts w:ascii="Times New Roman" w:hAnsi="Times New Roman" w:cs="Times New Roman"/>
          <w:sz w:val="32"/>
          <w:szCs w:val="32"/>
          <w:lang w:val="en-US"/>
        </w:rPr>
      </w:pPr>
    </w:p>
    <w:p w14:paraId="71EDCE23" w14:textId="079E46B9" w:rsidR="00243B37" w:rsidRDefault="00243B37" w:rsidP="00243B37">
      <w:pPr>
        <w:tabs>
          <w:tab w:val="left" w:pos="2076"/>
        </w:tabs>
        <w:jc w:val="center"/>
        <w:rPr>
          <w:rFonts w:ascii="Times New Roman" w:hAnsi="Times New Roman" w:cs="Times New Roman"/>
          <w:b/>
          <w:bCs/>
          <w:sz w:val="24"/>
          <w:szCs w:val="24"/>
        </w:rPr>
      </w:pPr>
      <w:r w:rsidRPr="00243B37">
        <w:rPr>
          <w:rFonts w:ascii="Times New Roman" w:hAnsi="Times New Roman" w:cs="Times New Roman"/>
          <w:b/>
          <w:bCs/>
          <w:sz w:val="24"/>
          <w:szCs w:val="24"/>
        </w:rPr>
        <w:lastRenderedPageBreak/>
        <w:t>BIBLIOGRAPHY</w:t>
      </w:r>
    </w:p>
    <w:p w14:paraId="76794AE9" w14:textId="77777777" w:rsidR="00243B37" w:rsidRPr="00243B37" w:rsidRDefault="00243B37" w:rsidP="00243B37">
      <w:pPr>
        <w:tabs>
          <w:tab w:val="left" w:pos="2076"/>
        </w:tabs>
        <w:spacing w:line="360" w:lineRule="auto"/>
        <w:jc w:val="both"/>
        <w:rPr>
          <w:rFonts w:ascii="Times New Roman" w:hAnsi="Times New Roman" w:cs="Times New Roman"/>
          <w:sz w:val="24"/>
          <w:szCs w:val="24"/>
        </w:rPr>
      </w:pPr>
      <w:r w:rsidRPr="00243B37">
        <w:rPr>
          <w:rFonts w:ascii="Times New Roman" w:hAnsi="Times New Roman" w:cs="Times New Roman"/>
          <w:sz w:val="24"/>
          <w:szCs w:val="24"/>
        </w:rPr>
        <w:t xml:space="preserve">[1]. B. Pang and L. Lee, “Opinion mining and sentiment analysis,” Found. Trends Inf. Retrieval, vol. 2, no. 1/2, pp. 1– 135, 2008. </w:t>
      </w:r>
    </w:p>
    <w:p w14:paraId="5D348957" w14:textId="77777777" w:rsidR="00243B37" w:rsidRPr="00243B37" w:rsidRDefault="00243B37" w:rsidP="00243B37">
      <w:pPr>
        <w:tabs>
          <w:tab w:val="left" w:pos="2076"/>
        </w:tabs>
        <w:spacing w:line="360" w:lineRule="auto"/>
        <w:jc w:val="both"/>
        <w:rPr>
          <w:rFonts w:ascii="Times New Roman" w:hAnsi="Times New Roman" w:cs="Times New Roman"/>
          <w:sz w:val="24"/>
          <w:szCs w:val="24"/>
        </w:rPr>
      </w:pPr>
      <w:r w:rsidRPr="00243B37">
        <w:rPr>
          <w:rFonts w:ascii="Times New Roman" w:hAnsi="Times New Roman" w:cs="Times New Roman"/>
          <w:sz w:val="24"/>
          <w:szCs w:val="24"/>
        </w:rPr>
        <w:t>[2]. J. Bollen, H. Mao, and A. Pepe, “</w:t>
      </w:r>
      <w:proofErr w:type="spellStart"/>
      <w:r w:rsidRPr="00243B37">
        <w:rPr>
          <w:rFonts w:ascii="Times New Roman" w:hAnsi="Times New Roman" w:cs="Times New Roman"/>
          <w:sz w:val="24"/>
          <w:szCs w:val="24"/>
        </w:rPr>
        <w:t>Modeling</w:t>
      </w:r>
      <w:proofErr w:type="spellEnd"/>
      <w:r w:rsidRPr="00243B37">
        <w:rPr>
          <w:rFonts w:ascii="Times New Roman" w:hAnsi="Times New Roman" w:cs="Times New Roman"/>
          <w:sz w:val="24"/>
          <w:szCs w:val="24"/>
        </w:rPr>
        <w:t xml:space="preserve"> public mood and emotion: Twitter sentiment and socio-economic phenomena,” in Proc. Int. AAAI Conf. Weblogs </w:t>
      </w:r>
      <w:proofErr w:type="gramStart"/>
      <w:r w:rsidRPr="00243B37">
        <w:rPr>
          <w:rFonts w:ascii="Times New Roman" w:hAnsi="Times New Roman" w:cs="Times New Roman"/>
          <w:sz w:val="24"/>
          <w:szCs w:val="24"/>
        </w:rPr>
        <w:t>Social Media</w:t>
      </w:r>
      <w:proofErr w:type="gramEnd"/>
      <w:r w:rsidRPr="00243B37">
        <w:rPr>
          <w:rFonts w:ascii="Times New Roman" w:hAnsi="Times New Roman" w:cs="Times New Roman"/>
          <w:sz w:val="24"/>
          <w:szCs w:val="24"/>
        </w:rPr>
        <w:t xml:space="preserve">, 2011, pp. 17–21. </w:t>
      </w:r>
    </w:p>
    <w:p w14:paraId="7A0C0A0A" w14:textId="77777777" w:rsidR="00243B37" w:rsidRPr="00243B37" w:rsidRDefault="00243B37" w:rsidP="00243B37">
      <w:pPr>
        <w:tabs>
          <w:tab w:val="left" w:pos="2076"/>
        </w:tabs>
        <w:spacing w:line="360" w:lineRule="auto"/>
        <w:jc w:val="both"/>
        <w:rPr>
          <w:rFonts w:ascii="Times New Roman" w:hAnsi="Times New Roman" w:cs="Times New Roman"/>
          <w:sz w:val="24"/>
          <w:szCs w:val="24"/>
        </w:rPr>
      </w:pPr>
      <w:r w:rsidRPr="00243B37">
        <w:rPr>
          <w:rFonts w:ascii="Times New Roman" w:hAnsi="Times New Roman" w:cs="Times New Roman"/>
          <w:sz w:val="24"/>
          <w:szCs w:val="24"/>
        </w:rPr>
        <w:t xml:space="preserve">[3]. B. O’Connor, R. </w:t>
      </w:r>
      <w:proofErr w:type="spellStart"/>
      <w:r w:rsidRPr="00243B37">
        <w:rPr>
          <w:rFonts w:ascii="Times New Roman" w:hAnsi="Times New Roman" w:cs="Times New Roman"/>
          <w:sz w:val="24"/>
          <w:szCs w:val="24"/>
        </w:rPr>
        <w:t>Balasubramanyan</w:t>
      </w:r>
      <w:proofErr w:type="spellEnd"/>
      <w:r w:rsidRPr="00243B37">
        <w:rPr>
          <w:rFonts w:ascii="Times New Roman" w:hAnsi="Times New Roman" w:cs="Times New Roman"/>
          <w:sz w:val="24"/>
          <w:szCs w:val="24"/>
        </w:rPr>
        <w:t xml:space="preserve">, B. R. Routledge, and N. A. Smith, “From tweets to polls: Linking text sentiment to public opinion time series,” in Proc. Int. AAAI Conf. Weblogs </w:t>
      </w:r>
      <w:proofErr w:type="gramStart"/>
      <w:r w:rsidRPr="00243B37">
        <w:rPr>
          <w:rFonts w:ascii="Times New Roman" w:hAnsi="Times New Roman" w:cs="Times New Roman"/>
          <w:sz w:val="24"/>
          <w:szCs w:val="24"/>
        </w:rPr>
        <w:t>Social Media</w:t>
      </w:r>
      <w:proofErr w:type="gramEnd"/>
      <w:r w:rsidRPr="00243B37">
        <w:rPr>
          <w:rFonts w:ascii="Times New Roman" w:hAnsi="Times New Roman" w:cs="Times New Roman"/>
          <w:sz w:val="24"/>
          <w:szCs w:val="24"/>
        </w:rPr>
        <w:t xml:space="preserve">, 2010, pp. 122– 129. </w:t>
      </w:r>
    </w:p>
    <w:p w14:paraId="41F8CDBC" w14:textId="77777777" w:rsidR="00243B37" w:rsidRPr="00243B37" w:rsidRDefault="00243B37" w:rsidP="00243B37">
      <w:pPr>
        <w:tabs>
          <w:tab w:val="left" w:pos="2076"/>
        </w:tabs>
        <w:spacing w:line="360" w:lineRule="auto"/>
        <w:jc w:val="both"/>
        <w:rPr>
          <w:rFonts w:ascii="Times New Roman" w:hAnsi="Times New Roman" w:cs="Times New Roman"/>
          <w:sz w:val="24"/>
          <w:szCs w:val="24"/>
        </w:rPr>
      </w:pPr>
      <w:r w:rsidRPr="00243B37">
        <w:rPr>
          <w:rFonts w:ascii="Times New Roman" w:hAnsi="Times New Roman" w:cs="Times New Roman"/>
          <w:sz w:val="24"/>
          <w:szCs w:val="24"/>
        </w:rPr>
        <w:t xml:space="preserve">[4]. M. Hu and B. Liu, “Mining and summarizing customer reviews,” in Proc. 10th ACM SIGKDD Int. Conf. </w:t>
      </w:r>
      <w:proofErr w:type="spellStart"/>
      <w:r w:rsidRPr="00243B37">
        <w:rPr>
          <w:rFonts w:ascii="Times New Roman" w:hAnsi="Times New Roman" w:cs="Times New Roman"/>
          <w:sz w:val="24"/>
          <w:szCs w:val="24"/>
        </w:rPr>
        <w:t>Knowl</w:t>
      </w:r>
      <w:proofErr w:type="spellEnd"/>
      <w:r w:rsidRPr="00243B37">
        <w:rPr>
          <w:rFonts w:ascii="Times New Roman" w:hAnsi="Times New Roman" w:cs="Times New Roman"/>
          <w:sz w:val="24"/>
          <w:szCs w:val="24"/>
        </w:rPr>
        <w:t xml:space="preserve">. Discovery Data Mining, 2004, pp.168–177. </w:t>
      </w:r>
    </w:p>
    <w:p w14:paraId="3C38C9EA" w14:textId="3AEA1A1E" w:rsidR="00243B37" w:rsidRPr="00243B37" w:rsidRDefault="00243B37" w:rsidP="00243B37">
      <w:pPr>
        <w:tabs>
          <w:tab w:val="left" w:pos="2076"/>
        </w:tabs>
        <w:spacing w:line="360" w:lineRule="auto"/>
        <w:jc w:val="both"/>
        <w:rPr>
          <w:rFonts w:ascii="Times New Roman" w:hAnsi="Times New Roman" w:cs="Times New Roman"/>
          <w:b/>
          <w:bCs/>
          <w:sz w:val="32"/>
          <w:szCs w:val="32"/>
          <w:lang w:val="en-US"/>
        </w:rPr>
      </w:pPr>
      <w:r w:rsidRPr="00243B37">
        <w:rPr>
          <w:rFonts w:ascii="Times New Roman" w:hAnsi="Times New Roman" w:cs="Times New Roman"/>
          <w:sz w:val="24"/>
          <w:szCs w:val="24"/>
        </w:rPr>
        <w:t xml:space="preserve">[5]. T. Chen, R. Xu, Y. He, Y. Xia, and X. Wang, “Learning user and product distributed representations using a sequence model for sentiment analysis,” IEEE </w:t>
      </w:r>
      <w:proofErr w:type="spellStart"/>
      <w:r w:rsidRPr="00243B37">
        <w:rPr>
          <w:rFonts w:ascii="Times New Roman" w:hAnsi="Times New Roman" w:cs="Times New Roman"/>
          <w:sz w:val="24"/>
          <w:szCs w:val="24"/>
        </w:rPr>
        <w:t>Comput</w:t>
      </w:r>
      <w:proofErr w:type="spellEnd"/>
      <w:r w:rsidRPr="00243B37">
        <w:rPr>
          <w:rFonts w:ascii="Times New Roman" w:hAnsi="Times New Roman" w:cs="Times New Roman"/>
          <w:sz w:val="24"/>
          <w:szCs w:val="24"/>
        </w:rPr>
        <w:t xml:space="preserve">. </w:t>
      </w:r>
      <w:proofErr w:type="spellStart"/>
      <w:r w:rsidRPr="00243B37">
        <w:rPr>
          <w:rFonts w:ascii="Times New Roman" w:hAnsi="Times New Roman" w:cs="Times New Roman"/>
          <w:sz w:val="24"/>
          <w:szCs w:val="24"/>
        </w:rPr>
        <w:t>Intell</w:t>
      </w:r>
      <w:proofErr w:type="spellEnd"/>
      <w:r w:rsidRPr="00243B37">
        <w:rPr>
          <w:rFonts w:ascii="Times New Roman" w:hAnsi="Times New Roman" w:cs="Times New Roman"/>
          <w:sz w:val="24"/>
          <w:szCs w:val="24"/>
        </w:rPr>
        <w:t>. Mag., vol. 11, no. 3, pp. 34– 44, Aug. 2016.</w:t>
      </w:r>
    </w:p>
    <w:sectPr w:rsidR="00243B37" w:rsidRPr="00243B37" w:rsidSect="00243B37">
      <w:headerReference w:type="default" r:id="rId6"/>
      <w:footerReference w:type="default" r:id="rId7"/>
      <w:pgSz w:w="11906" w:h="16838"/>
      <w:pgMar w:top="1701" w:right="1134" w:bottom="1701" w:left="2268" w:header="708" w:footer="708" w:gutter="0"/>
      <w:pgNumType w:start="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E9946" w14:textId="77777777" w:rsidR="0036540E" w:rsidRDefault="0036540E" w:rsidP="00243B37">
      <w:pPr>
        <w:spacing w:after="0" w:line="240" w:lineRule="auto"/>
      </w:pPr>
      <w:r>
        <w:separator/>
      </w:r>
    </w:p>
  </w:endnote>
  <w:endnote w:type="continuationSeparator" w:id="0">
    <w:p w14:paraId="5BD3E5A9" w14:textId="77777777" w:rsidR="0036540E" w:rsidRDefault="0036540E" w:rsidP="0024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375D2" w14:textId="0B65A4DD" w:rsidR="00243B37" w:rsidRDefault="00243B37" w:rsidP="00873E19">
    <w:pPr>
      <w:pStyle w:val="Footer"/>
      <w:pBdr>
        <w:top w:val="thickThinSmallGap" w:sz="24" w:space="7" w:color="auto"/>
      </w:pBdr>
      <w:jc w:val="right"/>
    </w:pPr>
    <w:r>
      <w:rPr>
        <w:rFonts w:ascii="Times New Roman" w:hAnsi="Times New Roman" w:cs="Times New Roman"/>
        <w:b/>
        <w:bCs/>
        <w:sz w:val="24"/>
        <w:szCs w:val="24"/>
      </w:rPr>
      <w:t xml:space="preserve">Detecting Fake News Using Machine Learning Algorithms                     </w:t>
    </w:r>
    <w:r w:rsidR="00873E19">
      <w:rPr>
        <w:rFonts w:ascii="Times New Roman" w:hAnsi="Times New Roman" w:cs="Times New Roman"/>
        <w:b/>
        <w:bCs/>
        <w:sz w:val="24"/>
        <w:szCs w:val="24"/>
      </w:rPr>
      <w:t xml:space="preserve">  </w:t>
    </w:r>
    <w:sdt>
      <w:sdtPr>
        <w:id w:val="-875388744"/>
        <w:docPartObj>
          <w:docPartGallery w:val="Page Numbers (Bottom of Page)"/>
          <w:docPartUnique/>
        </w:docPartObj>
      </w:sdtPr>
      <w:sdtEndPr>
        <w:rPr>
          <w:noProof/>
        </w:rPr>
      </w:sdtEndPr>
      <w:sdtContent>
        <w:r w:rsidRPr="00873E19">
          <w:rPr>
            <w:rFonts w:ascii="Times New Roman" w:hAnsi="Times New Roman" w:cs="Times New Roman"/>
            <w:sz w:val="24"/>
            <w:szCs w:val="24"/>
          </w:rPr>
          <w:fldChar w:fldCharType="begin"/>
        </w:r>
        <w:r w:rsidRPr="00873E19">
          <w:rPr>
            <w:rFonts w:ascii="Times New Roman" w:hAnsi="Times New Roman" w:cs="Times New Roman"/>
            <w:sz w:val="24"/>
            <w:szCs w:val="24"/>
          </w:rPr>
          <w:instrText xml:space="preserve"> PAGE   \* MERGEFORMAT </w:instrText>
        </w:r>
        <w:r w:rsidRPr="00873E19">
          <w:rPr>
            <w:rFonts w:ascii="Times New Roman" w:hAnsi="Times New Roman" w:cs="Times New Roman"/>
            <w:sz w:val="24"/>
            <w:szCs w:val="24"/>
          </w:rPr>
          <w:fldChar w:fldCharType="separate"/>
        </w:r>
        <w:r w:rsidRPr="00873E19">
          <w:rPr>
            <w:rFonts w:ascii="Times New Roman" w:hAnsi="Times New Roman" w:cs="Times New Roman"/>
            <w:noProof/>
            <w:sz w:val="24"/>
            <w:szCs w:val="24"/>
          </w:rPr>
          <w:t>2</w:t>
        </w:r>
        <w:r w:rsidRPr="00873E19">
          <w:rPr>
            <w:rFonts w:ascii="Times New Roman" w:hAnsi="Times New Roman" w:cs="Times New Roman"/>
            <w:noProof/>
            <w:sz w:val="24"/>
            <w:szCs w:val="24"/>
          </w:rPr>
          <w:fldChar w:fldCharType="end"/>
        </w:r>
      </w:sdtContent>
    </w:sdt>
  </w:p>
  <w:p w14:paraId="078E5B98" w14:textId="77777777" w:rsidR="00243B37" w:rsidRDefault="00243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93B5E" w14:textId="77777777" w:rsidR="0036540E" w:rsidRDefault="0036540E" w:rsidP="00243B37">
      <w:pPr>
        <w:spacing w:after="0" w:line="240" w:lineRule="auto"/>
      </w:pPr>
      <w:r>
        <w:separator/>
      </w:r>
    </w:p>
  </w:footnote>
  <w:footnote w:type="continuationSeparator" w:id="0">
    <w:p w14:paraId="3FD924F2" w14:textId="77777777" w:rsidR="0036540E" w:rsidRDefault="0036540E" w:rsidP="00243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EF7A3" w14:textId="77777777" w:rsidR="00243B37" w:rsidRDefault="00243B37" w:rsidP="00243B37">
    <w:pPr>
      <w:pStyle w:val="Header"/>
      <w:pBdr>
        <w:bottom w:val="thinThickSmallGap" w:sz="24" w:space="28"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37"/>
    <w:rsid w:val="00243B37"/>
    <w:rsid w:val="00254A99"/>
    <w:rsid w:val="0036540E"/>
    <w:rsid w:val="00402792"/>
    <w:rsid w:val="005A428C"/>
    <w:rsid w:val="00873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DCA2"/>
  <w15:chartTrackingRefBased/>
  <w15:docId w15:val="{7F0B1D51-6482-4781-8CE6-33A2B1EF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B37"/>
    <w:pPr>
      <w:spacing w:after="0" w:line="240" w:lineRule="auto"/>
    </w:pPr>
    <w:rPr>
      <w:kern w:val="0"/>
      <w:lang w:val="en-US"/>
      <w14:ligatures w14:val="none"/>
    </w:rPr>
  </w:style>
  <w:style w:type="paragraph" w:styleId="Header">
    <w:name w:val="header"/>
    <w:basedOn w:val="Normal"/>
    <w:link w:val="HeaderChar"/>
    <w:uiPriority w:val="99"/>
    <w:unhideWhenUsed/>
    <w:rsid w:val="00243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B37"/>
  </w:style>
  <w:style w:type="paragraph" w:styleId="Footer">
    <w:name w:val="footer"/>
    <w:basedOn w:val="Normal"/>
    <w:link w:val="FooterChar"/>
    <w:uiPriority w:val="99"/>
    <w:unhideWhenUsed/>
    <w:rsid w:val="00243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1</cp:revision>
  <dcterms:created xsi:type="dcterms:W3CDTF">2024-05-20T22:59:00Z</dcterms:created>
  <dcterms:modified xsi:type="dcterms:W3CDTF">2024-05-20T23:11:00Z</dcterms:modified>
</cp:coreProperties>
</file>