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D1B3E"/>
          <w:sz w:val="36"/>
        </w:rPr>
        <w:t>SRM INSTITUTE OF SCIENCE &amp; TECHNOLOGY</w:t>
      </w:r>
    </w:p>
    <w:p>
      <w:pPr>
        <w:spacing w:before="0" w:after="480"/>
        <w:jc w:val="center"/>
      </w:pPr>
      <w:r>
        <w:rPr>
          <w:rFonts w:ascii="Calibri" w:hAnsi="Calibri"/>
          <w:b/>
          <w:color w:val="555555"/>
          <w:sz w:val="22"/>
        </w:rPr>
        <w:t>(Deemed to be University u/s 3 of UGC Act, 1956)</w:t>
      </w:r>
    </w:p>
    <w:p>
      <w:pPr>
        <w:spacing w:before="320" w:after="160"/>
        <w:jc w:val="center"/>
      </w:pPr>
      <w:r>
        <w:rPr>
          <w:rFonts w:ascii="Calibri" w:hAnsi="Calibri"/>
          <w:b/>
          <w:color w:val="1F497D"/>
          <w:sz w:val="44"/>
        </w:rPr>
        <w:t>WINDOWS MEMORY BEHAVIOR AND PAGE-FAULT ANALYZER</w:t>
      </w:r>
    </w:p>
    <w:p>
      <w:pPr>
        <w:spacing w:before="0" w:after="80"/>
        <w:jc w:val="center"/>
      </w:pPr>
      <w:r>
        <w:rPr>
          <w:rFonts w:ascii="Calibri" w:hAnsi="Calibri"/>
          <w:b/>
          <w:color w:val="2E6E9E"/>
          <w:sz w:val="26"/>
        </w:rPr>
        <w:t>21CSE490J – WINDOWS AND LINUX INTERNALS</w:t>
      </w:r>
    </w:p>
    <w:p>
      <w:pPr>
        <w:spacing w:before="0" w:after="640"/>
        <w:jc w:val="center"/>
      </w:pPr>
      <w:r>
        <w:rPr>
          <w:rFonts w:ascii="Calibri" w:hAnsi="Calibri"/>
          <w:b/>
          <w:color w:val="444444"/>
          <w:sz w:val="28"/>
        </w:rPr>
        <w:t>Mini Project Report</w:t>
      </w:r>
    </w:p>
    <w:p>
      <w:pPr>
        <w:spacing w:before="160" w:after="160"/>
        <w:jc w:val="center"/>
      </w:pPr>
      <w:r>
        <w:rPr>
          <w:rFonts w:ascii="Calibri" w:hAnsi="Calibri"/>
          <w:b/>
          <w:color w:val="555555"/>
          <w:sz w:val="22"/>
        </w:rPr>
        <w:t>Submitted by</w:t>
      </w:r>
    </w:p>
    <w:p>
      <w:pPr>
        <w:spacing w:line="312" w:lineRule="auto"/>
        <w:jc w:val="center"/>
      </w:pPr>
      <w:r>
        <w:rPr>
          <w:rFonts w:ascii="Calibri" w:hAnsi="Calibri"/>
          <w:b/>
          <w:color w:val="1F497D"/>
          <w:sz w:val="23"/>
        </w:rPr>
        <w:t>Akash S [Reg. No.: RA2312703010006]</w:t>
        <w:br/>
      </w:r>
      <w:r>
        <w:rPr>
          <w:rFonts w:ascii="Calibri" w:hAnsi="Calibri"/>
          <w:b/>
          <w:color w:val="1F497D"/>
          <w:sz w:val="23"/>
        </w:rPr>
        <w:t>Homesh Krishnan U [Reg. No.: RA2312703010022]</w:t>
        <w:br/>
      </w:r>
      <w:r>
        <w:rPr>
          <w:rFonts w:ascii="Calibri" w:hAnsi="Calibri"/>
          <w:b/>
          <w:color w:val="1F497D"/>
          <w:sz w:val="23"/>
        </w:rPr>
        <w:t>Mohammed Yasir [Reg. No.: RA2312703010032]</w:t>
        <w:br/>
      </w:r>
      <w:r>
        <w:rPr>
          <w:rFonts w:ascii="Calibri" w:hAnsi="Calibri"/>
          <w:color w:val="444444"/>
          <w:sz w:val="22"/>
        </w:rPr>
        <w:t>B.Tech. Computer Science and Engineering</w:t>
        <w:br/>
      </w:r>
    </w:p>
    <w:p>
      <w:pPr>
        <w:spacing w:before="560"/>
      </w:pPr>
    </w:p>
    <w:p>
      <w:pPr>
        <w:spacing w:before="320" w:after="0"/>
        <w:jc w:val="center"/>
      </w:pPr>
      <w:r>
        <w:rPr>
          <w:rFonts w:ascii="Calibri" w:hAnsi="Calibri"/>
          <w:b/>
          <w:color w:val="222222"/>
          <w:sz w:val="22"/>
        </w:rPr>
        <w:t>DEPARTMENT OF NETWORKING AND COMMUNICATIONS</w:t>
        <w:br/>
        <w:t>SCHOOL OF COMPUTING</w:t>
        <w:br/>
        <w:t>COLLEGE OF ENGINEERING AND TECHNOLOGY</w:t>
        <w:br/>
        <w:t>SRM INSTITUTE OF SCIENCE AND TECHNOLOGY</w:t>
        <w:br/>
        <w:t>S.R.M. NAGAR, KATTANKULATHUR – 603 203</w:t>
        <w:br/>
        <w:t>OCTOBER 2026</w:t>
      </w:r>
    </w:p>
    <w:p>
      <w:r>
        <w:br w:type="page"/>
      </w:r>
    </w:p>
    <w:p>
      <w:pPr>
        <w:spacing w:before="400" w:after="40"/>
        <w:jc w:val="center"/>
      </w:pPr>
      <w:r>
        <w:rPr>
          <w:rFonts w:ascii="Calibri" w:hAnsi="Calibri"/>
          <w:b/>
          <w:color w:val="0D1B3E"/>
          <w:sz w:val="32"/>
        </w:rPr>
        <w:t>SRM INSTITUTE OF SCIENCE AND TECHNOLOGY</w:t>
      </w:r>
    </w:p>
    <w:p>
      <w:pPr>
        <w:spacing w:before="0" w:after="400"/>
        <w:jc w:val="center"/>
      </w:pPr>
      <w:r>
        <w:rPr>
          <w:rFonts w:ascii="Calibri" w:hAnsi="Calibri"/>
          <w:b/>
          <w:color w:val="555555"/>
          <w:sz w:val="24"/>
        </w:rPr>
        <w:t>KATTANKULATHUR – 603 203</w:t>
      </w:r>
    </w:p>
    <w:p>
      <w:pPr>
        <w:spacing w:before="200" w:after="480"/>
        <w:jc w:val="center"/>
      </w:pPr>
      <w:r>
        <w:rPr>
          <w:rFonts w:ascii="Calibri" w:hAnsi="Calibri"/>
          <w:b/>
          <w:color w:val="1F497D"/>
          <w:sz w:val="32"/>
        </w:rPr>
        <w:t>BONAFIDE CERTIFICATE</w:t>
      </w:r>
    </w:p>
    <w:p>
      <w:pPr>
        <w:spacing w:line="312" w:lineRule="auto" w:after="1600"/>
      </w:pPr>
      <w:r>
        <w:rPr>
          <w:rFonts w:ascii="Calibri" w:hAnsi="Calibri"/>
          <w:color w:val="333333"/>
          <w:sz w:val="23"/>
        </w:rPr>
        <w:t>This is to certify that for the course 21CSE490J – WINDOWS AND LINUX INTERNALS, the Mini Project titled "WINDOWS MEMORY BEHAVIOR AND PAGE-FAULT ANALYZER" is the bonafide work of Akash S [Reg. No.: RA2312703010006], Homesh Krishnan U [Reg. No.: RA2312703010022], and Mohammed Yasir [Reg. No.: RA2312703010032] who undertook the task of completing the project within the allotted time under our guidance and supervision.</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b/>
              </w:rPr>
              <w:t>SIGNATURE</w:t>
              <w:br/>
              <w:br/>
              <w:br/>
              <w:br/>
            </w:r>
            <w:r>
              <w:rPr>
                <w:b/>
              </w:rPr>
              <w:t>Dr. Priyanga S</w:t>
              <w:br/>
            </w:r>
            <w:r>
              <w:t>Course Coordinator / Assistant Professor</w:t>
              <w:br/>
              <w:t>Department of Networking and Communications</w:t>
              <w:br/>
              <w:t>SRM Institute of Science and Technology</w:t>
            </w:r>
          </w:p>
        </w:tc>
        <w:tc>
          <w:tcPr>
            <w:tcW w:type="dxa" w:w="4680"/>
          </w:tcPr>
          <w:p>
            <w:pPr>
              <w:spacing w:line="276" w:lineRule="auto"/>
            </w:pPr>
            <w:r>
              <w:rPr>
                <w:b/>
              </w:rPr>
              <w:t>SIGNATURE</w:t>
              <w:br/>
              <w:br/>
              <w:br/>
              <w:br/>
            </w:r>
            <w:r>
              <w:rPr>
                <w:b/>
              </w:rPr>
              <w:t>Dr. Lakshmi M</w:t>
              <w:br/>
            </w:r>
            <w:r>
              <w:t>Professor and Head</w:t>
              <w:br/>
              <w:t>Department of Networking and Communications</w:t>
              <w:br/>
              <w:t>SRM Institute of Science and Technology</w:t>
            </w:r>
          </w:p>
        </w:tc>
      </w:tr>
    </w:tbl>
    <w:p>
      <w:r>
        <w:br w:type="page"/>
      </w:r>
    </w:p>
    <w:p>
      <w:pPr>
        <w:spacing w:before="200" w:after="360"/>
        <w:jc w:val="center"/>
      </w:pPr>
      <w:r>
        <w:rPr>
          <w:rFonts w:ascii="Calibri" w:hAnsi="Calibri"/>
          <w:b/>
          <w:color w:val="0D1B3E"/>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728"/>
            <w:shd w:fill="1F497D"/>
            <w:tcMar>
              <w:top w:w="90" w:type="dxa"/>
              <w:bottom w:w="90" w:type="dxa"/>
              <w:left w:w="130" w:type="dxa"/>
              <w:right w:w="130" w:type="dxa"/>
            </w:tcMar>
          </w:tcPr>
          <w:p>
            <w:pPr>
              <w:jc w:val="left"/>
            </w:pPr>
            <w:r>
              <w:rPr>
                <w:rFonts w:ascii="Calibri" w:hAnsi="Calibri"/>
                <w:b/>
                <w:color w:val="FFFFFF"/>
                <w:sz w:val="19"/>
              </w:rPr>
              <w:t>Chapter No.</w:t>
            </w:r>
          </w:p>
        </w:tc>
        <w:tc>
          <w:tcPr>
            <w:tcW w:type="dxa" w:w="6192"/>
            <w:shd w:fill="1F497D"/>
            <w:tcMar>
              <w:top w:w="90" w:type="dxa"/>
              <w:bottom w:w="90" w:type="dxa"/>
              <w:left w:w="130" w:type="dxa"/>
              <w:right w:w="130" w:type="dxa"/>
            </w:tcMar>
          </w:tcPr>
          <w:p>
            <w:pPr>
              <w:jc w:val="left"/>
            </w:pPr>
            <w:r>
              <w:rPr>
                <w:rFonts w:ascii="Calibri" w:hAnsi="Calibri"/>
                <w:b/>
                <w:color w:val="FFFFFF"/>
                <w:sz w:val="19"/>
              </w:rPr>
              <w:t>Title</w:t>
            </w:r>
          </w:p>
        </w:tc>
        <w:tc>
          <w:tcPr>
            <w:tcW w:type="dxa" w:w="1440"/>
            <w:shd w:fill="1F497D"/>
            <w:tcMar>
              <w:top w:w="90" w:type="dxa"/>
              <w:bottom w:w="90" w:type="dxa"/>
              <w:left w:w="130" w:type="dxa"/>
              <w:right w:w="130" w:type="dxa"/>
            </w:tcMar>
          </w:tcPr>
          <w:p>
            <w:pPr>
              <w:jc w:val="left"/>
            </w:pPr>
            <w:r>
              <w:rPr>
                <w:rFonts w:ascii="Calibri" w:hAnsi="Calibri"/>
                <w:b/>
                <w:color w:val="FFFFFF"/>
                <w:sz w:val="19"/>
              </w:rPr>
              <w:t>Page No.</w:t>
            </w:r>
          </w:p>
        </w:tc>
      </w:tr>
      <w:tr>
        <w:tc>
          <w:tcPr>
            <w:tcW w:type="dxa" w:w="1728"/>
            <w:shd w:fill="FFFFFF"/>
            <w:tcMar>
              <w:top w:w="70" w:type="dxa"/>
              <w:bottom w:w="70" w:type="dxa"/>
              <w:left w:w="130" w:type="dxa"/>
              <w:right w:w="130" w:type="dxa"/>
            </w:tcMar>
          </w:tcPr>
          <w:p>
            <w:r>
              <w:rPr>
                <w:rFonts w:ascii="Calibri" w:hAnsi="Calibri"/>
                <w:color w:val="333333"/>
                <w:sz w:val="18"/>
              </w:rPr>
              <w:t>1.</w:t>
            </w:r>
          </w:p>
        </w:tc>
        <w:tc>
          <w:tcPr>
            <w:tcW w:type="dxa" w:w="6192"/>
            <w:shd w:fill="FFFFFF"/>
            <w:tcMar>
              <w:top w:w="70" w:type="dxa"/>
              <w:bottom w:w="70" w:type="dxa"/>
              <w:left w:w="130" w:type="dxa"/>
              <w:right w:w="130" w:type="dxa"/>
            </w:tcMar>
          </w:tcPr>
          <w:p>
            <w:r>
              <w:rPr>
                <w:rFonts w:ascii="Calibri" w:hAnsi="Calibri"/>
                <w:color w:val="333333"/>
                <w:sz w:val="18"/>
              </w:rPr>
              <w:t>Abstract</w:t>
            </w:r>
          </w:p>
        </w:tc>
        <w:tc>
          <w:tcPr>
            <w:tcW w:type="dxa" w:w="1440"/>
            <w:shd w:fill="FFFFFF"/>
            <w:tcMar>
              <w:top w:w="70" w:type="dxa"/>
              <w:bottom w:w="70" w:type="dxa"/>
              <w:left w:w="130" w:type="dxa"/>
              <w:right w:w="130" w:type="dxa"/>
            </w:tcMar>
          </w:tcPr>
          <w:p>
            <w:r>
              <w:rPr>
                <w:rFonts w:ascii="Calibri" w:hAnsi="Calibri"/>
                <w:color w:val="333333"/>
                <w:sz w:val="18"/>
              </w:rPr>
              <w:t>1</w:t>
            </w:r>
          </w:p>
        </w:tc>
      </w:tr>
      <w:tr>
        <w:tc>
          <w:tcPr>
            <w:tcW w:type="dxa" w:w="1728"/>
            <w:shd w:fill="F4F7FA"/>
            <w:tcMar>
              <w:top w:w="70" w:type="dxa"/>
              <w:bottom w:w="70" w:type="dxa"/>
              <w:left w:w="130" w:type="dxa"/>
              <w:right w:w="130" w:type="dxa"/>
            </w:tcMar>
          </w:tcPr>
          <w:p>
            <w:r>
              <w:rPr>
                <w:rFonts w:ascii="Calibri" w:hAnsi="Calibri"/>
                <w:color w:val="333333"/>
                <w:sz w:val="18"/>
              </w:rPr>
              <w:t>2.</w:t>
            </w:r>
          </w:p>
        </w:tc>
        <w:tc>
          <w:tcPr>
            <w:tcW w:type="dxa" w:w="6192"/>
            <w:shd w:fill="F4F7FA"/>
            <w:tcMar>
              <w:top w:w="70" w:type="dxa"/>
              <w:bottom w:w="70" w:type="dxa"/>
              <w:left w:w="130" w:type="dxa"/>
              <w:right w:w="130" w:type="dxa"/>
            </w:tcMar>
          </w:tcPr>
          <w:p>
            <w:r>
              <w:rPr>
                <w:rFonts w:ascii="Calibri" w:hAnsi="Calibri"/>
                <w:color w:val="333333"/>
                <w:sz w:val="18"/>
              </w:rPr>
              <w:t>Introduction</w:t>
            </w:r>
          </w:p>
        </w:tc>
        <w:tc>
          <w:tcPr>
            <w:tcW w:type="dxa" w:w="1440"/>
            <w:shd w:fill="F4F7FA"/>
            <w:tcMar>
              <w:top w:w="70" w:type="dxa"/>
              <w:bottom w:w="70" w:type="dxa"/>
              <w:left w:w="130" w:type="dxa"/>
              <w:right w:w="130" w:type="dxa"/>
            </w:tcMar>
          </w:tcPr>
          <w:p>
            <w:r>
              <w:rPr>
                <w:rFonts w:ascii="Calibri" w:hAnsi="Calibri"/>
                <w:color w:val="333333"/>
                <w:sz w:val="18"/>
              </w:rPr>
              <w:t>2</w:t>
            </w:r>
          </w:p>
        </w:tc>
      </w:tr>
      <w:tr>
        <w:tc>
          <w:tcPr>
            <w:tcW w:type="dxa" w:w="1728"/>
            <w:shd w:fill="FFFFFF"/>
            <w:tcMar>
              <w:top w:w="70" w:type="dxa"/>
              <w:bottom w:w="70" w:type="dxa"/>
              <w:left w:w="130" w:type="dxa"/>
              <w:right w:w="130" w:type="dxa"/>
            </w:tcMar>
          </w:tcPr>
          <w:p>
            <w:r>
              <w:rPr>
                <w:rFonts w:ascii="Calibri" w:hAnsi="Calibri"/>
                <w:color w:val="333333"/>
                <w:sz w:val="18"/>
              </w:rPr>
              <w:t>3.</w:t>
            </w:r>
          </w:p>
        </w:tc>
        <w:tc>
          <w:tcPr>
            <w:tcW w:type="dxa" w:w="6192"/>
            <w:shd w:fill="FFFFFF"/>
            <w:tcMar>
              <w:top w:w="70" w:type="dxa"/>
              <w:bottom w:w="70" w:type="dxa"/>
              <w:left w:w="130" w:type="dxa"/>
              <w:right w:w="130" w:type="dxa"/>
            </w:tcMar>
          </w:tcPr>
          <w:p>
            <w:r>
              <w:rPr>
                <w:rFonts w:ascii="Calibri" w:hAnsi="Calibri"/>
                <w:color w:val="333333"/>
                <w:sz w:val="18"/>
              </w:rPr>
              <w:t>Objective</w:t>
            </w:r>
          </w:p>
        </w:tc>
        <w:tc>
          <w:tcPr>
            <w:tcW w:type="dxa" w:w="1440"/>
            <w:shd w:fill="FFFFFF"/>
            <w:tcMar>
              <w:top w:w="70" w:type="dxa"/>
              <w:bottom w:w="70" w:type="dxa"/>
              <w:left w:w="130" w:type="dxa"/>
              <w:right w:w="130" w:type="dxa"/>
            </w:tcMar>
          </w:tcPr>
          <w:p>
            <w:r>
              <w:rPr>
                <w:rFonts w:ascii="Calibri" w:hAnsi="Calibri"/>
                <w:color w:val="333333"/>
                <w:sz w:val="18"/>
              </w:rPr>
              <w:t>4</w:t>
            </w:r>
          </w:p>
        </w:tc>
      </w:tr>
      <w:tr>
        <w:tc>
          <w:tcPr>
            <w:tcW w:type="dxa" w:w="1728"/>
            <w:shd w:fill="F4F7FA"/>
            <w:tcMar>
              <w:top w:w="70" w:type="dxa"/>
              <w:bottom w:w="70" w:type="dxa"/>
              <w:left w:w="130" w:type="dxa"/>
              <w:right w:w="130" w:type="dxa"/>
            </w:tcMar>
          </w:tcPr>
          <w:p>
            <w:r>
              <w:rPr>
                <w:rFonts w:ascii="Calibri" w:hAnsi="Calibri"/>
                <w:color w:val="333333"/>
                <w:sz w:val="18"/>
              </w:rPr>
              <w:t>4.</w:t>
            </w:r>
          </w:p>
        </w:tc>
        <w:tc>
          <w:tcPr>
            <w:tcW w:type="dxa" w:w="6192"/>
            <w:shd w:fill="F4F7FA"/>
            <w:tcMar>
              <w:top w:w="70" w:type="dxa"/>
              <w:bottom w:w="70" w:type="dxa"/>
              <w:left w:w="130" w:type="dxa"/>
              <w:right w:w="130" w:type="dxa"/>
            </w:tcMar>
          </w:tcPr>
          <w:p>
            <w:r>
              <w:rPr>
                <w:rFonts w:ascii="Calibri" w:hAnsi="Calibri"/>
                <w:color w:val="333333"/>
                <w:sz w:val="18"/>
              </w:rPr>
              <w:t>Literature Survey</w:t>
            </w:r>
          </w:p>
        </w:tc>
        <w:tc>
          <w:tcPr>
            <w:tcW w:type="dxa" w:w="1440"/>
            <w:shd w:fill="F4F7FA"/>
            <w:tcMar>
              <w:top w:w="70" w:type="dxa"/>
              <w:bottom w:w="70" w:type="dxa"/>
              <w:left w:w="130" w:type="dxa"/>
              <w:right w:w="130" w:type="dxa"/>
            </w:tcMar>
          </w:tcPr>
          <w:p>
            <w:r>
              <w:rPr>
                <w:rFonts w:ascii="Calibri" w:hAnsi="Calibri"/>
                <w:color w:val="333333"/>
                <w:sz w:val="18"/>
              </w:rPr>
              <w:t>5</w:t>
            </w:r>
          </w:p>
        </w:tc>
      </w:tr>
      <w:tr>
        <w:tc>
          <w:tcPr>
            <w:tcW w:type="dxa" w:w="1728"/>
            <w:shd w:fill="FFFFFF"/>
            <w:tcMar>
              <w:top w:w="70" w:type="dxa"/>
              <w:bottom w:w="70" w:type="dxa"/>
              <w:left w:w="130" w:type="dxa"/>
              <w:right w:w="130" w:type="dxa"/>
            </w:tcMar>
          </w:tcPr>
          <w:p>
            <w:r>
              <w:rPr>
                <w:rFonts w:ascii="Calibri" w:hAnsi="Calibri"/>
                <w:color w:val="333333"/>
                <w:sz w:val="18"/>
              </w:rPr>
              <w:t>5.</w:t>
            </w:r>
          </w:p>
        </w:tc>
        <w:tc>
          <w:tcPr>
            <w:tcW w:type="dxa" w:w="6192"/>
            <w:shd w:fill="FFFFFF"/>
            <w:tcMar>
              <w:top w:w="70" w:type="dxa"/>
              <w:bottom w:w="70" w:type="dxa"/>
              <w:left w:w="130" w:type="dxa"/>
              <w:right w:w="130" w:type="dxa"/>
            </w:tcMar>
          </w:tcPr>
          <w:p>
            <w:r>
              <w:rPr>
                <w:rFonts w:ascii="Calibri" w:hAnsi="Calibri"/>
                <w:color w:val="333333"/>
                <w:sz w:val="18"/>
              </w:rPr>
              <w:t>Issues Identified</w:t>
            </w:r>
          </w:p>
        </w:tc>
        <w:tc>
          <w:tcPr>
            <w:tcW w:type="dxa" w:w="1440"/>
            <w:shd w:fill="FFFFFF"/>
            <w:tcMar>
              <w:top w:w="70" w:type="dxa"/>
              <w:bottom w:w="70" w:type="dxa"/>
              <w:left w:w="130" w:type="dxa"/>
              <w:right w:w="130" w:type="dxa"/>
            </w:tcMar>
          </w:tcPr>
          <w:p>
            <w:r>
              <w:rPr>
                <w:rFonts w:ascii="Calibri" w:hAnsi="Calibri"/>
                <w:color w:val="333333"/>
                <w:sz w:val="18"/>
              </w:rPr>
              <w:t>8</w:t>
            </w:r>
          </w:p>
        </w:tc>
      </w:tr>
      <w:tr>
        <w:tc>
          <w:tcPr>
            <w:tcW w:type="dxa" w:w="1728"/>
            <w:shd w:fill="F4F7FA"/>
            <w:tcMar>
              <w:top w:w="70" w:type="dxa"/>
              <w:bottom w:w="70" w:type="dxa"/>
              <w:left w:w="130" w:type="dxa"/>
              <w:right w:w="130" w:type="dxa"/>
            </w:tcMar>
          </w:tcPr>
          <w:p>
            <w:r>
              <w:rPr>
                <w:rFonts w:ascii="Calibri" w:hAnsi="Calibri"/>
                <w:color w:val="333333"/>
                <w:sz w:val="18"/>
              </w:rPr>
              <w:t>6.</w:t>
            </w:r>
          </w:p>
        </w:tc>
        <w:tc>
          <w:tcPr>
            <w:tcW w:type="dxa" w:w="6192"/>
            <w:shd w:fill="F4F7FA"/>
            <w:tcMar>
              <w:top w:w="70" w:type="dxa"/>
              <w:bottom w:w="70" w:type="dxa"/>
              <w:left w:w="130" w:type="dxa"/>
              <w:right w:w="130" w:type="dxa"/>
            </w:tcMar>
          </w:tcPr>
          <w:p>
            <w:r>
              <w:rPr>
                <w:rFonts w:ascii="Calibri" w:hAnsi="Calibri"/>
                <w:color w:val="333333"/>
                <w:sz w:val="18"/>
              </w:rPr>
              <w:t>Proposed Work</w:t>
            </w:r>
          </w:p>
        </w:tc>
        <w:tc>
          <w:tcPr>
            <w:tcW w:type="dxa" w:w="1440"/>
            <w:shd w:fill="F4F7FA"/>
            <w:tcMar>
              <w:top w:w="70" w:type="dxa"/>
              <w:bottom w:w="70" w:type="dxa"/>
              <w:left w:w="130" w:type="dxa"/>
              <w:right w:w="130" w:type="dxa"/>
            </w:tcMar>
          </w:tcPr>
          <w:p>
            <w:r>
              <w:rPr>
                <w:rFonts w:ascii="Calibri" w:hAnsi="Calibri"/>
                <w:color w:val="333333"/>
                <w:sz w:val="18"/>
              </w:rPr>
              <w:t>10</w:t>
            </w:r>
          </w:p>
        </w:tc>
      </w:tr>
      <w:tr>
        <w:tc>
          <w:tcPr>
            <w:tcW w:type="dxa" w:w="1728"/>
            <w:shd w:fill="FFFFFF"/>
            <w:tcMar>
              <w:top w:w="70" w:type="dxa"/>
              <w:bottom w:w="70" w:type="dxa"/>
              <w:left w:w="130" w:type="dxa"/>
              <w:right w:w="130" w:type="dxa"/>
            </w:tcMar>
          </w:tcPr>
          <w:p>
            <w:r>
              <w:rPr>
                <w:rFonts w:ascii="Calibri" w:hAnsi="Calibri"/>
                <w:color w:val="333333"/>
                <w:sz w:val="18"/>
              </w:rPr>
              <w:t>7.</w:t>
            </w:r>
          </w:p>
        </w:tc>
        <w:tc>
          <w:tcPr>
            <w:tcW w:type="dxa" w:w="6192"/>
            <w:shd w:fill="FFFFFF"/>
            <w:tcMar>
              <w:top w:w="70" w:type="dxa"/>
              <w:bottom w:w="70" w:type="dxa"/>
              <w:left w:w="130" w:type="dxa"/>
              <w:right w:w="130" w:type="dxa"/>
            </w:tcMar>
          </w:tcPr>
          <w:p>
            <w:r>
              <w:rPr>
                <w:rFonts w:ascii="Calibri" w:hAnsi="Calibri"/>
                <w:color w:val="333333"/>
                <w:sz w:val="18"/>
              </w:rPr>
              <w:t>Modules Involved</w:t>
            </w:r>
          </w:p>
        </w:tc>
        <w:tc>
          <w:tcPr>
            <w:tcW w:type="dxa" w:w="1440"/>
            <w:shd w:fill="FFFFFF"/>
            <w:tcMar>
              <w:top w:w="70" w:type="dxa"/>
              <w:bottom w:w="70" w:type="dxa"/>
              <w:left w:w="130" w:type="dxa"/>
              <w:right w:w="130" w:type="dxa"/>
            </w:tcMar>
          </w:tcPr>
          <w:p>
            <w:r>
              <w:rPr>
                <w:rFonts w:ascii="Calibri" w:hAnsi="Calibri"/>
                <w:color w:val="333333"/>
                <w:sz w:val="18"/>
              </w:rPr>
              <w:t>12</w:t>
            </w:r>
          </w:p>
        </w:tc>
      </w:tr>
      <w:tr>
        <w:tc>
          <w:tcPr>
            <w:tcW w:type="dxa" w:w="1728"/>
            <w:shd w:fill="F4F7FA"/>
            <w:tcMar>
              <w:top w:w="70" w:type="dxa"/>
              <w:bottom w:w="70" w:type="dxa"/>
              <w:left w:w="130" w:type="dxa"/>
              <w:right w:w="130" w:type="dxa"/>
            </w:tcMar>
          </w:tcPr>
          <w:p>
            <w:r>
              <w:rPr>
                <w:rFonts w:ascii="Calibri" w:hAnsi="Calibri"/>
                <w:color w:val="333333"/>
                <w:sz w:val="18"/>
              </w:rPr>
              <w:t>8.</w:t>
            </w:r>
          </w:p>
        </w:tc>
        <w:tc>
          <w:tcPr>
            <w:tcW w:type="dxa" w:w="6192"/>
            <w:shd w:fill="F4F7FA"/>
            <w:tcMar>
              <w:top w:w="70" w:type="dxa"/>
              <w:bottom w:w="70" w:type="dxa"/>
              <w:left w:w="130" w:type="dxa"/>
              <w:right w:w="130" w:type="dxa"/>
            </w:tcMar>
          </w:tcPr>
          <w:p>
            <w:r>
              <w:rPr>
                <w:rFonts w:ascii="Calibri" w:hAnsi="Calibri"/>
                <w:color w:val="333333"/>
                <w:sz w:val="18"/>
              </w:rPr>
              <w:t>Module Description</w:t>
            </w:r>
          </w:p>
        </w:tc>
        <w:tc>
          <w:tcPr>
            <w:tcW w:type="dxa" w:w="1440"/>
            <w:shd w:fill="F4F7FA"/>
            <w:tcMar>
              <w:top w:w="70" w:type="dxa"/>
              <w:bottom w:w="70" w:type="dxa"/>
              <w:left w:w="130" w:type="dxa"/>
              <w:right w:w="130" w:type="dxa"/>
            </w:tcMar>
          </w:tcPr>
          <w:p>
            <w:r>
              <w:rPr>
                <w:rFonts w:ascii="Calibri" w:hAnsi="Calibri"/>
                <w:color w:val="333333"/>
                <w:sz w:val="18"/>
              </w:rPr>
              <w:t>14</w:t>
            </w:r>
          </w:p>
        </w:tc>
      </w:tr>
      <w:tr>
        <w:tc>
          <w:tcPr>
            <w:tcW w:type="dxa" w:w="1728"/>
            <w:shd w:fill="FFFFFF"/>
            <w:tcMar>
              <w:top w:w="70" w:type="dxa"/>
              <w:bottom w:w="70" w:type="dxa"/>
              <w:left w:w="130" w:type="dxa"/>
              <w:right w:w="130" w:type="dxa"/>
            </w:tcMar>
          </w:tcPr>
          <w:p>
            <w:r>
              <w:rPr>
                <w:rFonts w:ascii="Calibri" w:hAnsi="Calibri"/>
                <w:color w:val="333333"/>
                <w:sz w:val="18"/>
              </w:rPr>
              <w:t>9.</w:t>
            </w:r>
          </w:p>
        </w:tc>
        <w:tc>
          <w:tcPr>
            <w:tcW w:type="dxa" w:w="6192"/>
            <w:shd w:fill="FFFFFF"/>
            <w:tcMar>
              <w:top w:w="70" w:type="dxa"/>
              <w:bottom w:w="70" w:type="dxa"/>
              <w:left w:w="130" w:type="dxa"/>
              <w:right w:w="130" w:type="dxa"/>
            </w:tcMar>
          </w:tcPr>
          <w:p>
            <w:r>
              <w:rPr>
                <w:rFonts w:ascii="Calibri" w:hAnsi="Calibri"/>
                <w:color w:val="333333"/>
                <w:sz w:val="18"/>
              </w:rPr>
              <w:t>Hardware Components &amp; Software Stack</w:t>
            </w:r>
          </w:p>
        </w:tc>
        <w:tc>
          <w:tcPr>
            <w:tcW w:type="dxa" w:w="1440"/>
            <w:shd w:fill="FFFFFF"/>
            <w:tcMar>
              <w:top w:w="70" w:type="dxa"/>
              <w:bottom w:w="70" w:type="dxa"/>
              <w:left w:w="130" w:type="dxa"/>
              <w:right w:w="130" w:type="dxa"/>
            </w:tcMar>
          </w:tcPr>
          <w:p>
            <w:r>
              <w:rPr>
                <w:rFonts w:ascii="Calibri" w:hAnsi="Calibri"/>
                <w:color w:val="333333"/>
                <w:sz w:val="18"/>
              </w:rPr>
              <w:t>20</w:t>
            </w:r>
          </w:p>
        </w:tc>
      </w:tr>
      <w:tr>
        <w:tc>
          <w:tcPr>
            <w:tcW w:type="dxa" w:w="1728"/>
            <w:shd w:fill="F4F7FA"/>
            <w:tcMar>
              <w:top w:w="70" w:type="dxa"/>
              <w:bottom w:w="70" w:type="dxa"/>
              <w:left w:w="130" w:type="dxa"/>
              <w:right w:w="130" w:type="dxa"/>
            </w:tcMar>
          </w:tcPr>
          <w:p>
            <w:r>
              <w:rPr>
                <w:rFonts w:ascii="Calibri" w:hAnsi="Calibri"/>
                <w:color w:val="333333"/>
                <w:sz w:val="18"/>
              </w:rPr>
              <w:t>10.</w:t>
            </w:r>
          </w:p>
        </w:tc>
        <w:tc>
          <w:tcPr>
            <w:tcW w:type="dxa" w:w="6192"/>
            <w:shd w:fill="F4F7FA"/>
            <w:tcMar>
              <w:top w:w="70" w:type="dxa"/>
              <w:bottom w:w="70" w:type="dxa"/>
              <w:left w:w="130" w:type="dxa"/>
              <w:right w:w="130" w:type="dxa"/>
            </w:tcMar>
          </w:tcPr>
          <w:p>
            <w:r>
              <w:rPr>
                <w:rFonts w:ascii="Calibri" w:hAnsi="Calibri"/>
                <w:color w:val="333333"/>
                <w:sz w:val="18"/>
              </w:rPr>
              <w:t>Implementation</w:t>
            </w:r>
          </w:p>
        </w:tc>
        <w:tc>
          <w:tcPr>
            <w:tcW w:type="dxa" w:w="1440"/>
            <w:shd w:fill="F4F7FA"/>
            <w:tcMar>
              <w:top w:w="70" w:type="dxa"/>
              <w:bottom w:w="70" w:type="dxa"/>
              <w:left w:w="130" w:type="dxa"/>
              <w:right w:w="130" w:type="dxa"/>
            </w:tcMar>
          </w:tcPr>
          <w:p>
            <w:r>
              <w:rPr>
                <w:rFonts w:ascii="Calibri" w:hAnsi="Calibri"/>
                <w:color w:val="333333"/>
                <w:sz w:val="18"/>
              </w:rPr>
              <w:t>22</w:t>
            </w:r>
          </w:p>
        </w:tc>
      </w:tr>
      <w:tr>
        <w:tc>
          <w:tcPr>
            <w:tcW w:type="dxa" w:w="1728"/>
            <w:shd w:fill="FFFFFF"/>
            <w:tcMar>
              <w:top w:w="70" w:type="dxa"/>
              <w:bottom w:w="70" w:type="dxa"/>
              <w:left w:w="130" w:type="dxa"/>
              <w:right w:w="130" w:type="dxa"/>
            </w:tcMar>
          </w:tcPr>
          <w:p>
            <w:r>
              <w:rPr>
                <w:rFonts w:ascii="Calibri" w:hAnsi="Calibri"/>
                <w:color w:val="333333"/>
                <w:sz w:val="18"/>
              </w:rPr>
              <w:t>11.</w:t>
            </w:r>
          </w:p>
        </w:tc>
        <w:tc>
          <w:tcPr>
            <w:tcW w:type="dxa" w:w="6192"/>
            <w:shd w:fill="FFFFFF"/>
            <w:tcMar>
              <w:top w:w="70" w:type="dxa"/>
              <w:bottom w:w="70" w:type="dxa"/>
              <w:left w:w="130" w:type="dxa"/>
              <w:right w:w="130" w:type="dxa"/>
            </w:tcMar>
          </w:tcPr>
          <w:p>
            <w:r>
              <w:rPr>
                <w:rFonts w:ascii="Calibri" w:hAnsi="Calibri"/>
                <w:color w:val="333333"/>
                <w:sz w:val="18"/>
              </w:rPr>
              <w:t>Results &amp; Discussion</w:t>
            </w:r>
          </w:p>
        </w:tc>
        <w:tc>
          <w:tcPr>
            <w:tcW w:type="dxa" w:w="1440"/>
            <w:shd w:fill="FFFFFF"/>
            <w:tcMar>
              <w:top w:w="70" w:type="dxa"/>
              <w:bottom w:w="70" w:type="dxa"/>
              <w:left w:w="130" w:type="dxa"/>
              <w:right w:w="130" w:type="dxa"/>
            </w:tcMar>
          </w:tcPr>
          <w:p>
            <w:r>
              <w:rPr>
                <w:rFonts w:ascii="Calibri" w:hAnsi="Calibri"/>
                <w:color w:val="333333"/>
                <w:sz w:val="18"/>
              </w:rPr>
              <w:t>27</w:t>
            </w:r>
          </w:p>
        </w:tc>
      </w:tr>
      <w:tr>
        <w:tc>
          <w:tcPr>
            <w:tcW w:type="dxa" w:w="1728"/>
            <w:shd w:fill="F4F7FA"/>
            <w:tcMar>
              <w:top w:w="70" w:type="dxa"/>
              <w:bottom w:w="70" w:type="dxa"/>
              <w:left w:w="130" w:type="dxa"/>
              <w:right w:w="130" w:type="dxa"/>
            </w:tcMar>
          </w:tcPr>
          <w:p>
            <w:r>
              <w:rPr>
                <w:rFonts w:ascii="Calibri" w:hAnsi="Calibri"/>
                <w:color w:val="333333"/>
                <w:sz w:val="18"/>
              </w:rPr>
              <w:t>12.</w:t>
            </w:r>
          </w:p>
        </w:tc>
        <w:tc>
          <w:tcPr>
            <w:tcW w:type="dxa" w:w="6192"/>
            <w:shd w:fill="F4F7FA"/>
            <w:tcMar>
              <w:top w:w="70" w:type="dxa"/>
              <w:bottom w:w="70" w:type="dxa"/>
              <w:left w:w="130" w:type="dxa"/>
              <w:right w:w="130" w:type="dxa"/>
            </w:tcMar>
          </w:tcPr>
          <w:p>
            <w:r>
              <w:rPr>
                <w:rFonts w:ascii="Calibri" w:hAnsi="Calibri"/>
                <w:color w:val="333333"/>
                <w:sz w:val="18"/>
              </w:rPr>
              <w:t>Conclusion &amp; Future Scope</w:t>
            </w:r>
          </w:p>
        </w:tc>
        <w:tc>
          <w:tcPr>
            <w:tcW w:type="dxa" w:w="1440"/>
            <w:shd w:fill="F4F7FA"/>
            <w:tcMar>
              <w:top w:w="70" w:type="dxa"/>
              <w:bottom w:w="70" w:type="dxa"/>
              <w:left w:w="130" w:type="dxa"/>
              <w:right w:w="130" w:type="dxa"/>
            </w:tcMar>
          </w:tcPr>
          <w:p>
            <w:r>
              <w:rPr>
                <w:rFonts w:ascii="Calibri" w:hAnsi="Calibri"/>
                <w:color w:val="333333"/>
                <w:sz w:val="18"/>
              </w:rPr>
              <w:t>30</w:t>
            </w:r>
          </w:p>
        </w:tc>
      </w:tr>
      <w:tr>
        <w:tc>
          <w:tcPr>
            <w:tcW w:type="dxa" w:w="1728"/>
            <w:shd w:fill="FFFFFF"/>
            <w:tcMar>
              <w:top w:w="70" w:type="dxa"/>
              <w:bottom w:w="70" w:type="dxa"/>
              <w:left w:w="130" w:type="dxa"/>
              <w:right w:w="130" w:type="dxa"/>
            </w:tcMar>
          </w:tcPr>
          <w:p>
            <w:r>
              <w:rPr>
                <w:rFonts w:ascii="Calibri" w:hAnsi="Calibri"/>
                <w:color w:val="333333"/>
                <w:sz w:val="18"/>
              </w:rPr>
              <w:t>13.</w:t>
            </w:r>
          </w:p>
        </w:tc>
        <w:tc>
          <w:tcPr>
            <w:tcW w:type="dxa" w:w="6192"/>
            <w:shd w:fill="FFFFFF"/>
            <w:tcMar>
              <w:top w:w="70" w:type="dxa"/>
              <w:bottom w:w="70" w:type="dxa"/>
              <w:left w:w="130" w:type="dxa"/>
              <w:right w:w="130" w:type="dxa"/>
            </w:tcMar>
          </w:tcPr>
          <w:p>
            <w:r>
              <w:rPr>
                <w:rFonts w:ascii="Calibri" w:hAnsi="Calibri"/>
                <w:color w:val="333333"/>
                <w:sz w:val="18"/>
              </w:rPr>
              <w:t>Appendix – I (System Demonstration Screenshots)</w:t>
            </w:r>
          </w:p>
        </w:tc>
        <w:tc>
          <w:tcPr>
            <w:tcW w:type="dxa" w:w="1440"/>
            <w:shd w:fill="FFFFFF"/>
            <w:tcMar>
              <w:top w:w="70" w:type="dxa"/>
              <w:bottom w:w="70" w:type="dxa"/>
              <w:left w:w="130" w:type="dxa"/>
              <w:right w:w="130" w:type="dxa"/>
            </w:tcMar>
          </w:tcPr>
          <w:p>
            <w:r>
              <w:rPr>
                <w:rFonts w:ascii="Calibri" w:hAnsi="Calibri"/>
                <w:color w:val="333333"/>
                <w:sz w:val="18"/>
              </w:rPr>
              <w:t>32</w:t>
            </w:r>
          </w:p>
        </w:tc>
      </w:tr>
      <w:tr>
        <w:tc>
          <w:tcPr>
            <w:tcW w:type="dxa" w:w="1728"/>
            <w:shd w:fill="F4F7FA"/>
            <w:tcMar>
              <w:top w:w="70" w:type="dxa"/>
              <w:bottom w:w="70" w:type="dxa"/>
              <w:left w:w="130" w:type="dxa"/>
              <w:right w:w="130" w:type="dxa"/>
            </w:tcMar>
          </w:tcPr>
          <w:p>
            <w:r>
              <w:rPr>
                <w:rFonts w:ascii="Calibri" w:hAnsi="Calibri"/>
                <w:color w:val="333333"/>
                <w:sz w:val="18"/>
              </w:rPr>
              <w:t>14.</w:t>
            </w:r>
          </w:p>
        </w:tc>
        <w:tc>
          <w:tcPr>
            <w:tcW w:type="dxa" w:w="6192"/>
            <w:shd w:fill="F4F7FA"/>
            <w:tcMar>
              <w:top w:w="70" w:type="dxa"/>
              <w:bottom w:w="70" w:type="dxa"/>
              <w:left w:w="130" w:type="dxa"/>
              <w:right w:w="130" w:type="dxa"/>
            </w:tcMar>
          </w:tcPr>
          <w:p>
            <w:r>
              <w:rPr>
                <w:rFonts w:ascii="Calibri" w:hAnsi="Calibri"/>
                <w:color w:val="333333"/>
                <w:sz w:val="18"/>
              </w:rPr>
              <w:t>Appendix – II (Source Code Implementation)</w:t>
            </w:r>
          </w:p>
        </w:tc>
        <w:tc>
          <w:tcPr>
            <w:tcW w:type="dxa" w:w="1440"/>
            <w:shd w:fill="F4F7FA"/>
            <w:tcMar>
              <w:top w:w="70" w:type="dxa"/>
              <w:bottom w:w="70" w:type="dxa"/>
              <w:left w:w="130" w:type="dxa"/>
              <w:right w:w="130" w:type="dxa"/>
            </w:tcMar>
          </w:tcPr>
          <w:p>
            <w:r>
              <w:rPr>
                <w:rFonts w:ascii="Calibri" w:hAnsi="Calibri"/>
                <w:color w:val="333333"/>
                <w:sz w:val="18"/>
              </w:rPr>
              <w:t>40</w:t>
            </w:r>
          </w:p>
        </w:tc>
      </w:tr>
      <w:tr>
        <w:tc>
          <w:tcPr>
            <w:tcW w:type="dxa" w:w="1728"/>
            <w:shd w:fill="FFFFFF"/>
            <w:tcMar>
              <w:top w:w="70" w:type="dxa"/>
              <w:bottom w:w="70" w:type="dxa"/>
              <w:left w:w="130" w:type="dxa"/>
              <w:right w:w="130" w:type="dxa"/>
            </w:tcMar>
          </w:tcPr>
          <w:p>
            <w:r>
              <w:rPr>
                <w:rFonts w:ascii="Calibri" w:hAnsi="Calibri"/>
                <w:color w:val="333333"/>
                <w:sz w:val="18"/>
              </w:rPr>
              <w:t>15.</w:t>
            </w:r>
          </w:p>
        </w:tc>
        <w:tc>
          <w:tcPr>
            <w:tcW w:type="dxa" w:w="6192"/>
            <w:shd w:fill="FFFFFF"/>
            <w:tcMar>
              <w:top w:w="70" w:type="dxa"/>
              <w:bottom w:w="70" w:type="dxa"/>
              <w:left w:w="130" w:type="dxa"/>
              <w:right w:w="130" w:type="dxa"/>
            </w:tcMar>
          </w:tcPr>
          <w:p>
            <w:r>
              <w:rPr>
                <w:rFonts w:ascii="Calibri" w:hAnsi="Calibri"/>
                <w:color w:val="333333"/>
                <w:sz w:val="18"/>
              </w:rPr>
              <w:t>References</w:t>
            </w:r>
          </w:p>
        </w:tc>
        <w:tc>
          <w:tcPr>
            <w:tcW w:type="dxa" w:w="1440"/>
            <w:shd w:fill="FFFFFF"/>
            <w:tcMar>
              <w:top w:w="70" w:type="dxa"/>
              <w:bottom w:w="70" w:type="dxa"/>
              <w:left w:w="130" w:type="dxa"/>
              <w:right w:w="130" w:type="dxa"/>
            </w:tcMar>
          </w:tcPr>
          <w:p>
            <w:r>
              <w:rPr>
                <w:rFonts w:ascii="Calibri" w:hAnsi="Calibri"/>
                <w:color w:val="333333"/>
                <w:sz w:val="18"/>
              </w:rPr>
              <w:t>46</w:t>
            </w:r>
          </w:p>
        </w:tc>
      </w:tr>
    </w:tbl>
    <w:p>
      <w:pPr>
        <w:spacing w:after="120"/>
      </w:pPr>
    </w:p>
    <w:p>
      <w:pPr>
        <w:keepNext/>
        <w:spacing w:before="240" w:after="80"/>
      </w:pPr>
      <w:r>
        <w:rPr>
          <w:rFonts w:ascii="Calibri" w:hAnsi="Calibri"/>
          <w:b/>
          <w:color w:val="1F77B4"/>
          <w:sz w:val="25"/>
        </w:rPr>
        <w:t>LIST OF TABLES</w:t>
      </w:r>
    </w:p>
    <w:tbl>
      <w:tblPr>
        <w:tblW w:type="auto" w:w="0"/>
        <w:jc w:val="center"/>
        <w:tblLook w:firstColumn="1" w:firstRow="1" w:lastColumn="0" w:lastRow="0" w:noHBand="0" w:noVBand="1" w:val="04A0"/>
      </w:tblPr>
      <w:tblGrid>
        <w:gridCol w:w="3120"/>
        <w:gridCol w:w="3120"/>
        <w:gridCol w:w="3120"/>
      </w:tblGrid>
      <w:tr>
        <w:tc>
          <w:tcPr>
            <w:tcW w:type="dxa" w:w="1728"/>
            <w:shd w:fill="1F497D"/>
            <w:tcMar>
              <w:top w:w="90" w:type="dxa"/>
              <w:bottom w:w="90" w:type="dxa"/>
              <w:left w:w="130" w:type="dxa"/>
              <w:right w:w="130" w:type="dxa"/>
            </w:tcMar>
          </w:tcPr>
          <w:p>
            <w:pPr>
              <w:jc w:val="left"/>
            </w:pPr>
            <w:r>
              <w:rPr>
                <w:rFonts w:ascii="Calibri" w:hAnsi="Calibri"/>
                <w:b/>
                <w:color w:val="FFFFFF"/>
                <w:sz w:val="19"/>
              </w:rPr>
              <w:t>Table No.</w:t>
            </w:r>
          </w:p>
        </w:tc>
        <w:tc>
          <w:tcPr>
            <w:tcW w:type="dxa" w:w="6192"/>
            <w:shd w:fill="1F497D"/>
            <w:tcMar>
              <w:top w:w="90" w:type="dxa"/>
              <w:bottom w:w="90" w:type="dxa"/>
              <w:left w:w="130" w:type="dxa"/>
              <w:right w:w="130" w:type="dxa"/>
            </w:tcMar>
          </w:tcPr>
          <w:p>
            <w:pPr>
              <w:jc w:val="left"/>
            </w:pPr>
            <w:r>
              <w:rPr>
                <w:rFonts w:ascii="Calibri" w:hAnsi="Calibri"/>
                <w:b/>
                <w:color w:val="FFFFFF"/>
                <w:sz w:val="19"/>
              </w:rPr>
              <w:t>Description</w:t>
            </w:r>
          </w:p>
        </w:tc>
        <w:tc>
          <w:tcPr>
            <w:tcW w:type="dxa" w:w="1440"/>
            <w:shd w:fill="1F497D"/>
            <w:tcMar>
              <w:top w:w="90" w:type="dxa"/>
              <w:bottom w:w="90" w:type="dxa"/>
              <w:left w:w="130" w:type="dxa"/>
              <w:right w:w="130" w:type="dxa"/>
            </w:tcMar>
          </w:tcPr>
          <w:p>
            <w:pPr>
              <w:jc w:val="left"/>
            </w:pPr>
            <w:r>
              <w:rPr>
                <w:rFonts w:ascii="Calibri" w:hAnsi="Calibri"/>
                <w:b/>
                <w:color w:val="FFFFFF"/>
                <w:sz w:val="19"/>
              </w:rPr>
              <w:t>Page No.</w:t>
            </w:r>
          </w:p>
        </w:tc>
      </w:tr>
      <w:tr>
        <w:tc>
          <w:tcPr>
            <w:tcW w:type="dxa" w:w="1728"/>
            <w:shd w:fill="FFFFFF"/>
            <w:tcMar>
              <w:top w:w="70" w:type="dxa"/>
              <w:bottom w:w="70" w:type="dxa"/>
              <w:left w:w="130" w:type="dxa"/>
              <w:right w:w="130" w:type="dxa"/>
            </w:tcMar>
          </w:tcPr>
          <w:p>
            <w:r>
              <w:rPr>
                <w:rFonts w:ascii="Calibri" w:hAnsi="Calibri"/>
                <w:color w:val="333333"/>
                <w:sz w:val="18"/>
              </w:rPr>
              <w:t>Table 4.1</w:t>
            </w:r>
          </w:p>
        </w:tc>
        <w:tc>
          <w:tcPr>
            <w:tcW w:type="dxa" w:w="6192"/>
            <w:shd w:fill="FFFFFF"/>
            <w:tcMar>
              <w:top w:w="70" w:type="dxa"/>
              <w:bottom w:w="70" w:type="dxa"/>
              <w:left w:w="130" w:type="dxa"/>
              <w:right w:w="130" w:type="dxa"/>
            </w:tcMar>
          </w:tcPr>
          <w:p>
            <w:r>
              <w:rPr>
                <w:rFonts w:ascii="Calibri" w:hAnsi="Calibri"/>
                <w:color w:val="333333"/>
                <w:sz w:val="18"/>
              </w:rPr>
              <w:t>Comparative Analysis of Windows Memory Monitoring Utilities</w:t>
            </w:r>
          </w:p>
        </w:tc>
        <w:tc>
          <w:tcPr>
            <w:tcW w:type="dxa" w:w="1440"/>
            <w:shd w:fill="FFFFFF"/>
            <w:tcMar>
              <w:top w:w="70" w:type="dxa"/>
              <w:bottom w:w="70" w:type="dxa"/>
              <w:left w:w="130" w:type="dxa"/>
              <w:right w:w="130" w:type="dxa"/>
            </w:tcMar>
          </w:tcPr>
          <w:p>
            <w:r>
              <w:rPr>
                <w:rFonts w:ascii="Calibri" w:hAnsi="Calibri"/>
                <w:color w:val="333333"/>
                <w:sz w:val="18"/>
              </w:rPr>
              <w:t>7</w:t>
            </w:r>
          </w:p>
        </w:tc>
      </w:tr>
      <w:tr>
        <w:tc>
          <w:tcPr>
            <w:tcW w:type="dxa" w:w="1728"/>
            <w:shd w:fill="F4F7FA"/>
            <w:tcMar>
              <w:top w:w="70" w:type="dxa"/>
              <w:bottom w:w="70" w:type="dxa"/>
              <w:left w:w="130" w:type="dxa"/>
              <w:right w:w="130" w:type="dxa"/>
            </w:tcMar>
          </w:tcPr>
          <w:p>
            <w:r>
              <w:rPr>
                <w:rFonts w:ascii="Calibri" w:hAnsi="Calibri"/>
                <w:color w:val="333333"/>
                <w:sz w:val="18"/>
              </w:rPr>
              <w:t>Table 6.1</w:t>
            </w:r>
          </w:p>
        </w:tc>
        <w:tc>
          <w:tcPr>
            <w:tcW w:type="dxa" w:w="6192"/>
            <w:shd w:fill="F4F7FA"/>
            <w:tcMar>
              <w:top w:w="70" w:type="dxa"/>
              <w:bottom w:w="70" w:type="dxa"/>
              <w:left w:w="130" w:type="dxa"/>
              <w:right w:w="130" w:type="dxa"/>
            </w:tcMar>
          </w:tcPr>
          <w:p>
            <w:r>
              <w:rPr>
                <w:rFonts w:ascii="Calibri" w:hAnsi="Calibri"/>
                <w:color w:val="333333"/>
                <w:sz w:val="18"/>
              </w:rPr>
              <w:t>Operational Workflow and State Transition Pipeline</w:t>
            </w:r>
          </w:p>
        </w:tc>
        <w:tc>
          <w:tcPr>
            <w:tcW w:type="dxa" w:w="1440"/>
            <w:shd w:fill="F4F7FA"/>
            <w:tcMar>
              <w:top w:w="70" w:type="dxa"/>
              <w:bottom w:w="70" w:type="dxa"/>
              <w:left w:w="130" w:type="dxa"/>
              <w:right w:w="130" w:type="dxa"/>
            </w:tcMar>
          </w:tcPr>
          <w:p>
            <w:r>
              <w:rPr>
                <w:rFonts w:ascii="Calibri" w:hAnsi="Calibri"/>
                <w:color w:val="333333"/>
                <w:sz w:val="18"/>
              </w:rPr>
              <w:t>11</w:t>
            </w:r>
          </w:p>
        </w:tc>
      </w:tr>
      <w:tr>
        <w:tc>
          <w:tcPr>
            <w:tcW w:type="dxa" w:w="1728"/>
            <w:shd w:fill="FFFFFF"/>
            <w:tcMar>
              <w:top w:w="70" w:type="dxa"/>
              <w:bottom w:w="70" w:type="dxa"/>
              <w:left w:w="130" w:type="dxa"/>
              <w:right w:w="130" w:type="dxa"/>
            </w:tcMar>
          </w:tcPr>
          <w:p>
            <w:r>
              <w:rPr>
                <w:rFonts w:ascii="Calibri" w:hAnsi="Calibri"/>
                <w:color w:val="333333"/>
                <w:sz w:val="18"/>
              </w:rPr>
              <w:t>Table 7.1</w:t>
            </w:r>
          </w:p>
        </w:tc>
        <w:tc>
          <w:tcPr>
            <w:tcW w:type="dxa" w:w="6192"/>
            <w:shd w:fill="FFFFFF"/>
            <w:tcMar>
              <w:top w:w="70" w:type="dxa"/>
              <w:bottom w:w="70" w:type="dxa"/>
              <w:left w:w="130" w:type="dxa"/>
              <w:right w:w="130" w:type="dxa"/>
            </w:tcMar>
          </w:tcPr>
          <w:p>
            <w:r>
              <w:rPr>
                <w:rFonts w:ascii="Calibri" w:hAnsi="Calibri"/>
                <w:color w:val="333333"/>
                <w:sz w:val="18"/>
              </w:rPr>
              <w:t>Inventory of Software Modules and Primary Source Paths</w:t>
            </w:r>
          </w:p>
        </w:tc>
        <w:tc>
          <w:tcPr>
            <w:tcW w:type="dxa" w:w="1440"/>
            <w:shd w:fill="FFFFFF"/>
            <w:tcMar>
              <w:top w:w="70" w:type="dxa"/>
              <w:bottom w:w="70" w:type="dxa"/>
              <w:left w:w="130" w:type="dxa"/>
              <w:right w:w="130" w:type="dxa"/>
            </w:tcMar>
          </w:tcPr>
          <w:p>
            <w:r>
              <w:rPr>
                <w:rFonts w:ascii="Calibri" w:hAnsi="Calibri"/>
                <w:color w:val="333333"/>
                <w:sz w:val="18"/>
              </w:rPr>
              <w:t>13</w:t>
            </w:r>
          </w:p>
        </w:tc>
      </w:tr>
      <w:tr>
        <w:tc>
          <w:tcPr>
            <w:tcW w:type="dxa" w:w="1728"/>
            <w:shd w:fill="F4F7FA"/>
            <w:tcMar>
              <w:top w:w="70" w:type="dxa"/>
              <w:bottom w:w="70" w:type="dxa"/>
              <w:left w:w="130" w:type="dxa"/>
              <w:right w:w="130" w:type="dxa"/>
            </w:tcMar>
          </w:tcPr>
          <w:p>
            <w:r>
              <w:rPr>
                <w:rFonts w:ascii="Calibri" w:hAnsi="Calibri"/>
                <w:color w:val="333333"/>
                <w:sz w:val="18"/>
              </w:rPr>
              <w:t>Table 9.1</w:t>
            </w:r>
          </w:p>
        </w:tc>
        <w:tc>
          <w:tcPr>
            <w:tcW w:type="dxa" w:w="6192"/>
            <w:shd w:fill="F4F7FA"/>
            <w:tcMar>
              <w:top w:w="70" w:type="dxa"/>
              <w:bottom w:w="70" w:type="dxa"/>
              <w:left w:w="130" w:type="dxa"/>
              <w:right w:w="130" w:type="dxa"/>
            </w:tcMar>
          </w:tcPr>
          <w:p>
            <w:r>
              <w:rPr>
                <w:rFonts w:ascii="Calibri" w:hAnsi="Calibri"/>
                <w:color w:val="333333"/>
                <w:sz w:val="18"/>
              </w:rPr>
              <w:t>Hardware Specifications and Development Test Environment</w:t>
            </w:r>
          </w:p>
        </w:tc>
        <w:tc>
          <w:tcPr>
            <w:tcW w:type="dxa" w:w="1440"/>
            <w:shd w:fill="F4F7FA"/>
            <w:tcMar>
              <w:top w:w="70" w:type="dxa"/>
              <w:bottom w:w="70" w:type="dxa"/>
              <w:left w:w="130" w:type="dxa"/>
              <w:right w:w="130" w:type="dxa"/>
            </w:tcMar>
          </w:tcPr>
          <w:p>
            <w:r>
              <w:rPr>
                <w:rFonts w:ascii="Calibri" w:hAnsi="Calibri"/>
                <w:color w:val="333333"/>
                <w:sz w:val="18"/>
              </w:rPr>
              <w:t>20</w:t>
            </w:r>
          </w:p>
        </w:tc>
      </w:tr>
      <w:tr>
        <w:tc>
          <w:tcPr>
            <w:tcW w:type="dxa" w:w="1728"/>
            <w:shd w:fill="FFFFFF"/>
            <w:tcMar>
              <w:top w:w="70" w:type="dxa"/>
              <w:bottom w:w="70" w:type="dxa"/>
              <w:left w:w="130" w:type="dxa"/>
              <w:right w:w="130" w:type="dxa"/>
            </w:tcMar>
          </w:tcPr>
          <w:p>
            <w:r>
              <w:rPr>
                <w:rFonts w:ascii="Calibri" w:hAnsi="Calibri"/>
                <w:color w:val="333333"/>
                <w:sz w:val="18"/>
              </w:rPr>
              <w:t>Table 9.2</w:t>
            </w:r>
          </w:p>
        </w:tc>
        <w:tc>
          <w:tcPr>
            <w:tcW w:type="dxa" w:w="6192"/>
            <w:shd w:fill="FFFFFF"/>
            <w:tcMar>
              <w:top w:w="70" w:type="dxa"/>
              <w:bottom w:w="70" w:type="dxa"/>
              <w:left w:w="130" w:type="dxa"/>
              <w:right w:w="130" w:type="dxa"/>
            </w:tcMar>
          </w:tcPr>
          <w:p>
            <w:r>
              <w:rPr>
                <w:rFonts w:ascii="Calibri" w:hAnsi="Calibri"/>
                <w:color w:val="333333"/>
                <w:sz w:val="18"/>
              </w:rPr>
              <w:t>Software Stack and Dependent Framework Components</w:t>
            </w:r>
          </w:p>
        </w:tc>
        <w:tc>
          <w:tcPr>
            <w:tcW w:type="dxa" w:w="1440"/>
            <w:shd w:fill="FFFFFF"/>
            <w:tcMar>
              <w:top w:w="70" w:type="dxa"/>
              <w:bottom w:w="70" w:type="dxa"/>
              <w:left w:w="130" w:type="dxa"/>
              <w:right w:w="130" w:type="dxa"/>
            </w:tcMar>
          </w:tcPr>
          <w:p>
            <w:r>
              <w:rPr>
                <w:rFonts w:ascii="Calibri" w:hAnsi="Calibri"/>
                <w:color w:val="333333"/>
                <w:sz w:val="18"/>
              </w:rPr>
              <w:t>21</w:t>
            </w:r>
          </w:p>
        </w:tc>
      </w:tr>
      <w:tr>
        <w:tc>
          <w:tcPr>
            <w:tcW w:type="dxa" w:w="1728"/>
            <w:shd w:fill="F4F7FA"/>
            <w:tcMar>
              <w:top w:w="70" w:type="dxa"/>
              <w:bottom w:w="70" w:type="dxa"/>
              <w:left w:w="130" w:type="dxa"/>
              <w:right w:w="130" w:type="dxa"/>
            </w:tcMar>
          </w:tcPr>
          <w:p>
            <w:r>
              <w:rPr>
                <w:rFonts w:ascii="Calibri" w:hAnsi="Calibri"/>
                <w:color w:val="333333"/>
                <w:sz w:val="18"/>
              </w:rPr>
              <w:t>Table 11.1</w:t>
            </w:r>
          </w:p>
        </w:tc>
        <w:tc>
          <w:tcPr>
            <w:tcW w:type="dxa" w:w="6192"/>
            <w:shd w:fill="F4F7FA"/>
            <w:tcMar>
              <w:top w:w="70" w:type="dxa"/>
              <w:bottom w:w="70" w:type="dxa"/>
              <w:left w:w="130" w:type="dxa"/>
              <w:right w:w="130" w:type="dxa"/>
            </w:tcMar>
          </w:tcPr>
          <w:p>
            <w:r>
              <w:rPr>
                <w:rFonts w:ascii="Calibri" w:hAnsi="Calibri"/>
                <w:color w:val="333333"/>
                <w:sz w:val="18"/>
              </w:rPr>
              <w:t>Automated Pytest Test Suite Verification Results (97 Tests)</w:t>
            </w:r>
          </w:p>
        </w:tc>
        <w:tc>
          <w:tcPr>
            <w:tcW w:type="dxa" w:w="1440"/>
            <w:shd w:fill="F4F7FA"/>
            <w:tcMar>
              <w:top w:w="70" w:type="dxa"/>
              <w:bottom w:w="70" w:type="dxa"/>
              <w:left w:w="130" w:type="dxa"/>
              <w:right w:w="130" w:type="dxa"/>
            </w:tcMar>
          </w:tcPr>
          <w:p>
            <w:r>
              <w:rPr>
                <w:rFonts w:ascii="Calibri" w:hAnsi="Calibri"/>
                <w:color w:val="333333"/>
                <w:sz w:val="18"/>
              </w:rPr>
              <w:t>28</w:t>
            </w:r>
          </w:p>
        </w:tc>
      </w:tr>
      <w:tr>
        <w:tc>
          <w:tcPr>
            <w:tcW w:type="dxa" w:w="1728"/>
            <w:shd w:fill="FFFFFF"/>
            <w:tcMar>
              <w:top w:w="70" w:type="dxa"/>
              <w:bottom w:w="70" w:type="dxa"/>
              <w:left w:w="130" w:type="dxa"/>
              <w:right w:w="130" w:type="dxa"/>
            </w:tcMar>
          </w:tcPr>
          <w:p>
            <w:r>
              <w:rPr>
                <w:rFonts w:ascii="Calibri" w:hAnsi="Calibri"/>
                <w:color w:val="333333"/>
                <w:sz w:val="18"/>
              </w:rPr>
              <w:t>Table 11.2</w:t>
            </w:r>
          </w:p>
        </w:tc>
        <w:tc>
          <w:tcPr>
            <w:tcW w:type="dxa" w:w="6192"/>
            <w:shd w:fill="FFFFFF"/>
            <w:tcMar>
              <w:top w:w="70" w:type="dxa"/>
              <w:bottom w:w="70" w:type="dxa"/>
              <w:left w:w="130" w:type="dxa"/>
              <w:right w:w="130" w:type="dxa"/>
            </w:tcMar>
          </w:tcPr>
          <w:p>
            <w:r>
              <w:rPr>
                <w:rFonts w:ascii="Calibri" w:hAnsi="Calibri"/>
                <w:color w:val="333333"/>
                <w:sz w:val="18"/>
              </w:rPr>
              <w:t>Empirical Workload Metrics Across Controlled Memory Workloads</w:t>
            </w:r>
          </w:p>
        </w:tc>
        <w:tc>
          <w:tcPr>
            <w:tcW w:type="dxa" w:w="1440"/>
            <w:shd w:fill="FFFFFF"/>
            <w:tcMar>
              <w:top w:w="70" w:type="dxa"/>
              <w:bottom w:w="70" w:type="dxa"/>
              <w:left w:w="130" w:type="dxa"/>
              <w:right w:w="130" w:type="dxa"/>
            </w:tcMar>
          </w:tcPr>
          <w:p>
            <w:r>
              <w:rPr>
                <w:rFonts w:ascii="Calibri" w:hAnsi="Calibri"/>
                <w:color w:val="333333"/>
                <w:sz w:val="18"/>
              </w:rPr>
              <w:t>29</w:t>
            </w:r>
          </w:p>
        </w:tc>
      </w:tr>
    </w:tbl>
    <w:p>
      <w:pPr>
        <w:spacing w:after="120"/>
      </w:pPr>
    </w:p>
    <w:p>
      <w:pPr>
        <w:keepNext/>
        <w:spacing w:before="240" w:after="80"/>
      </w:pPr>
      <w:r>
        <w:rPr>
          <w:rFonts w:ascii="Calibri" w:hAnsi="Calibri"/>
          <w:b/>
          <w:color w:val="1F77B4"/>
          <w:sz w:val="25"/>
        </w:rPr>
        <w:t>LIST OF FIGURES</w:t>
      </w:r>
    </w:p>
    <w:tbl>
      <w:tblPr>
        <w:tblW w:type="auto" w:w="0"/>
        <w:jc w:val="center"/>
        <w:tblLook w:firstColumn="1" w:firstRow="1" w:lastColumn="0" w:lastRow="0" w:noHBand="0" w:noVBand="1" w:val="04A0"/>
      </w:tblPr>
      <w:tblGrid>
        <w:gridCol w:w="3120"/>
        <w:gridCol w:w="3120"/>
        <w:gridCol w:w="3120"/>
      </w:tblGrid>
      <w:tr>
        <w:tc>
          <w:tcPr>
            <w:tcW w:type="dxa" w:w="1728"/>
            <w:shd w:fill="1F497D"/>
            <w:tcMar>
              <w:top w:w="90" w:type="dxa"/>
              <w:bottom w:w="90" w:type="dxa"/>
              <w:left w:w="130" w:type="dxa"/>
              <w:right w:w="130" w:type="dxa"/>
            </w:tcMar>
          </w:tcPr>
          <w:p>
            <w:pPr>
              <w:jc w:val="left"/>
            </w:pPr>
            <w:r>
              <w:rPr>
                <w:rFonts w:ascii="Calibri" w:hAnsi="Calibri"/>
                <w:b/>
                <w:color w:val="FFFFFF"/>
                <w:sz w:val="19"/>
              </w:rPr>
              <w:t>Figure No.</w:t>
            </w:r>
          </w:p>
        </w:tc>
        <w:tc>
          <w:tcPr>
            <w:tcW w:type="dxa" w:w="6192"/>
            <w:shd w:fill="1F497D"/>
            <w:tcMar>
              <w:top w:w="90" w:type="dxa"/>
              <w:bottom w:w="90" w:type="dxa"/>
              <w:left w:w="130" w:type="dxa"/>
              <w:right w:w="130" w:type="dxa"/>
            </w:tcMar>
          </w:tcPr>
          <w:p>
            <w:pPr>
              <w:jc w:val="left"/>
            </w:pPr>
            <w:r>
              <w:rPr>
                <w:rFonts w:ascii="Calibri" w:hAnsi="Calibri"/>
                <w:b/>
                <w:color w:val="FFFFFF"/>
                <w:sz w:val="19"/>
              </w:rPr>
              <w:t>Description</w:t>
            </w:r>
          </w:p>
        </w:tc>
        <w:tc>
          <w:tcPr>
            <w:tcW w:type="dxa" w:w="1440"/>
            <w:shd w:fill="1F497D"/>
            <w:tcMar>
              <w:top w:w="90" w:type="dxa"/>
              <w:bottom w:w="90" w:type="dxa"/>
              <w:left w:w="130" w:type="dxa"/>
              <w:right w:w="130" w:type="dxa"/>
            </w:tcMar>
          </w:tcPr>
          <w:p>
            <w:pPr>
              <w:jc w:val="left"/>
            </w:pPr>
            <w:r>
              <w:rPr>
                <w:rFonts w:ascii="Calibri" w:hAnsi="Calibri"/>
                <w:b/>
                <w:color w:val="FFFFFF"/>
                <w:sz w:val="19"/>
              </w:rPr>
              <w:t>Page No.</w:t>
            </w:r>
          </w:p>
        </w:tc>
      </w:tr>
      <w:tr>
        <w:tc>
          <w:tcPr>
            <w:tcW w:type="dxa" w:w="1728"/>
            <w:shd w:fill="FFFFFF"/>
            <w:tcMar>
              <w:top w:w="70" w:type="dxa"/>
              <w:bottom w:w="70" w:type="dxa"/>
              <w:left w:w="130" w:type="dxa"/>
              <w:right w:w="130" w:type="dxa"/>
            </w:tcMar>
          </w:tcPr>
          <w:p>
            <w:r>
              <w:rPr>
                <w:rFonts w:ascii="Calibri" w:hAnsi="Calibri"/>
                <w:color w:val="333333"/>
                <w:sz w:val="18"/>
              </w:rPr>
              <w:t>Figure 0</w:t>
            </w:r>
          </w:p>
        </w:tc>
        <w:tc>
          <w:tcPr>
            <w:tcW w:type="dxa" w:w="6192"/>
            <w:shd w:fill="FFFFFF"/>
            <w:tcMar>
              <w:top w:w="70" w:type="dxa"/>
              <w:bottom w:w="70" w:type="dxa"/>
              <w:left w:w="130" w:type="dxa"/>
              <w:right w:w="130" w:type="dxa"/>
            </w:tcMar>
          </w:tcPr>
          <w:p>
            <w:r>
              <w:rPr>
                <w:rFonts w:ascii="Calibri" w:hAnsi="Calibri"/>
                <w:color w:val="333333"/>
                <w:sz w:val="18"/>
              </w:rPr>
              <w:t>System Architecture &amp; Cross-Layer Data Flow Diagram</w:t>
            </w:r>
          </w:p>
        </w:tc>
        <w:tc>
          <w:tcPr>
            <w:tcW w:type="dxa" w:w="1440"/>
            <w:shd w:fill="FFFFFF"/>
            <w:tcMar>
              <w:top w:w="70" w:type="dxa"/>
              <w:bottom w:w="70" w:type="dxa"/>
              <w:left w:w="130" w:type="dxa"/>
              <w:right w:w="130" w:type="dxa"/>
            </w:tcMar>
          </w:tcPr>
          <w:p>
            <w:r>
              <w:rPr>
                <w:rFonts w:ascii="Calibri" w:hAnsi="Calibri"/>
                <w:color w:val="333333"/>
                <w:sz w:val="18"/>
              </w:rPr>
              <w:t>10</w:t>
            </w:r>
          </w:p>
        </w:tc>
      </w:tr>
      <w:tr>
        <w:tc>
          <w:tcPr>
            <w:tcW w:type="dxa" w:w="1728"/>
            <w:shd w:fill="F4F7FA"/>
            <w:tcMar>
              <w:top w:w="70" w:type="dxa"/>
              <w:bottom w:w="70" w:type="dxa"/>
              <w:left w:w="130" w:type="dxa"/>
              <w:right w:w="130" w:type="dxa"/>
            </w:tcMar>
          </w:tcPr>
          <w:p>
            <w:r>
              <w:rPr>
                <w:rFonts w:ascii="Calibri" w:hAnsi="Calibri"/>
                <w:color w:val="333333"/>
                <w:sz w:val="18"/>
              </w:rPr>
              <w:t>Figure 1</w:t>
            </w:r>
          </w:p>
        </w:tc>
        <w:tc>
          <w:tcPr>
            <w:tcW w:type="dxa" w:w="6192"/>
            <w:shd w:fill="F4F7FA"/>
            <w:tcMar>
              <w:top w:w="70" w:type="dxa"/>
              <w:bottom w:w="70" w:type="dxa"/>
              <w:left w:w="130" w:type="dxa"/>
              <w:right w:w="130" w:type="dxa"/>
            </w:tcMar>
          </w:tcPr>
          <w:p>
            <w:r>
              <w:rPr>
                <w:rFonts w:ascii="Calibri" w:hAnsi="Calibri"/>
                <w:color w:val="333333"/>
                <w:sz w:val="18"/>
              </w:rPr>
              <w:t>System Dashboard View: Real-Time RAM, Pagefile &amp; Trend Charts</w:t>
            </w:r>
          </w:p>
        </w:tc>
        <w:tc>
          <w:tcPr>
            <w:tcW w:type="dxa" w:w="1440"/>
            <w:shd w:fill="F4F7FA"/>
            <w:tcMar>
              <w:top w:w="70" w:type="dxa"/>
              <w:bottom w:w="70" w:type="dxa"/>
              <w:left w:w="130" w:type="dxa"/>
              <w:right w:w="130" w:type="dxa"/>
            </w:tcMar>
          </w:tcPr>
          <w:p>
            <w:r>
              <w:rPr>
                <w:rFonts w:ascii="Calibri" w:hAnsi="Calibri"/>
                <w:color w:val="333333"/>
                <w:sz w:val="18"/>
              </w:rPr>
              <w:t>32</w:t>
            </w:r>
          </w:p>
        </w:tc>
      </w:tr>
      <w:tr>
        <w:tc>
          <w:tcPr>
            <w:tcW w:type="dxa" w:w="1728"/>
            <w:shd w:fill="FFFFFF"/>
            <w:tcMar>
              <w:top w:w="70" w:type="dxa"/>
              <w:bottom w:w="70" w:type="dxa"/>
              <w:left w:w="130" w:type="dxa"/>
              <w:right w:w="130" w:type="dxa"/>
            </w:tcMar>
          </w:tcPr>
          <w:p>
            <w:r>
              <w:rPr>
                <w:rFonts w:ascii="Calibri" w:hAnsi="Calibri"/>
                <w:color w:val="333333"/>
                <w:sz w:val="18"/>
              </w:rPr>
              <w:t>Figure 2</w:t>
            </w:r>
          </w:p>
        </w:tc>
        <w:tc>
          <w:tcPr>
            <w:tcW w:type="dxa" w:w="6192"/>
            <w:shd w:fill="FFFFFF"/>
            <w:tcMar>
              <w:top w:w="70" w:type="dxa"/>
              <w:bottom w:w="70" w:type="dxa"/>
              <w:left w:w="130" w:type="dxa"/>
              <w:right w:w="130" w:type="dxa"/>
            </w:tcMar>
          </w:tcPr>
          <w:p>
            <w:r>
              <w:rPr>
                <w:rFonts w:ascii="Calibri" w:hAnsi="Calibri"/>
                <w:color w:val="333333"/>
                <w:sz w:val="18"/>
              </w:rPr>
              <w:t>Process Inspector View: Per-Process Working Set &amp; Page-Fault Counts</w:t>
            </w:r>
          </w:p>
        </w:tc>
        <w:tc>
          <w:tcPr>
            <w:tcW w:type="dxa" w:w="1440"/>
            <w:shd w:fill="FFFFFF"/>
            <w:tcMar>
              <w:top w:w="70" w:type="dxa"/>
              <w:bottom w:w="70" w:type="dxa"/>
              <w:left w:w="130" w:type="dxa"/>
              <w:right w:w="130" w:type="dxa"/>
            </w:tcMar>
          </w:tcPr>
          <w:p>
            <w:r>
              <w:rPr>
                <w:rFonts w:ascii="Calibri" w:hAnsi="Calibri"/>
                <w:color w:val="333333"/>
                <w:sz w:val="18"/>
              </w:rPr>
              <w:t>33</w:t>
            </w:r>
          </w:p>
        </w:tc>
      </w:tr>
      <w:tr>
        <w:tc>
          <w:tcPr>
            <w:tcW w:type="dxa" w:w="1728"/>
            <w:shd w:fill="F4F7FA"/>
            <w:tcMar>
              <w:top w:w="70" w:type="dxa"/>
              <w:bottom w:w="70" w:type="dxa"/>
              <w:left w:w="130" w:type="dxa"/>
              <w:right w:w="130" w:type="dxa"/>
            </w:tcMar>
          </w:tcPr>
          <w:p>
            <w:r>
              <w:rPr>
                <w:rFonts w:ascii="Calibri" w:hAnsi="Calibri"/>
                <w:color w:val="333333"/>
                <w:sz w:val="18"/>
              </w:rPr>
              <w:t>Figure 3</w:t>
            </w:r>
          </w:p>
        </w:tc>
        <w:tc>
          <w:tcPr>
            <w:tcW w:type="dxa" w:w="6192"/>
            <w:shd w:fill="F4F7FA"/>
            <w:tcMar>
              <w:top w:w="70" w:type="dxa"/>
              <w:bottom w:w="70" w:type="dxa"/>
              <w:left w:w="130" w:type="dxa"/>
              <w:right w:w="130" w:type="dxa"/>
            </w:tcMar>
          </w:tcPr>
          <w:p>
            <w:r>
              <w:rPr>
                <w:rFonts w:ascii="Calibri" w:hAnsi="Calibri"/>
                <w:color w:val="333333"/>
                <w:sz w:val="18"/>
              </w:rPr>
              <w:t>Memory Experiments Page: Parameter Sliders &amp; Workload Controls</w:t>
            </w:r>
          </w:p>
        </w:tc>
        <w:tc>
          <w:tcPr>
            <w:tcW w:type="dxa" w:w="1440"/>
            <w:shd w:fill="F4F7FA"/>
            <w:tcMar>
              <w:top w:w="70" w:type="dxa"/>
              <w:bottom w:w="70" w:type="dxa"/>
              <w:left w:w="130" w:type="dxa"/>
              <w:right w:w="130" w:type="dxa"/>
            </w:tcMar>
          </w:tcPr>
          <w:p>
            <w:r>
              <w:rPr>
                <w:rFonts w:ascii="Calibri" w:hAnsi="Calibri"/>
                <w:color w:val="333333"/>
                <w:sz w:val="18"/>
              </w:rPr>
              <w:t>34</w:t>
            </w:r>
          </w:p>
        </w:tc>
      </w:tr>
      <w:tr>
        <w:tc>
          <w:tcPr>
            <w:tcW w:type="dxa" w:w="1728"/>
            <w:shd w:fill="FFFFFF"/>
            <w:tcMar>
              <w:top w:w="70" w:type="dxa"/>
              <w:bottom w:w="70" w:type="dxa"/>
              <w:left w:w="130" w:type="dxa"/>
              <w:right w:w="130" w:type="dxa"/>
            </w:tcMar>
          </w:tcPr>
          <w:p>
            <w:r>
              <w:rPr>
                <w:rFonts w:ascii="Calibri" w:hAnsi="Calibri"/>
                <w:color w:val="333333"/>
                <w:sz w:val="18"/>
              </w:rPr>
              <w:t>Figure 4</w:t>
            </w:r>
          </w:p>
        </w:tc>
        <w:tc>
          <w:tcPr>
            <w:tcW w:type="dxa" w:w="6192"/>
            <w:shd w:fill="FFFFFF"/>
            <w:tcMar>
              <w:top w:w="70" w:type="dxa"/>
              <w:bottom w:w="70" w:type="dxa"/>
              <w:left w:w="130" w:type="dxa"/>
              <w:right w:w="130" w:type="dxa"/>
            </w:tcMar>
          </w:tcPr>
          <w:p>
            <w:r>
              <w:rPr>
                <w:rFonts w:ascii="Calibri" w:hAnsi="Calibri"/>
                <w:color w:val="333333"/>
                <w:sz w:val="18"/>
              </w:rPr>
              <w:t>Page-Fault Analysis Page: Dual-Axis WS vs Faults &amp; Delta Bars</w:t>
            </w:r>
          </w:p>
        </w:tc>
        <w:tc>
          <w:tcPr>
            <w:tcW w:type="dxa" w:w="1440"/>
            <w:shd w:fill="FFFFFF"/>
            <w:tcMar>
              <w:top w:w="70" w:type="dxa"/>
              <w:bottom w:w="70" w:type="dxa"/>
              <w:left w:w="130" w:type="dxa"/>
              <w:right w:w="130" w:type="dxa"/>
            </w:tcMar>
          </w:tcPr>
          <w:p>
            <w:r>
              <w:rPr>
                <w:rFonts w:ascii="Calibri" w:hAnsi="Calibri"/>
                <w:color w:val="333333"/>
                <w:sz w:val="18"/>
              </w:rPr>
              <w:t>35</w:t>
            </w:r>
          </w:p>
        </w:tc>
      </w:tr>
      <w:tr>
        <w:tc>
          <w:tcPr>
            <w:tcW w:type="dxa" w:w="1728"/>
            <w:shd w:fill="F4F7FA"/>
            <w:tcMar>
              <w:top w:w="70" w:type="dxa"/>
              <w:bottom w:w="70" w:type="dxa"/>
              <w:left w:w="130" w:type="dxa"/>
              <w:right w:w="130" w:type="dxa"/>
            </w:tcMar>
          </w:tcPr>
          <w:p>
            <w:r>
              <w:rPr>
                <w:rFonts w:ascii="Calibri" w:hAnsi="Calibri"/>
                <w:color w:val="333333"/>
                <w:sz w:val="18"/>
              </w:rPr>
              <w:t>Figure 5</w:t>
            </w:r>
          </w:p>
        </w:tc>
        <w:tc>
          <w:tcPr>
            <w:tcW w:type="dxa" w:w="6192"/>
            <w:shd w:fill="F4F7FA"/>
            <w:tcMar>
              <w:top w:w="70" w:type="dxa"/>
              <w:bottom w:w="70" w:type="dxa"/>
              <w:left w:w="130" w:type="dxa"/>
              <w:right w:w="130" w:type="dxa"/>
            </w:tcMar>
          </w:tcPr>
          <w:p>
            <w:r>
              <w:rPr>
                <w:rFonts w:ascii="Calibri" w:hAnsi="Calibri"/>
                <w:color w:val="333333"/>
                <w:sz w:val="18"/>
              </w:rPr>
              <w:t>Experiment Comparison Page: Multi-Select Run Trajectory Overlays</w:t>
            </w:r>
          </w:p>
        </w:tc>
        <w:tc>
          <w:tcPr>
            <w:tcW w:type="dxa" w:w="1440"/>
            <w:shd w:fill="F4F7FA"/>
            <w:tcMar>
              <w:top w:w="70" w:type="dxa"/>
              <w:bottom w:w="70" w:type="dxa"/>
              <w:left w:w="130" w:type="dxa"/>
              <w:right w:w="130" w:type="dxa"/>
            </w:tcMar>
          </w:tcPr>
          <w:p>
            <w:r>
              <w:rPr>
                <w:rFonts w:ascii="Calibri" w:hAnsi="Calibri"/>
                <w:color w:val="333333"/>
                <w:sz w:val="18"/>
              </w:rPr>
              <w:t>36</w:t>
            </w:r>
          </w:p>
        </w:tc>
      </w:tr>
      <w:tr>
        <w:tc>
          <w:tcPr>
            <w:tcW w:type="dxa" w:w="1728"/>
            <w:shd w:fill="FFFFFF"/>
            <w:tcMar>
              <w:top w:w="70" w:type="dxa"/>
              <w:bottom w:w="70" w:type="dxa"/>
              <w:left w:w="130" w:type="dxa"/>
              <w:right w:w="130" w:type="dxa"/>
            </w:tcMar>
          </w:tcPr>
          <w:p>
            <w:r>
              <w:rPr>
                <w:rFonts w:ascii="Calibri" w:hAnsi="Calibri"/>
                <w:color w:val="333333"/>
                <w:sz w:val="18"/>
              </w:rPr>
              <w:t>Figure 6</w:t>
            </w:r>
          </w:p>
        </w:tc>
        <w:tc>
          <w:tcPr>
            <w:tcW w:type="dxa" w:w="6192"/>
            <w:shd w:fill="FFFFFF"/>
            <w:tcMar>
              <w:top w:w="70" w:type="dxa"/>
              <w:bottom w:w="70" w:type="dxa"/>
              <w:left w:w="130" w:type="dxa"/>
              <w:right w:w="130" w:type="dxa"/>
            </w:tcMar>
          </w:tcPr>
          <w:p>
            <w:r>
              <w:rPr>
                <w:rFonts w:ascii="Calibri" w:hAnsi="Calibri"/>
                <w:color w:val="333333"/>
                <w:sz w:val="18"/>
              </w:rPr>
              <w:t>Experiment History Page: SQLite WAL Database Viewer &amp; CSV Export</w:t>
            </w:r>
          </w:p>
        </w:tc>
        <w:tc>
          <w:tcPr>
            <w:tcW w:type="dxa" w:w="1440"/>
            <w:shd w:fill="FFFFFF"/>
            <w:tcMar>
              <w:top w:w="70" w:type="dxa"/>
              <w:bottom w:w="70" w:type="dxa"/>
              <w:left w:w="130" w:type="dxa"/>
              <w:right w:w="130" w:type="dxa"/>
            </w:tcMar>
          </w:tcPr>
          <w:p>
            <w:r>
              <w:rPr>
                <w:rFonts w:ascii="Calibri" w:hAnsi="Calibri"/>
                <w:color w:val="333333"/>
                <w:sz w:val="18"/>
              </w:rPr>
              <w:t>37</w:t>
            </w:r>
          </w:p>
        </w:tc>
      </w:tr>
      <w:tr>
        <w:tc>
          <w:tcPr>
            <w:tcW w:type="dxa" w:w="1728"/>
            <w:shd w:fill="F4F7FA"/>
            <w:tcMar>
              <w:top w:w="70" w:type="dxa"/>
              <w:bottom w:w="70" w:type="dxa"/>
              <w:left w:w="130" w:type="dxa"/>
              <w:right w:w="130" w:type="dxa"/>
            </w:tcMar>
          </w:tcPr>
          <w:p>
            <w:r>
              <w:rPr>
                <w:rFonts w:ascii="Calibri" w:hAnsi="Calibri"/>
                <w:color w:val="333333"/>
                <w:sz w:val="18"/>
              </w:rPr>
              <w:t>Figure 7</w:t>
            </w:r>
          </w:p>
        </w:tc>
        <w:tc>
          <w:tcPr>
            <w:tcW w:type="dxa" w:w="6192"/>
            <w:shd w:fill="F4F7FA"/>
            <w:tcMar>
              <w:top w:w="70" w:type="dxa"/>
              <w:bottom w:w="70" w:type="dxa"/>
              <w:left w:w="130" w:type="dxa"/>
              <w:right w:w="130" w:type="dxa"/>
            </w:tcMar>
          </w:tcPr>
          <w:p>
            <w:r>
              <w:rPr>
                <w:rFonts w:ascii="Calibri" w:hAnsi="Calibri"/>
                <w:color w:val="333333"/>
                <w:sz w:val="18"/>
              </w:rPr>
              <w:t>About &amp; Metrics Reference: Windows Internals &amp; Fault Taxonomy</w:t>
            </w:r>
          </w:p>
        </w:tc>
        <w:tc>
          <w:tcPr>
            <w:tcW w:type="dxa" w:w="1440"/>
            <w:shd w:fill="F4F7FA"/>
            <w:tcMar>
              <w:top w:w="70" w:type="dxa"/>
              <w:bottom w:w="70" w:type="dxa"/>
              <w:left w:w="130" w:type="dxa"/>
              <w:right w:w="130" w:type="dxa"/>
            </w:tcMar>
          </w:tcPr>
          <w:p>
            <w:r>
              <w:rPr>
                <w:rFonts w:ascii="Calibri" w:hAnsi="Calibri"/>
                <w:color w:val="333333"/>
                <w:sz w:val="18"/>
              </w:rPr>
              <w:t>38</w:t>
            </w:r>
          </w:p>
        </w:tc>
      </w:tr>
    </w:tbl>
    <w:p>
      <w:pPr>
        <w:spacing w:after="120"/>
      </w:pPr>
    </w:p>
    <w:p>
      <w:r>
        <w:br w:type="page"/>
      </w:r>
    </w:p>
    <w:p>
      <w:pPr>
        <w:keepNext/>
        <w:spacing w:before="320" w:after="120"/>
      </w:pPr>
      <w:r>
        <w:rPr>
          <w:rFonts w:ascii="Calibri" w:hAnsi="Calibri"/>
          <w:b/>
          <w:color w:val="0D1B3E"/>
          <w:sz w:val="30"/>
        </w:rPr>
        <w:t>CHAPTER 1: ABSTRACT</w:t>
      </w:r>
    </w:p>
    <w:p>
      <w:pPr>
        <w:spacing w:after="120" w:line="276" w:lineRule="auto"/>
      </w:pPr>
      <w:r>
        <w:rPr>
          <w:rFonts w:ascii="Calibri" w:hAnsi="Calibri"/>
          <w:i w:val="0"/>
          <w:color w:val="333333"/>
          <w:sz w:val="22"/>
        </w:rPr>
        <w:t>Modern operating systems rely fundamentally on virtual memory architectures to enforce process isolation, safeguard address space integrity, and enable software execution beyond the physical limits of random-access memory (RAM). In Microsoft Windows, the Windows Memory Manager implements a demand-paging execution strategy where virtual memory pages can be reserved and committed with pagefile or zeroed backing stores, but physical memory frames are allocated only upon initial instruction execution or memory dereference. This initial memory touch triggers a hardware page fault exception (#PF, Interrupt 14), which is trapped and serviced transparently by the operating system kernel.</w:t>
      </w:r>
    </w:p>
    <w:p>
      <w:pPr>
        <w:spacing w:after="120" w:line="276" w:lineRule="auto"/>
      </w:pPr>
      <w:r>
        <w:rPr>
          <w:rFonts w:ascii="Calibri" w:hAnsi="Calibri"/>
          <w:i w:val="0"/>
          <w:color w:val="333333"/>
          <w:sz w:val="22"/>
        </w:rPr>
        <w:t>However, standard diagnostic utilities—such as Windows Task Manager and Resource Monitor—merely present instantaneous summary totals or cumulative global counters. Crucially, the Windows kernel exposes an unsigned 32-bit cumulative counter, PageFaultCount (via GetProcessMemoryInfo), which aggregates both soft faults (zero-demand fills, standby-list re-mappings, and copy-on-write transitions requiring zero disk I/O) and hard faults (actual disk page-ins). Consequently, systems programmers, performance engineers, and computer science students lack an empirical, non-destructive platform to isolate and observe how distinct algorithmic access patterns directly govern working-set growth, page-fault frequency, and kernel memory reclamation over time.</w:t>
      </w:r>
    </w:p>
    <w:p>
      <w:pPr>
        <w:spacing w:after="120" w:line="276" w:lineRule="auto"/>
      </w:pPr>
      <w:r>
        <w:rPr>
          <w:rFonts w:ascii="Calibri" w:hAnsi="Calibri"/>
          <w:i w:val="0"/>
          <w:color w:val="333333"/>
          <w:sz w:val="22"/>
        </w:rPr>
        <w:t>This project introduces the Windows Memory Behavior and Page-Fault Analyzer, a high-fidelity desktop experimental suite built with Python 3.12/3.14, Streamlit, Plotly, and native Windows Win32 APIs via ctypes. The application executes five controlled, mathematically parameterized memory workloads in an isolated worker subprocess: (A) Memory Allocation without deliberate page access, (B) Sequential Access exercising stride-based demand-zero faulting, (C) Repeated Multi-Pass Access demonstrating resident working-set stabilization, (D) Pseudorandom Access examining stride locality and page table transitions under configurable RNG seeds, and (E) Memory Release illustrating working-set contraction and Windows standby list retention. Low-overhead native telemetry is captured at configurable sampling rates (0.5 s to 60 s) using GlobalMemoryStatusEx, GetPerformanceInfo, and GetProcessMemoryInfo structures without synthetic simulation and requiring zero administrator privileges.</w:t>
      </w:r>
    </w:p>
    <w:p>
      <w:pPr>
        <w:spacing w:after="120" w:line="276" w:lineRule="auto"/>
      </w:pPr>
      <w:r>
        <w:rPr>
          <w:rFonts w:ascii="Calibri" w:hAnsi="Calibri"/>
          <w:i w:val="0"/>
          <w:color w:val="333333"/>
          <w:sz w:val="22"/>
        </w:rPr>
        <w:t>The system incorporates an embedded SQLite database operating in Write-Ahead Logging (WAL) mode for transactional experiment persistence, an automated cross-experiment comparison engine generating side-by-side metric tables and Plotly dual-axis overlays, and multi-tier CSV export capabilities. Comprehensive verification comprising 97 automated pytest unit and integration test cases confirms a 100% test passage rate across metric calculation, counter wrap-around handling, database CRUD operations, and workload lifecycle management, establishing an exemplary experimental tool for university instruction in Operating Systems and Windows Internals.</w:t>
      </w:r>
    </w:p>
    <w:p>
      <w:pPr>
        <w:keepNext/>
        <w:spacing w:before="320" w:after="120"/>
      </w:pPr>
      <w:r>
        <w:rPr>
          <w:rFonts w:ascii="Calibri" w:hAnsi="Calibri"/>
          <w:b/>
          <w:color w:val="0D1B3E"/>
          <w:sz w:val="30"/>
        </w:rPr>
        <w:t>CHAPTER 2: INTRODUCTION</w:t>
      </w:r>
    </w:p>
    <w:p>
      <w:pPr>
        <w:keepNext/>
        <w:spacing w:before="240" w:after="80"/>
      </w:pPr>
      <w:r>
        <w:rPr>
          <w:rFonts w:ascii="Calibri" w:hAnsi="Calibri"/>
          <w:b/>
          <w:color w:val="1F77B4"/>
          <w:sz w:val="25"/>
        </w:rPr>
        <w:t>2.1 Background and Context</w:t>
      </w:r>
    </w:p>
    <w:p>
      <w:pPr>
        <w:spacing w:after="120" w:line="276" w:lineRule="auto"/>
      </w:pPr>
      <w:r>
        <w:rPr>
          <w:rFonts w:ascii="Calibri" w:hAnsi="Calibri"/>
          <w:i w:val="0"/>
          <w:color w:val="333333"/>
          <w:sz w:val="22"/>
        </w:rPr>
        <w:t>Memory management represents one of the most critical and complex subsystems within modern operating system kernels. Whether operating in cloud hypervisors, enterprise databases, or personal workstations, the memory subsystem dictates execution latency, computational throughput, and system responsiveness. Modern operating systems isolate application processes through virtual memory management, presenting each process with an independent, flat, contiguous 64-bit address space while mapping portions of this space into non-contiguous physical RAM frames on demand. Despite its ubiquity, memory allocation dynamics remain widely misunderstood by developers due to the high degree of kernel abstraction.</w:t>
      </w:r>
    </w:p>
    <w:p>
      <w:pPr>
        <w:keepNext/>
        <w:spacing w:before="240" w:after="80"/>
      </w:pPr>
      <w:r>
        <w:rPr>
          <w:rFonts w:ascii="Calibri" w:hAnsi="Calibri"/>
          <w:b/>
          <w:color w:val="1F77B4"/>
          <w:sz w:val="25"/>
        </w:rPr>
        <w:t>2.2 Virtual Memory Architecture in Windows</w:t>
      </w:r>
    </w:p>
    <w:p>
      <w:pPr>
        <w:spacing w:after="120" w:line="276" w:lineRule="auto"/>
      </w:pPr>
      <w:r>
        <w:rPr>
          <w:rFonts w:ascii="Calibri" w:hAnsi="Calibri"/>
          <w:i w:val="0"/>
          <w:color w:val="333333"/>
          <w:sz w:val="22"/>
        </w:rPr>
        <w:t>In the Windows NT kernel architecture, user-mode applications interact with virtual memory through the Win32 VirtualAlloc and HeapAlloc subsystems. Memory transitions through three distinct lifecycle states: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Reserved: </w:t>
      </w:r>
    </w:p>
    <w:p>
      <w:pPr>
        <w:spacing w:after="120" w:line="276" w:lineRule="auto"/>
      </w:pPr>
      <w:r>
        <w:rPr>
          <w:rFonts w:ascii="Calibri" w:hAnsi="Calibri"/>
          <w:i w:val="0"/>
          <w:color w:val="333333"/>
          <w:sz w:val="22"/>
        </w:rPr>
        <w:t>A range of virtual address space is reserved without committing physical storage or pagefile quotas.</w:t>
      </w:r>
    </w:p>
    <w:p>
      <w:pPr>
        <w:spacing w:after="120" w:line="276" w:lineRule="auto"/>
      </w:pPr>
      <w:r>
        <w:rPr>
          <w:rFonts w:ascii="Calibri" w:hAnsi="Calibri"/>
          <w:b/>
          <w:color w:val="222222"/>
          <w:sz w:val="22"/>
        </w:rPr>
        <w:t xml:space="preserve">• </w:t>
      </w:r>
      <w:r>
        <w:rPr>
          <w:rFonts w:ascii="Calibri" w:hAnsi="Calibri"/>
          <w:i w:val="0"/>
          <w:color w:val="333333"/>
          <w:sz w:val="22"/>
        </w:rPr>
        <w:t xml:space="preserve">2. Committed: </w:t>
      </w:r>
    </w:p>
    <w:p>
      <w:pPr>
        <w:spacing w:after="120" w:line="276" w:lineRule="auto"/>
      </w:pPr>
      <w:r>
        <w:rPr>
          <w:rFonts w:ascii="Calibri" w:hAnsi="Calibri"/>
          <w:i w:val="0"/>
          <w:color w:val="333333"/>
          <w:sz w:val="22"/>
        </w:rPr>
        <w:t>Memory is backed by physical RAM or secondary pagefile space (pagefile.sys).</w:t>
      </w:r>
    </w:p>
    <w:p>
      <w:pPr>
        <w:spacing w:after="120" w:line="276" w:lineRule="auto"/>
      </w:pPr>
      <w:r>
        <w:rPr>
          <w:rFonts w:ascii="Calibri" w:hAnsi="Calibri"/>
          <w:b/>
          <w:color w:val="222222"/>
          <w:sz w:val="22"/>
        </w:rPr>
        <w:t xml:space="preserve">• </w:t>
      </w:r>
      <w:r>
        <w:rPr>
          <w:rFonts w:ascii="Calibri" w:hAnsi="Calibri"/>
          <w:i w:val="0"/>
          <w:color w:val="333333"/>
          <w:sz w:val="22"/>
        </w:rPr>
        <w:t xml:space="preserve">3. Resident (Working Set): </w:t>
      </w:r>
    </w:p>
    <w:p>
      <w:pPr>
        <w:spacing w:after="120" w:line="276" w:lineRule="auto"/>
      </w:pPr>
      <w:r>
        <w:rPr>
          <w:rFonts w:ascii="Calibri" w:hAnsi="Calibri"/>
          <w:i w:val="0"/>
          <w:color w:val="333333"/>
          <w:sz w:val="22"/>
        </w:rPr>
        <w:t>Virtual pages are actively mapped into hardware page table entries (PTEs) and occupy physical RAM frames (WorkingSetSize).</w:t>
      </w:r>
    </w:p>
    <w:p>
      <w:pPr>
        <w:spacing w:after="120" w:line="276" w:lineRule="auto"/>
      </w:pPr>
      <w:r>
        <w:rPr>
          <w:rFonts w:ascii="Calibri" w:hAnsi="Calibri"/>
          <w:i w:val="0"/>
          <w:color w:val="333333"/>
          <w:sz w:val="22"/>
        </w:rPr>
        <w:t>A fundamental optimization in Windows memory management is demand paging: committing memory does not immediately populate RAM. Instead, physical frames are assigned only when the CPU executes an instruction referencing an unmapped virtual address, generating a hardware page fault exception (#PF).</w:t>
      </w:r>
    </w:p>
    <w:p>
      <w:pPr>
        <w:keepNext/>
        <w:spacing w:before="240" w:after="80"/>
      </w:pPr>
      <w:r>
        <w:rPr>
          <w:rFonts w:ascii="Calibri" w:hAnsi="Calibri"/>
          <w:b/>
          <w:color w:val="1F77B4"/>
          <w:sz w:val="25"/>
        </w:rPr>
        <w:t>2.3 The Page Fault Mechanism: Soft vs Hard Faults</w:t>
      </w:r>
    </w:p>
    <w:p>
      <w:pPr>
        <w:spacing w:after="120" w:line="276" w:lineRule="auto"/>
      </w:pPr>
      <w:r>
        <w:rPr>
          <w:rFonts w:ascii="Calibri" w:hAnsi="Calibri"/>
          <w:i w:val="0"/>
          <w:color w:val="333333"/>
          <w:sz w:val="22"/>
        </w:rPr>
        <w:t>When a page fault exception occurs, the Windows Memory Manager traps the hardware interrupt and resolves the fault using one of four distinct resolution pathways: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Demand-Zero Fault (No Disk I/O): </w:t>
      </w:r>
    </w:p>
    <w:p>
      <w:pPr>
        <w:spacing w:after="120" w:line="276" w:lineRule="auto"/>
      </w:pPr>
      <w:r>
        <w:rPr>
          <w:rFonts w:ascii="Calibri" w:hAnsi="Calibri"/>
          <w:i w:val="0"/>
          <w:color w:val="333333"/>
          <w:sz w:val="22"/>
        </w:rPr>
        <w:t>Triggered upon first access to newly committed private anonymous memory. The kernel allocates a clean physical frame from the Zeroed Page List or Free Page List, zeroes the contents, updates the process PTE, and resumes thread execution.</w:t>
      </w:r>
    </w:p>
    <w:p>
      <w:pPr>
        <w:spacing w:after="120" w:line="276" w:lineRule="auto"/>
      </w:pPr>
      <w:r>
        <w:rPr>
          <w:rFonts w:ascii="Calibri" w:hAnsi="Calibri"/>
          <w:b/>
          <w:color w:val="222222"/>
          <w:sz w:val="22"/>
        </w:rPr>
        <w:t xml:space="preserve">• </w:t>
      </w:r>
      <w:r>
        <w:rPr>
          <w:rFonts w:ascii="Calibri" w:hAnsi="Calibri"/>
          <w:i w:val="0"/>
          <w:color w:val="333333"/>
          <w:sz w:val="22"/>
        </w:rPr>
        <w:t xml:space="preserve">2. Soft Fault / Standby List Fault (No Disk I/O): </w:t>
      </w:r>
    </w:p>
    <w:p>
      <w:pPr>
        <w:spacing w:after="120" w:line="276" w:lineRule="auto"/>
      </w:pPr>
      <w:r>
        <w:rPr>
          <w:rFonts w:ascii="Calibri" w:hAnsi="Calibri"/>
          <w:i w:val="0"/>
          <w:color w:val="333333"/>
          <w:sz w:val="22"/>
        </w:rPr>
        <w:t>Occurs when accessing a page that was previously trimmed from the process working set but still resides in physical RAM on the Standby or Modified Page List. The kernel updates the PTE mapping without reading from disk.</w:t>
      </w:r>
    </w:p>
    <w:p>
      <w:pPr>
        <w:spacing w:after="120" w:line="276" w:lineRule="auto"/>
      </w:pPr>
      <w:r>
        <w:rPr>
          <w:rFonts w:ascii="Calibri" w:hAnsi="Calibri"/>
          <w:b/>
          <w:color w:val="222222"/>
          <w:sz w:val="22"/>
        </w:rPr>
        <w:t xml:space="preserve">• </w:t>
      </w:r>
      <w:r>
        <w:rPr>
          <w:rFonts w:ascii="Calibri" w:hAnsi="Calibri"/>
          <w:i w:val="0"/>
          <w:color w:val="333333"/>
          <w:sz w:val="22"/>
        </w:rPr>
        <w:t xml:space="preserve">3. Copy-on-Write (COW) Fault (No Disk I/O): </w:t>
      </w:r>
    </w:p>
    <w:p>
      <w:pPr>
        <w:spacing w:after="120" w:line="276" w:lineRule="auto"/>
      </w:pPr>
      <w:r>
        <w:rPr>
          <w:rFonts w:ascii="Calibri" w:hAnsi="Calibri"/>
          <w:i w:val="0"/>
          <w:color w:val="333333"/>
          <w:sz w:val="22"/>
        </w:rPr>
        <w:t>Triggered when a process writes to a shared, read-only memory page (such as a shared DLL code page). The kernel allocates a new physical frame, duplicates the contents, marks the page private/writable, and resumes execution.</w:t>
      </w:r>
    </w:p>
    <w:p>
      <w:pPr>
        <w:spacing w:after="120" w:line="276" w:lineRule="auto"/>
      </w:pPr>
      <w:r>
        <w:rPr>
          <w:rFonts w:ascii="Calibri" w:hAnsi="Calibri"/>
          <w:b/>
          <w:color w:val="222222"/>
          <w:sz w:val="22"/>
        </w:rPr>
        <w:t xml:space="preserve">• </w:t>
      </w:r>
      <w:r>
        <w:rPr>
          <w:rFonts w:ascii="Calibri" w:hAnsi="Calibri"/>
          <w:i w:val="0"/>
          <w:color w:val="333333"/>
          <w:sz w:val="22"/>
        </w:rPr>
        <w:t xml:space="preserve">4. Hard Fault / Disk Page-In (Disk I/O): </w:t>
      </w:r>
    </w:p>
    <w:p>
      <w:pPr>
        <w:spacing w:after="120" w:line="276" w:lineRule="auto"/>
      </w:pPr>
      <w:r>
        <w:rPr>
          <w:rFonts w:ascii="Calibri" w:hAnsi="Calibri"/>
          <w:i w:val="0"/>
          <w:color w:val="333333"/>
          <w:sz w:val="22"/>
        </w:rPr>
        <w:t>Occurs when the requested page is not present in physical RAM and must be retrieved from the disk pagefile or an executable image on secondary storage. This operation incurs storage I/O latency, stalling the thread until the disk read finishes.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[CRITICAL INTERNALS DISTINCTION] </w:t>
            </w:r>
            <w:r>
              <w:rPr>
                <w:rFonts w:ascii="Calibri" w:hAnsi="Calibri"/>
                <w:color w:val="333333"/>
                <w:sz w:val="20"/>
              </w:rPr>
              <w:t>The Win32 API GetProcessMemoryInfo exposes PageFaultCount as a cumulative 32-bit DWORD counter that increments on every page fault event, combining demand-zero fills, soft faults, copy-on-write faults, and hard page-ins into a single aggregate metric. A large PageFaultCount does NOT imply active disk thrashing or degraded system performance.</w:t>
            </w:r>
          </w:p>
        </w:tc>
      </w:tr>
    </w:tbl>
    <w:p>
      <w:pPr>
        <w:spacing w:after="80"/>
      </w:pPr>
    </w:p>
    <w:p>
      <w:pPr>
        <w:keepNext/>
        <w:spacing w:before="240" w:after="80"/>
      </w:pPr>
      <w:r>
        <w:rPr>
          <w:rFonts w:ascii="Calibri" w:hAnsi="Calibri"/>
          <w:b/>
          <w:color w:val="1F77B4"/>
          <w:sz w:val="25"/>
        </w:rPr>
        <w:t>2.4 Why Page Fault Analysis Matters</w:t>
      </w:r>
    </w:p>
    <w:p>
      <w:pPr>
        <w:spacing w:after="120" w:line="276" w:lineRule="auto"/>
      </w:pPr>
      <w:r>
        <w:rPr>
          <w:rFonts w:ascii="Calibri" w:hAnsi="Calibri"/>
          <w:i w:val="0"/>
          <w:color w:val="333333"/>
          <w:sz w:val="22"/>
        </w:rPr>
        <w:t>Memory allocation and access algorithms exert a profound influence on software execution velocity and hardware cache efficiency. Standard developer utilities report overall process lifetime memory consumption, concealing micro-temporal spikes, transition latency, and paging overhead. By measuring page-fault delta rates per second alongside working-set inflation curves, engineers can identify algorithmic inefficiencies, verify demand-paging models, and understand operating system caching policies under controlled, repeatable workloads.</w:t>
      </w:r>
    </w:p>
    <w:p>
      <w:pPr>
        <w:keepNext/>
        <w:spacing w:before="320" w:after="120"/>
      </w:pPr>
      <w:r>
        <w:rPr>
          <w:rFonts w:ascii="Calibri" w:hAnsi="Calibri"/>
          <w:b/>
          <w:color w:val="0D1B3E"/>
          <w:sz w:val="30"/>
        </w:rPr>
        <w:t>CHAPTER 3: OBJECTIVE</w:t>
      </w:r>
    </w:p>
    <w:p>
      <w:pPr>
        <w:keepNext/>
        <w:spacing w:before="240" w:after="80"/>
      </w:pPr>
      <w:r>
        <w:rPr>
          <w:rFonts w:ascii="Calibri" w:hAnsi="Calibri"/>
          <w:b/>
          <w:color w:val="1F77B4"/>
          <w:sz w:val="25"/>
        </w:rPr>
        <w:t>3.1 Primary Objective</w:t>
      </w:r>
    </w:p>
    <w:p>
      <w:pPr>
        <w:spacing w:after="120" w:line="276" w:lineRule="auto"/>
      </w:pPr>
      <w:r>
        <w:rPr>
          <w:rFonts w:ascii="Calibri" w:hAnsi="Calibri"/>
          <w:i w:val="0"/>
          <w:color w:val="333333"/>
          <w:sz w:val="22"/>
        </w:rPr>
        <w:t>The overarching objective of this project is to research, design, develop, and empirically validate the Windows Memory Behavior and Page-Fault Analyzer—a strictly non-destructive, high-resolution desktop experimental platform that isolates, measures, and visualizes the impact of distinct memory access patterns on process working sets, page-fault accumulation, and system RAM dynamics on Microsoft Windows 10 and Windows 11.</w:t>
      </w:r>
    </w:p>
    <w:p>
      <w:pPr>
        <w:keepNext/>
        <w:spacing w:before="240" w:after="80"/>
      </w:pPr>
      <w:r>
        <w:rPr>
          <w:rFonts w:ascii="Calibri" w:hAnsi="Calibri"/>
          <w:b/>
          <w:color w:val="1F77B4"/>
          <w:sz w:val="25"/>
        </w:rPr>
        <w:t>3.2 Specific Technical Objectives</w:t>
      </w:r>
    </w:p>
    <w:p>
      <w:pPr>
        <w:spacing w:after="120" w:line="276" w:lineRule="auto"/>
      </w:pPr>
      <w:r>
        <w:rPr>
          <w:rFonts w:ascii="Calibri" w:hAnsi="Calibri"/>
          <w:b/>
          <w:color w:val="222222"/>
          <w:sz w:val="22"/>
        </w:rPr>
        <w:t xml:space="preserve">1. </w:t>
      </w:r>
      <w:r>
        <w:rPr>
          <w:rFonts w:ascii="Calibri" w:hAnsi="Calibri"/>
          <w:i w:val="0"/>
          <w:color w:val="333333"/>
          <w:sz w:val="22"/>
        </w:rPr>
        <w:t xml:space="preserve">Objective 1: Controlled Workload Emulation — </w:t>
      </w:r>
    </w:p>
    <w:p>
      <w:pPr>
        <w:spacing w:after="120" w:line="276" w:lineRule="auto"/>
      </w:pPr>
      <w:r>
        <w:rPr>
          <w:rFonts w:ascii="Calibri" w:hAnsi="Calibri"/>
          <w:i w:val="0"/>
          <w:color w:val="333333"/>
          <w:sz w:val="22"/>
        </w:rPr>
        <w:t>Implement five mathematically parameterized workload engines (Allocation, Sequential, Repeated, Random, Release) to isolate specific memory manager behaviors.</w:t>
      </w:r>
    </w:p>
    <w:p>
      <w:pPr>
        <w:spacing w:after="120" w:line="276" w:lineRule="auto"/>
      </w:pPr>
      <w:r>
        <w:rPr>
          <w:rFonts w:ascii="Calibri" w:hAnsi="Calibri"/>
          <w:b/>
          <w:color w:val="222222"/>
          <w:sz w:val="22"/>
        </w:rPr>
        <w:t xml:space="preserve">2. </w:t>
      </w:r>
      <w:r>
        <w:rPr>
          <w:rFonts w:ascii="Calibri" w:hAnsi="Calibri"/>
          <w:i w:val="0"/>
          <w:color w:val="333333"/>
          <w:sz w:val="22"/>
        </w:rPr>
        <w:t xml:space="preserve">Objective 2: Direct Win32 Kernel Telemetry — </w:t>
      </w:r>
    </w:p>
    <w:p>
      <w:pPr>
        <w:spacing w:after="120" w:line="276" w:lineRule="auto"/>
      </w:pPr>
      <w:r>
        <w:rPr>
          <w:rFonts w:ascii="Calibri" w:hAnsi="Calibri"/>
          <w:i w:val="0"/>
          <w:color w:val="333333"/>
          <w:sz w:val="22"/>
        </w:rPr>
        <w:t>Interface directly with kernel32.dll and psapi.dll using Python ctypes to extract authoritative metrics (MEMORYSTATUSEX, PERFORMANCE_INFORMATION, PROCESS_MEMORY_COUNTERS_EX) without administrative privileges.</w:t>
      </w:r>
    </w:p>
    <w:p>
      <w:pPr>
        <w:spacing w:after="120" w:line="276" w:lineRule="auto"/>
      </w:pPr>
      <w:r>
        <w:rPr>
          <w:rFonts w:ascii="Calibri" w:hAnsi="Calibri"/>
          <w:b/>
          <w:color w:val="222222"/>
          <w:sz w:val="22"/>
        </w:rPr>
        <w:t xml:space="preserve">3. </w:t>
      </w:r>
      <w:r>
        <w:rPr>
          <w:rFonts w:ascii="Calibri" w:hAnsi="Calibri"/>
          <w:i w:val="0"/>
          <w:color w:val="333333"/>
          <w:sz w:val="22"/>
        </w:rPr>
        <w:t xml:space="preserve">Objective 3: Subprocess Isolation &amp; UI Concurrency — </w:t>
      </w:r>
    </w:p>
    <w:p>
      <w:pPr>
        <w:spacing w:after="120" w:line="276" w:lineRule="auto"/>
      </w:pPr>
      <w:r>
        <w:rPr>
          <w:rFonts w:ascii="Calibri" w:hAnsi="Calibri"/>
          <w:i w:val="0"/>
          <w:color w:val="333333"/>
          <w:sz w:val="22"/>
        </w:rPr>
        <w:t>Decouple experimental workloads into an independent worker process using Python multiprocessing with the Windows spawn start method, ensuring workloads never freeze the UI or pollute parent process memory counters.</w:t>
      </w:r>
    </w:p>
    <w:p>
      <w:pPr>
        <w:spacing w:after="120" w:line="276" w:lineRule="auto"/>
      </w:pPr>
      <w:r>
        <w:rPr>
          <w:rFonts w:ascii="Calibri" w:hAnsi="Calibri"/>
          <w:b/>
          <w:color w:val="222222"/>
          <w:sz w:val="22"/>
        </w:rPr>
        <w:t xml:space="preserve">4. </w:t>
      </w:r>
      <w:r>
        <w:rPr>
          <w:rFonts w:ascii="Calibri" w:hAnsi="Calibri"/>
          <w:i w:val="0"/>
          <w:color w:val="333333"/>
          <w:sz w:val="22"/>
        </w:rPr>
        <w:t xml:space="preserve">Objective 4: High-Resolution Time-Series Visualization — </w:t>
      </w:r>
    </w:p>
    <w:p>
      <w:pPr>
        <w:spacing w:after="120" w:line="276" w:lineRule="auto"/>
      </w:pPr>
      <w:r>
        <w:rPr>
          <w:rFonts w:ascii="Calibri" w:hAnsi="Calibri"/>
          <w:i w:val="0"/>
          <w:color w:val="333333"/>
          <w:sz w:val="22"/>
        </w:rPr>
        <w:t>Build interactive Plotly visualizations, including dual-axis charts (Working Set vs. Cumulative Page Faults), per-interval delta bar charts, and rolling 120-point system telemetry trends.</w:t>
      </w:r>
    </w:p>
    <w:p>
      <w:pPr>
        <w:spacing w:after="120" w:line="276" w:lineRule="auto"/>
      </w:pPr>
      <w:r>
        <w:rPr>
          <w:rFonts w:ascii="Calibri" w:hAnsi="Calibri"/>
          <w:b/>
          <w:color w:val="222222"/>
          <w:sz w:val="22"/>
        </w:rPr>
        <w:t xml:space="preserve">5. </w:t>
      </w:r>
      <w:r>
        <w:rPr>
          <w:rFonts w:ascii="Calibri" w:hAnsi="Calibri"/>
          <w:i w:val="0"/>
          <w:color w:val="333333"/>
          <w:sz w:val="22"/>
        </w:rPr>
        <w:t xml:space="preserve">Objective 5: Transactional Metric Persistence — </w:t>
      </w:r>
    </w:p>
    <w:p>
      <w:pPr>
        <w:spacing w:after="120" w:line="276" w:lineRule="auto"/>
      </w:pPr>
      <w:r>
        <w:rPr>
          <w:rFonts w:ascii="Calibri" w:hAnsi="Calibri"/>
          <w:i w:val="0"/>
          <w:color w:val="333333"/>
          <w:sz w:val="22"/>
        </w:rPr>
        <w:t>Engineer a SQLite database layer with Write-Ahead Logging (WAL) to store experiment metadata, summary statistics, and time-series samples with cascade deletion.</w:t>
      </w:r>
    </w:p>
    <w:p>
      <w:pPr>
        <w:spacing w:after="120" w:line="276" w:lineRule="auto"/>
      </w:pPr>
      <w:r>
        <w:rPr>
          <w:rFonts w:ascii="Calibri" w:hAnsi="Calibri"/>
          <w:b/>
          <w:color w:val="222222"/>
          <w:sz w:val="22"/>
        </w:rPr>
        <w:t xml:space="preserve">6. </w:t>
      </w:r>
      <w:r>
        <w:rPr>
          <w:rFonts w:ascii="Calibri" w:hAnsi="Calibri"/>
          <w:i w:val="0"/>
          <w:color w:val="333333"/>
          <w:sz w:val="22"/>
        </w:rPr>
        <w:t xml:space="preserve">Objective 6: Comparative Analysis &amp; Data Export — </w:t>
      </w:r>
    </w:p>
    <w:p>
      <w:pPr>
        <w:spacing w:after="120" w:line="276" w:lineRule="auto"/>
      </w:pPr>
      <w:r>
        <w:rPr>
          <w:rFonts w:ascii="Calibri" w:hAnsi="Calibri"/>
          <w:i w:val="0"/>
          <w:color w:val="333333"/>
          <w:sz w:val="22"/>
        </w:rPr>
        <w:t>Develop an automated multi-experiment comparison engine featuring trajectory overlays and RFC 4180-compliant CSV data export for academic research and viva demonstrations.</w:t>
      </w:r>
    </w:p>
    <w:p>
      <w:pPr>
        <w:keepNext/>
        <w:spacing w:before="320" w:after="120"/>
      </w:pPr>
      <w:r>
        <w:rPr>
          <w:rFonts w:ascii="Calibri" w:hAnsi="Calibri"/>
          <w:b/>
          <w:color w:val="0D1B3E"/>
          <w:sz w:val="30"/>
        </w:rPr>
        <w:t>CHAPTER 4: LITERATURE SURVEY</w:t>
      </w:r>
    </w:p>
    <w:p>
      <w:pPr>
        <w:keepNext/>
        <w:spacing w:before="240" w:after="80"/>
      </w:pPr>
      <w:r>
        <w:rPr>
          <w:rFonts w:ascii="Calibri" w:hAnsi="Calibri"/>
          <w:b/>
          <w:color w:val="1F77B4"/>
          <w:sz w:val="25"/>
        </w:rPr>
        <w:t>4.1 Existing Monitoring Tools Analysis</w:t>
      </w:r>
    </w:p>
    <w:p>
      <w:pPr>
        <w:spacing w:after="120" w:line="276" w:lineRule="auto"/>
      </w:pPr>
      <w:r>
        <w:rPr>
          <w:rFonts w:ascii="Calibri" w:hAnsi="Calibri"/>
          <w:i w:val="0"/>
          <w:color w:val="333333"/>
          <w:sz w:val="22"/>
        </w:rPr>
        <w:t>A rigorous comparative evaluation of built-in Windows diagnostics and advanced Sysinternals utilities was conducted to evaluate existing capabilities and research gaps: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Windows Task Manager: </w:t>
      </w:r>
    </w:p>
    <w:p>
      <w:pPr>
        <w:spacing w:after="120" w:line="276" w:lineRule="auto"/>
      </w:pPr>
      <w:r>
        <w:rPr>
          <w:rFonts w:ascii="Calibri" w:hAnsi="Calibri"/>
          <w:i w:val="0"/>
          <w:color w:val="333333"/>
          <w:sz w:val="22"/>
        </w:rPr>
        <w:t>Task Manager provides real-time CPU, RAM, and Disk utilization summaries. However, it displays instantaneous snapshots rather than continuous experiment trajectories, exposes only limited memory counters, and provides no mechanism to inject controlled workloads.</w:t>
      </w:r>
    </w:p>
    <w:p>
      <w:pPr>
        <w:spacing w:after="120" w:line="276" w:lineRule="auto"/>
      </w:pPr>
      <w:r>
        <w:rPr>
          <w:rFonts w:ascii="Calibri" w:hAnsi="Calibri"/>
          <w:b/>
          <w:color w:val="222222"/>
          <w:sz w:val="22"/>
        </w:rPr>
        <w:t xml:space="preserve">• </w:t>
      </w:r>
      <w:r>
        <w:rPr>
          <w:rFonts w:ascii="Calibri" w:hAnsi="Calibri"/>
          <w:i w:val="0"/>
          <w:color w:val="333333"/>
          <w:sz w:val="22"/>
        </w:rPr>
        <w:t xml:space="preserve">2. Windows Resource Monitor (ResMon): </w:t>
      </w:r>
    </w:p>
    <w:p>
      <w:pPr>
        <w:spacing w:after="120" w:line="276" w:lineRule="auto"/>
      </w:pPr>
      <w:r>
        <w:rPr>
          <w:rFonts w:ascii="Calibri" w:hAnsi="Calibri"/>
          <w:i w:val="0"/>
          <w:color w:val="333333"/>
          <w:sz w:val="22"/>
        </w:rPr>
        <w:t>Resource Monitor categorizes physical memory into Hardware Reserved, In Use, Modified, Standby, and Free pools. While valuable for broad system observation, it lacks process-level time-series logging, offers no workload generation capabilities, and does not plot process working-set curves alongside page faults.</w:t>
      </w:r>
    </w:p>
    <w:p>
      <w:pPr>
        <w:spacing w:after="120" w:line="276" w:lineRule="auto"/>
      </w:pPr>
      <w:r>
        <w:rPr>
          <w:rFonts w:ascii="Calibri" w:hAnsi="Calibri"/>
          <w:b/>
          <w:color w:val="222222"/>
          <w:sz w:val="22"/>
        </w:rPr>
        <w:t xml:space="preserve">• </w:t>
      </w:r>
      <w:r>
        <w:rPr>
          <w:rFonts w:ascii="Calibri" w:hAnsi="Calibri"/>
          <w:i w:val="0"/>
          <w:color w:val="333333"/>
          <w:sz w:val="22"/>
        </w:rPr>
        <w:t xml:space="preserve">3. Microsoft Sysinternals RAMMap (Mark Russinovich): </w:t>
      </w:r>
    </w:p>
    <w:p>
      <w:pPr>
        <w:spacing w:after="120" w:line="276" w:lineRule="auto"/>
      </w:pPr>
      <w:r>
        <w:rPr>
          <w:rFonts w:ascii="Calibri" w:hAnsi="Calibri"/>
          <w:i w:val="0"/>
          <w:color w:val="333333"/>
          <w:sz w:val="22"/>
        </w:rPr>
        <w:t>RAMMap provides profound physical memory inspection, breaking down physical pages by priority, use type, and file mappings. However, RAMMap is a passive, static snapshot viewer that requires administrative privileges, cannot record automated time-series telemetry, and provides no API for automated test harnesses.</w:t>
      </w:r>
    </w:p>
    <w:p>
      <w:pPr>
        <w:spacing w:after="120" w:line="276" w:lineRule="auto"/>
      </w:pPr>
      <w:r>
        <w:rPr>
          <w:rFonts w:ascii="Calibri" w:hAnsi="Calibri"/>
          <w:b/>
          <w:color w:val="222222"/>
          <w:sz w:val="22"/>
        </w:rPr>
        <w:t xml:space="preserve">• </w:t>
      </w:r>
      <w:r>
        <w:rPr>
          <w:rFonts w:ascii="Calibri" w:hAnsi="Calibri"/>
          <w:i w:val="0"/>
          <w:color w:val="333333"/>
          <w:sz w:val="22"/>
        </w:rPr>
        <w:t xml:space="preserve">4. Microsoft Sysinternals VMMap: </w:t>
      </w:r>
    </w:p>
    <w:p>
      <w:pPr>
        <w:spacing w:after="120" w:line="276" w:lineRule="auto"/>
      </w:pPr>
      <w:r>
        <w:rPr>
          <w:rFonts w:ascii="Calibri" w:hAnsi="Calibri"/>
          <w:i w:val="0"/>
          <w:color w:val="333333"/>
          <w:sz w:val="22"/>
        </w:rPr>
        <w:t>VMMap offers granular virtual memory address space maps for individual processes, categorizing allocations into Heap, Stack, Private Data, and Mapped Files. While exceptional for debugging leaks, VMMap does not track system-wide memory interactions, cannot compare multi-run trajectories side-by-side, and offers no integrated workload generator.</w:t>
      </w:r>
    </w:p>
    <w:p>
      <w:pPr>
        <w:spacing w:after="120" w:line="276" w:lineRule="auto"/>
      </w:pPr>
      <w:r>
        <w:rPr>
          <w:rFonts w:ascii="Calibri" w:hAnsi="Calibri"/>
          <w:b/>
          <w:color w:val="222222"/>
          <w:sz w:val="22"/>
        </w:rPr>
        <w:t xml:space="preserve">• </w:t>
      </w:r>
      <w:r>
        <w:rPr>
          <w:rFonts w:ascii="Calibri" w:hAnsi="Calibri"/>
          <w:i w:val="0"/>
          <w:color w:val="333333"/>
          <w:sz w:val="22"/>
        </w:rPr>
        <w:t xml:space="preserve">5. Windows Performance Monitor (PerfMon): </w:t>
      </w:r>
    </w:p>
    <w:p>
      <w:pPr>
        <w:spacing w:after="120" w:line="276" w:lineRule="auto"/>
      </w:pPr>
      <w:r>
        <w:rPr>
          <w:rFonts w:ascii="Calibri" w:hAnsi="Calibri"/>
          <w:i w:val="0"/>
          <w:color w:val="333333"/>
          <w:sz w:val="22"/>
        </w:rPr>
        <w:t>PerfMon allows logging of detailed Performance Counter objects (such as 'Process\Page Faults/sec'). However, configuring Data Collector Sets requires administrative rights, involves cumbersome MMC snap-in configuration, generates unwieldy BLG log files, and lacks an interactive, real-time web interface.</w:t>
      </w:r>
    </w:p>
    <w:p>
      <w:pPr>
        <w:keepNext/>
        <w:spacing w:before="240" w:after="80"/>
      </w:pPr>
      <w:r>
        <w:rPr>
          <w:rFonts w:ascii="Calibri" w:hAnsi="Calibri"/>
          <w:b/>
          <w:color w:val="1F77B4"/>
          <w:sz w:val="25"/>
        </w:rPr>
        <w:t>4.2 Comparative Feature Analysis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F497D"/>
            <w:tcMar>
              <w:top w:w="90" w:type="dxa"/>
              <w:bottom w:w="90" w:type="dxa"/>
              <w:left w:w="130" w:type="dxa"/>
              <w:right w:w="130" w:type="dxa"/>
            </w:tcMar>
          </w:tcPr>
          <w:p>
            <w:pPr>
              <w:jc w:val="left"/>
            </w:pPr>
            <w:r>
              <w:rPr>
                <w:rFonts w:ascii="Calibri" w:hAnsi="Calibri"/>
                <w:b/>
                <w:color w:val="FFFFFF"/>
                <w:sz w:val="19"/>
              </w:rPr>
              <w:t>Feature / Capability</w:t>
            </w:r>
          </w:p>
        </w:tc>
        <w:tc>
          <w:tcPr>
            <w:tcW w:type="dxa" w:w="1296"/>
            <w:shd w:fill="1F497D"/>
            <w:tcMar>
              <w:top w:w="90" w:type="dxa"/>
              <w:bottom w:w="90" w:type="dxa"/>
              <w:left w:w="130" w:type="dxa"/>
              <w:right w:w="130" w:type="dxa"/>
            </w:tcMar>
          </w:tcPr>
          <w:p>
            <w:pPr>
              <w:jc w:val="left"/>
            </w:pPr>
            <w:r>
              <w:rPr>
                <w:rFonts w:ascii="Calibri" w:hAnsi="Calibri"/>
                <w:b/>
                <w:color w:val="FFFFFF"/>
                <w:sz w:val="19"/>
              </w:rPr>
              <w:t>Task Manager</w:t>
            </w:r>
          </w:p>
        </w:tc>
        <w:tc>
          <w:tcPr>
            <w:tcW w:type="dxa" w:w="1440"/>
            <w:shd w:fill="1F497D"/>
            <w:tcMar>
              <w:top w:w="90" w:type="dxa"/>
              <w:bottom w:w="90" w:type="dxa"/>
              <w:left w:w="130" w:type="dxa"/>
              <w:right w:w="130" w:type="dxa"/>
            </w:tcMar>
          </w:tcPr>
          <w:p>
            <w:pPr>
              <w:jc w:val="left"/>
            </w:pPr>
            <w:r>
              <w:rPr>
                <w:rFonts w:ascii="Calibri" w:hAnsi="Calibri"/>
                <w:b/>
                <w:color w:val="FFFFFF"/>
                <w:sz w:val="19"/>
              </w:rPr>
              <w:t>Resource Monitor</w:t>
            </w:r>
          </w:p>
        </w:tc>
        <w:tc>
          <w:tcPr>
            <w:tcW w:type="dxa" w:w="1584"/>
            <w:shd w:fill="1F497D"/>
            <w:tcMar>
              <w:top w:w="90" w:type="dxa"/>
              <w:bottom w:w="90" w:type="dxa"/>
              <w:left w:w="130" w:type="dxa"/>
              <w:right w:w="130" w:type="dxa"/>
            </w:tcMar>
          </w:tcPr>
          <w:p>
            <w:pPr>
              <w:jc w:val="left"/>
            </w:pPr>
            <w:r>
              <w:rPr>
                <w:rFonts w:ascii="Calibri" w:hAnsi="Calibri"/>
                <w:b/>
                <w:color w:val="FFFFFF"/>
                <w:sz w:val="19"/>
              </w:rPr>
              <w:t>Sysinternals RAMMap</w:t>
            </w:r>
          </w:p>
        </w:tc>
        <w:tc>
          <w:tcPr>
            <w:tcW w:type="dxa" w:w="1584"/>
            <w:shd w:fill="1F497D"/>
            <w:tcMar>
              <w:top w:w="90" w:type="dxa"/>
              <w:bottom w:w="90" w:type="dxa"/>
              <w:left w:w="130" w:type="dxa"/>
              <w:right w:w="130" w:type="dxa"/>
            </w:tcMar>
          </w:tcPr>
          <w:p>
            <w:pPr>
              <w:jc w:val="left"/>
            </w:pPr>
            <w:r>
              <w:rPr>
                <w:rFonts w:ascii="Calibri" w:hAnsi="Calibri"/>
                <w:b/>
                <w:color w:val="FFFFFF"/>
                <w:sz w:val="19"/>
              </w:rPr>
              <w:t>Sysinternals VMMap</w:t>
            </w:r>
          </w:p>
        </w:tc>
        <w:tc>
          <w:tcPr>
            <w:tcW w:type="dxa" w:w="2304"/>
            <w:shd w:fill="1F497D"/>
            <w:tcMar>
              <w:top w:w="90" w:type="dxa"/>
              <w:bottom w:w="90" w:type="dxa"/>
              <w:left w:w="130" w:type="dxa"/>
              <w:right w:w="130" w:type="dxa"/>
            </w:tcMar>
          </w:tcPr>
          <w:p>
            <w:pPr>
              <w:jc w:val="left"/>
            </w:pPr>
            <w:r>
              <w:rPr>
                <w:rFonts w:ascii="Calibri" w:hAnsi="Calibri"/>
                <w:b/>
                <w:color w:val="FFFFFF"/>
                <w:sz w:val="19"/>
              </w:rPr>
              <w:t>Proposed Analyzer</w:t>
            </w:r>
          </w:p>
        </w:tc>
      </w:tr>
      <w:tr>
        <w:tc>
          <w:tcPr>
            <w:tcW w:type="dxa" w:w="2592"/>
            <w:shd w:fill="FFFFFF"/>
            <w:tcMar>
              <w:top w:w="70" w:type="dxa"/>
              <w:bottom w:w="70" w:type="dxa"/>
              <w:left w:w="130" w:type="dxa"/>
              <w:right w:w="130" w:type="dxa"/>
            </w:tcMar>
          </w:tcPr>
          <w:p>
            <w:r>
              <w:rPr>
                <w:rFonts w:ascii="Calibri" w:hAnsi="Calibri"/>
                <w:color w:val="333333"/>
                <w:sz w:val="18"/>
              </w:rPr>
              <w:t>Controlled Workload Engine</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(5 Workloads A–E)</w:t>
            </w:r>
          </w:p>
        </w:tc>
      </w:tr>
      <w:tr>
        <w:tc>
          <w:tcPr>
            <w:tcW w:type="dxa" w:w="2592"/>
            <w:shd w:fill="F4F7FA"/>
            <w:tcMar>
              <w:top w:w="70" w:type="dxa"/>
              <w:bottom w:w="70" w:type="dxa"/>
              <w:left w:w="130" w:type="dxa"/>
              <w:right w:w="130" w:type="dxa"/>
            </w:tcMar>
          </w:tcPr>
          <w:p>
            <w:r>
              <w:rPr>
                <w:rFonts w:ascii="Calibri" w:hAnsi="Calibri"/>
                <w:color w:val="333333"/>
                <w:sz w:val="18"/>
              </w:rPr>
              <w:t>Admin Rights Required?</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Yes (Mandatory)</w:t>
            </w:r>
          </w:p>
        </w:tc>
        <w:tc>
          <w:tcPr>
            <w:tcW w:type="dxa" w:w="1584"/>
            <w:shd w:fill="F4F7FA"/>
            <w:tcMar>
              <w:top w:w="70" w:type="dxa"/>
              <w:bottom w:w="70" w:type="dxa"/>
              <w:left w:w="130" w:type="dxa"/>
              <w:right w:w="130" w:type="dxa"/>
            </w:tcMar>
          </w:tcPr>
          <w:p>
            <w:r>
              <w:rPr>
                <w:rFonts w:ascii="Calibri" w:hAnsi="Calibri"/>
                <w:color w:val="333333"/>
                <w:sz w:val="18"/>
              </w:rPr>
              <w:t>No (Partial)</w:t>
            </w:r>
          </w:p>
        </w:tc>
        <w:tc>
          <w:tcPr>
            <w:tcW w:type="dxa" w:w="2304"/>
            <w:shd w:fill="F4F7FA"/>
            <w:tcMar>
              <w:top w:w="70" w:type="dxa"/>
              <w:bottom w:w="70" w:type="dxa"/>
              <w:left w:w="130" w:type="dxa"/>
              <w:right w:w="130" w:type="dxa"/>
            </w:tcMar>
          </w:tcPr>
          <w:p>
            <w:r>
              <w:rPr>
                <w:rFonts w:ascii="Calibri" w:hAnsi="Calibri"/>
                <w:color w:val="333333"/>
                <w:sz w:val="18"/>
              </w:rPr>
              <w:t>No (Zero Admin Needed)</w:t>
            </w:r>
          </w:p>
        </w:tc>
      </w:tr>
      <w:tr>
        <w:tc>
          <w:tcPr>
            <w:tcW w:type="dxa" w:w="2592"/>
            <w:shd w:fill="FFFFFF"/>
            <w:tcMar>
              <w:top w:w="70" w:type="dxa"/>
              <w:bottom w:w="70" w:type="dxa"/>
              <w:left w:w="130" w:type="dxa"/>
              <w:right w:w="130" w:type="dxa"/>
            </w:tcMar>
          </w:tcPr>
          <w:p>
            <w:r>
              <w:rPr>
                <w:rFonts w:ascii="Calibri" w:hAnsi="Calibri"/>
                <w:color w:val="333333"/>
                <w:sz w:val="18"/>
              </w:rPr>
              <w:t>Real-Time Time-Series Charts</w:t>
            </w:r>
          </w:p>
        </w:tc>
        <w:tc>
          <w:tcPr>
            <w:tcW w:type="dxa" w:w="1296"/>
            <w:shd w:fill="FFFFFF"/>
            <w:tcMar>
              <w:top w:w="70" w:type="dxa"/>
              <w:bottom w:w="70" w:type="dxa"/>
              <w:left w:w="130" w:type="dxa"/>
              <w:right w:w="130" w:type="dxa"/>
            </w:tcMar>
          </w:tcPr>
          <w:p>
            <w:r>
              <w:rPr>
                <w:rFonts w:ascii="Calibri" w:hAnsi="Calibri"/>
                <w:color w:val="333333"/>
                <w:sz w:val="18"/>
              </w:rPr>
              <w:t>Basic Graph</w:t>
            </w:r>
          </w:p>
        </w:tc>
        <w:tc>
          <w:tcPr>
            <w:tcW w:type="dxa" w:w="1440"/>
            <w:shd w:fill="FFFFFF"/>
            <w:tcMar>
              <w:top w:w="70" w:type="dxa"/>
              <w:bottom w:w="70" w:type="dxa"/>
              <w:left w:w="130" w:type="dxa"/>
              <w:right w:w="130" w:type="dxa"/>
            </w:tcMar>
          </w:tcPr>
          <w:p>
            <w:r>
              <w:rPr>
                <w:rFonts w:ascii="Calibri" w:hAnsi="Calibri"/>
                <w:color w:val="333333"/>
                <w:sz w:val="18"/>
              </w:rPr>
              <w:t>Basic Graph</w:t>
            </w:r>
          </w:p>
        </w:tc>
        <w:tc>
          <w:tcPr>
            <w:tcW w:type="dxa" w:w="1584"/>
            <w:shd w:fill="FFFFFF"/>
            <w:tcMar>
              <w:top w:w="70" w:type="dxa"/>
              <w:bottom w:w="70" w:type="dxa"/>
              <w:left w:w="130" w:type="dxa"/>
              <w:right w:w="130" w:type="dxa"/>
            </w:tcMar>
          </w:tcPr>
          <w:p>
            <w:r>
              <w:rPr>
                <w:rFonts w:ascii="Calibri" w:hAnsi="Calibri"/>
                <w:color w:val="333333"/>
                <w:sz w:val="18"/>
              </w:rPr>
              <w:t>No (Static Snapshot)</w:t>
            </w:r>
          </w:p>
        </w:tc>
        <w:tc>
          <w:tcPr>
            <w:tcW w:type="dxa" w:w="1584"/>
            <w:shd w:fill="FFFFFF"/>
            <w:tcMar>
              <w:top w:w="70" w:type="dxa"/>
              <w:bottom w:w="70" w:type="dxa"/>
              <w:left w:w="130" w:type="dxa"/>
              <w:right w:w="130" w:type="dxa"/>
            </w:tcMar>
          </w:tcPr>
          <w:p>
            <w:r>
              <w:rPr>
                <w:rFonts w:ascii="Calibri" w:hAnsi="Calibri"/>
                <w:color w:val="333333"/>
                <w:sz w:val="18"/>
              </w:rPr>
              <w:t>No (Static Snapshot)</w:t>
            </w:r>
          </w:p>
        </w:tc>
        <w:tc>
          <w:tcPr>
            <w:tcW w:type="dxa" w:w="2304"/>
            <w:shd w:fill="FFFFFF"/>
            <w:tcMar>
              <w:top w:w="70" w:type="dxa"/>
              <w:bottom w:w="70" w:type="dxa"/>
              <w:left w:w="130" w:type="dxa"/>
              <w:right w:w="130" w:type="dxa"/>
            </w:tcMar>
          </w:tcPr>
          <w:p>
            <w:r>
              <w:rPr>
                <w:rFonts w:ascii="Calibri" w:hAnsi="Calibri"/>
                <w:color w:val="333333"/>
                <w:sz w:val="18"/>
              </w:rPr>
              <w:t>Yes (Interactive Plotly)</w:t>
            </w:r>
          </w:p>
        </w:tc>
      </w:tr>
      <w:tr>
        <w:tc>
          <w:tcPr>
            <w:tcW w:type="dxa" w:w="2592"/>
            <w:shd w:fill="F4F7FA"/>
            <w:tcMar>
              <w:top w:w="70" w:type="dxa"/>
              <w:bottom w:w="70" w:type="dxa"/>
              <w:left w:w="130" w:type="dxa"/>
              <w:right w:w="130" w:type="dxa"/>
            </w:tcMar>
          </w:tcPr>
          <w:p>
            <w:r>
              <w:rPr>
                <w:rFonts w:ascii="Calibri" w:hAnsi="Calibri"/>
                <w:color w:val="333333"/>
                <w:sz w:val="18"/>
              </w:rPr>
              <w:t>Dual-Axis (WS vs. Faults)</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2304"/>
            <w:shd w:fill="F4F7FA"/>
            <w:tcMar>
              <w:top w:w="70" w:type="dxa"/>
              <w:bottom w:w="70" w:type="dxa"/>
              <w:left w:w="130" w:type="dxa"/>
              <w:right w:w="130" w:type="dxa"/>
            </w:tcMar>
          </w:tcPr>
          <w:p>
            <w:r>
              <w:rPr>
                <w:rFonts w:ascii="Calibri" w:hAnsi="Calibri"/>
                <w:color w:val="333333"/>
                <w:sz w:val="18"/>
              </w:rPr>
              <w:t>Yes (Dual-Axis Trajectory)</w:t>
            </w:r>
          </w:p>
        </w:tc>
      </w:tr>
      <w:tr>
        <w:tc>
          <w:tcPr>
            <w:tcW w:type="dxa" w:w="2592"/>
            <w:shd w:fill="FFFFFF"/>
            <w:tcMar>
              <w:top w:w="70" w:type="dxa"/>
              <w:bottom w:w="70" w:type="dxa"/>
              <w:left w:w="130" w:type="dxa"/>
              <w:right w:w="130" w:type="dxa"/>
            </w:tcMar>
          </w:tcPr>
          <w:p>
            <w:r>
              <w:rPr>
                <w:rFonts w:ascii="Calibri" w:hAnsi="Calibri"/>
                <w:color w:val="333333"/>
                <w:sz w:val="18"/>
              </w:rPr>
              <w:t>Side-by-Side Comparison</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(Multi-Select Overlays)</w:t>
            </w:r>
          </w:p>
        </w:tc>
      </w:tr>
      <w:tr>
        <w:tc>
          <w:tcPr>
            <w:tcW w:type="dxa" w:w="2592"/>
            <w:shd w:fill="F4F7FA"/>
            <w:tcMar>
              <w:top w:w="70" w:type="dxa"/>
              <w:bottom w:w="70" w:type="dxa"/>
              <w:left w:w="130" w:type="dxa"/>
              <w:right w:w="130" w:type="dxa"/>
            </w:tcMar>
          </w:tcPr>
          <w:p>
            <w:r>
              <w:rPr>
                <w:rFonts w:ascii="Calibri" w:hAnsi="Calibri"/>
                <w:color w:val="333333"/>
                <w:sz w:val="18"/>
              </w:rPr>
              <w:t>Subprocess Memory Isolation</w:t>
            </w:r>
          </w:p>
        </w:tc>
        <w:tc>
          <w:tcPr>
            <w:tcW w:type="dxa" w:w="1296"/>
            <w:shd w:fill="F4F7FA"/>
            <w:tcMar>
              <w:top w:w="70" w:type="dxa"/>
              <w:bottom w:w="70" w:type="dxa"/>
              <w:left w:w="130" w:type="dxa"/>
              <w:right w:w="130" w:type="dxa"/>
            </w:tcMar>
          </w:tcPr>
          <w:p>
            <w:r>
              <w:rPr>
                <w:rFonts w:ascii="Calibri" w:hAnsi="Calibri"/>
                <w:color w:val="333333"/>
                <w:sz w:val="18"/>
              </w:rPr>
              <w:t>N/A</w:t>
            </w:r>
          </w:p>
        </w:tc>
        <w:tc>
          <w:tcPr>
            <w:tcW w:type="dxa" w:w="1440"/>
            <w:shd w:fill="F4F7FA"/>
            <w:tcMar>
              <w:top w:w="70" w:type="dxa"/>
              <w:bottom w:w="70" w:type="dxa"/>
              <w:left w:w="130" w:type="dxa"/>
              <w:right w:w="130" w:type="dxa"/>
            </w:tcMar>
          </w:tcPr>
          <w:p>
            <w:r>
              <w:rPr>
                <w:rFonts w:ascii="Calibri" w:hAnsi="Calibri"/>
                <w:color w:val="333333"/>
                <w:sz w:val="18"/>
              </w:rPr>
              <w:t>N/A</w:t>
            </w:r>
          </w:p>
        </w:tc>
        <w:tc>
          <w:tcPr>
            <w:tcW w:type="dxa" w:w="1584"/>
            <w:shd w:fill="F4F7FA"/>
            <w:tcMar>
              <w:top w:w="70" w:type="dxa"/>
              <w:bottom w:w="70" w:type="dxa"/>
              <w:left w:w="130" w:type="dxa"/>
              <w:right w:w="130" w:type="dxa"/>
            </w:tcMar>
          </w:tcPr>
          <w:p>
            <w:r>
              <w:rPr>
                <w:rFonts w:ascii="Calibri" w:hAnsi="Calibri"/>
                <w:color w:val="333333"/>
                <w:sz w:val="18"/>
              </w:rPr>
              <w:t>N/A</w:t>
            </w:r>
          </w:p>
        </w:tc>
        <w:tc>
          <w:tcPr>
            <w:tcW w:type="dxa" w:w="1584"/>
            <w:shd w:fill="F4F7FA"/>
            <w:tcMar>
              <w:top w:w="70" w:type="dxa"/>
              <w:bottom w:w="70" w:type="dxa"/>
              <w:left w:w="130" w:type="dxa"/>
              <w:right w:w="130" w:type="dxa"/>
            </w:tcMar>
          </w:tcPr>
          <w:p>
            <w:r>
              <w:rPr>
                <w:rFonts w:ascii="Calibri" w:hAnsi="Calibri"/>
                <w:color w:val="333333"/>
                <w:sz w:val="18"/>
              </w:rPr>
              <w:t>N/A</w:t>
            </w:r>
          </w:p>
        </w:tc>
        <w:tc>
          <w:tcPr>
            <w:tcW w:type="dxa" w:w="2304"/>
            <w:shd w:fill="F4F7FA"/>
            <w:tcMar>
              <w:top w:w="70" w:type="dxa"/>
              <w:bottom w:w="70" w:type="dxa"/>
              <w:left w:w="130" w:type="dxa"/>
              <w:right w:w="130" w:type="dxa"/>
            </w:tcMar>
          </w:tcPr>
          <w:p>
            <w:r>
              <w:rPr>
                <w:rFonts w:ascii="Calibri" w:hAnsi="Calibri"/>
                <w:color w:val="333333"/>
                <w:sz w:val="18"/>
              </w:rPr>
              <w:t>Yes (Spawn IPC Queue)</w:t>
            </w:r>
          </w:p>
        </w:tc>
      </w:tr>
      <w:tr>
        <w:tc>
          <w:tcPr>
            <w:tcW w:type="dxa" w:w="2592"/>
            <w:shd w:fill="FFFFFF"/>
            <w:tcMar>
              <w:top w:w="70" w:type="dxa"/>
              <w:bottom w:w="70" w:type="dxa"/>
              <w:left w:w="130" w:type="dxa"/>
              <w:right w:w="130" w:type="dxa"/>
            </w:tcMar>
          </w:tcPr>
          <w:p>
            <w:r>
              <w:rPr>
                <w:rFonts w:ascii="Calibri" w:hAnsi="Calibri"/>
                <w:color w:val="333333"/>
                <w:sz w:val="18"/>
              </w:rPr>
              <w:t>Structured Persistence</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(SQLite WAL Mode)</w:t>
            </w:r>
          </w:p>
        </w:tc>
      </w:tr>
      <w:tr>
        <w:tc>
          <w:tcPr>
            <w:tcW w:type="dxa" w:w="2592"/>
            <w:shd w:fill="F4F7FA"/>
            <w:tcMar>
              <w:top w:w="70" w:type="dxa"/>
              <w:bottom w:w="70" w:type="dxa"/>
              <w:left w:w="130" w:type="dxa"/>
              <w:right w:w="130" w:type="dxa"/>
            </w:tcMar>
          </w:tcPr>
          <w:p>
            <w:r>
              <w:rPr>
                <w:rFonts w:ascii="Calibri" w:hAnsi="Calibri"/>
                <w:color w:val="333333"/>
                <w:sz w:val="18"/>
              </w:rPr>
              <w:t>One-Click CSV Export</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Partial (Dump)</w:t>
            </w:r>
          </w:p>
        </w:tc>
        <w:tc>
          <w:tcPr>
            <w:tcW w:type="dxa" w:w="1584"/>
            <w:shd w:fill="F4F7FA"/>
            <w:tcMar>
              <w:top w:w="70" w:type="dxa"/>
              <w:bottom w:w="70" w:type="dxa"/>
              <w:left w:w="130" w:type="dxa"/>
              <w:right w:w="130" w:type="dxa"/>
            </w:tcMar>
          </w:tcPr>
          <w:p>
            <w:r>
              <w:rPr>
                <w:rFonts w:ascii="Calibri" w:hAnsi="Calibri"/>
                <w:color w:val="333333"/>
                <w:sz w:val="18"/>
              </w:rPr>
              <w:t>Partial (Dump)</w:t>
            </w:r>
          </w:p>
        </w:tc>
        <w:tc>
          <w:tcPr>
            <w:tcW w:type="dxa" w:w="2304"/>
            <w:shd w:fill="F4F7FA"/>
            <w:tcMar>
              <w:top w:w="70" w:type="dxa"/>
              <w:bottom w:w="70" w:type="dxa"/>
              <w:left w:w="130" w:type="dxa"/>
              <w:right w:w="130" w:type="dxa"/>
            </w:tcMar>
          </w:tcPr>
          <w:p>
            <w:r>
              <w:rPr>
                <w:rFonts w:ascii="Calibri" w:hAnsi="Calibri"/>
                <w:color w:val="333333"/>
                <w:sz w:val="18"/>
              </w:rPr>
              <w:t>Yes (Summaries + Samples)</w:t>
            </w:r>
          </w:p>
        </w:tc>
      </w:tr>
      <w:tr>
        <w:tc>
          <w:tcPr>
            <w:tcW w:type="dxa" w:w="2592"/>
            <w:shd w:fill="FFFFFF"/>
            <w:tcMar>
              <w:top w:w="70" w:type="dxa"/>
              <w:bottom w:w="70" w:type="dxa"/>
              <w:left w:w="130" w:type="dxa"/>
              <w:right w:w="130" w:type="dxa"/>
            </w:tcMar>
          </w:tcPr>
          <w:p>
            <w:r>
              <w:rPr>
                <w:rFonts w:ascii="Calibri" w:hAnsi="Calibri"/>
                <w:color w:val="333333"/>
                <w:sz w:val="18"/>
              </w:rPr>
              <w:t>Educational Explanations</w:t>
            </w:r>
          </w:p>
        </w:tc>
        <w:tc>
          <w:tcPr>
            <w:tcW w:type="dxa" w:w="1296"/>
            <w:shd w:fill="FFFFFF"/>
            <w:tcMar>
              <w:top w:w="70" w:type="dxa"/>
              <w:bottom w:w="70" w:type="dxa"/>
              <w:left w:w="130" w:type="dxa"/>
              <w:right w:w="130" w:type="dxa"/>
            </w:tcMar>
          </w:tcPr>
          <w:p>
            <w:r>
              <w:rPr>
                <w:rFonts w:ascii="Calibri" w:hAnsi="Calibri"/>
                <w:color w:val="333333"/>
                <w:sz w:val="18"/>
              </w:rPr>
              <w:t>None</w:t>
            </w:r>
          </w:p>
        </w:tc>
        <w:tc>
          <w:tcPr>
            <w:tcW w:type="dxa" w:w="1440"/>
            <w:shd w:fill="FFFFFF"/>
            <w:tcMar>
              <w:top w:w="70" w:type="dxa"/>
              <w:bottom w:w="70" w:type="dxa"/>
              <w:left w:w="130" w:type="dxa"/>
              <w:right w:w="130" w:type="dxa"/>
            </w:tcMar>
          </w:tcPr>
          <w:p>
            <w:r>
              <w:rPr>
                <w:rFonts w:ascii="Calibri" w:hAnsi="Calibri"/>
                <w:color w:val="333333"/>
                <w:sz w:val="18"/>
              </w:rPr>
              <w:t>None</w:t>
            </w:r>
          </w:p>
        </w:tc>
        <w:tc>
          <w:tcPr>
            <w:tcW w:type="dxa" w:w="1584"/>
            <w:shd w:fill="FFFFFF"/>
            <w:tcMar>
              <w:top w:w="70" w:type="dxa"/>
              <w:bottom w:w="70" w:type="dxa"/>
              <w:left w:w="130" w:type="dxa"/>
              <w:right w:w="130" w:type="dxa"/>
            </w:tcMar>
          </w:tcPr>
          <w:p>
            <w:r>
              <w:rPr>
                <w:rFonts w:ascii="Calibri" w:hAnsi="Calibri"/>
                <w:color w:val="333333"/>
                <w:sz w:val="18"/>
              </w:rPr>
              <w:t>None</w:t>
            </w:r>
          </w:p>
        </w:tc>
        <w:tc>
          <w:tcPr>
            <w:tcW w:type="dxa" w:w="1584"/>
            <w:shd w:fill="FFFFFF"/>
            <w:tcMar>
              <w:top w:w="70" w:type="dxa"/>
              <w:bottom w:w="70" w:type="dxa"/>
              <w:left w:w="130" w:type="dxa"/>
              <w:right w:w="130" w:type="dxa"/>
            </w:tcMar>
          </w:tcPr>
          <w:p>
            <w:r>
              <w:rPr>
                <w:rFonts w:ascii="Calibri" w:hAnsi="Calibri"/>
                <w:color w:val="333333"/>
                <w:sz w:val="18"/>
              </w:rPr>
              <w:t>None</w:t>
            </w:r>
          </w:p>
        </w:tc>
        <w:tc>
          <w:tcPr>
            <w:tcW w:type="dxa" w:w="2304"/>
            <w:shd w:fill="FFFFFF"/>
            <w:tcMar>
              <w:top w:w="70" w:type="dxa"/>
              <w:bottom w:w="70" w:type="dxa"/>
              <w:left w:w="130" w:type="dxa"/>
              <w:right w:w="130" w:type="dxa"/>
            </w:tcMar>
          </w:tcPr>
          <w:p>
            <w:r>
              <w:rPr>
                <w:rFonts w:ascii="Calibri" w:hAnsi="Calibri"/>
                <w:color w:val="333333"/>
                <w:sz w:val="18"/>
              </w:rPr>
              <w:t>Yes (Built-in Metrics Guide)</w:t>
            </w:r>
          </w:p>
        </w:tc>
      </w:tr>
      <w:tr>
        <w:tc>
          <w:tcPr>
            <w:tcW w:type="dxa" w:w="2592"/>
            <w:shd w:fill="F4F7FA"/>
            <w:tcMar>
              <w:top w:w="70" w:type="dxa"/>
              <w:bottom w:w="70" w:type="dxa"/>
              <w:left w:w="130" w:type="dxa"/>
              <w:right w:w="130" w:type="dxa"/>
            </w:tcMar>
          </w:tcPr>
          <w:p>
            <w:r>
              <w:rPr>
                <w:rFonts w:ascii="Calibri" w:hAnsi="Calibri"/>
                <w:color w:val="333333"/>
                <w:sz w:val="18"/>
              </w:rPr>
              <w:t>Automated Test Suite</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2304"/>
            <w:shd w:fill="F4F7FA"/>
            <w:tcMar>
              <w:top w:w="70" w:type="dxa"/>
              <w:bottom w:w="70" w:type="dxa"/>
              <w:left w:w="130" w:type="dxa"/>
              <w:right w:w="130" w:type="dxa"/>
            </w:tcMar>
          </w:tcPr>
          <w:p>
            <w:r>
              <w:rPr>
                <w:rFonts w:ascii="Calibri" w:hAnsi="Calibri"/>
                <w:color w:val="333333"/>
                <w:sz w:val="18"/>
              </w:rPr>
              <w:t>Yes (97 Automated Tests)</w:t>
            </w:r>
          </w:p>
        </w:tc>
      </w:tr>
    </w:tbl>
    <w:p>
      <w:pPr>
        <w:spacing w:after="120"/>
      </w:pPr>
    </w:p>
    <w:p>
      <w:pPr>
        <w:keepNext/>
        <w:spacing w:before="320" w:after="120"/>
      </w:pPr>
      <w:r>
        <w:rPr>
          <w:rFonts w:ascii="Calibri" w:hAnsi="Calibri"/>
          <w:b/>
          <w:color w:val="0D1B3E"/>
          <w:sz w:val="30"/>
        </w:rPr>
        <w:t>CHAPTER 5: ISSUES IDENTIFIED</w:t>
      </w:r>
    </w:p>
    <w:p>
      <w:pPr>
        <w:keepNext/>
        <w:spacing w:before="240" w:after="80"/>
      </w:pPr>
      <w:r>
        <w:rPr>
          <w:rFonts w:ascii="Calibri" w:hAnsi="Calibri"/>
          <w:b/>
          <w:color w:val="1F77B4"/>
          <w:sz w:val="25"/>
        </w:rPr>
        <w:t>5.1 Limitations of Built-in OS Monitoring</w:t>
      </w:r>
    </w:p>
    <w:p>
      <w:pPr>
        <w:spacing w:after="120" w:line="276" w:lineRule="auto"/>
      </w:pPr>
      <w:r>
        <w:rPr>
          <w:rFonts w:ascii="Calibri" w:hAnsi="Calibri"/>
          <w:i w:val="0"/>
          <w:color w:val="333333"/>
          <w:sz w:val="22"/>
        </w:rPr>
        <w:t>Commercial and standard operating system monitoring tools are designed for reactive production troubleshooting rather than controlled empirical investigation. Standard utilities report aggregate totals across entire execution lifetimes, failing to capture the micro-temporal dynamics of how a process's working set expands during initial buffer population, how it stabilizes during repeated iterations, or how the operating system retains freed pages on the standby list rather than immediately returning them to the free pool.</w:t>
      </w:r>
    </w:p>
    <w:p>
      <w:pPr>
        <w:keepNext/>
        <w:spacing w:before="240" w:after="80"/>
      </w:pPr>
      <w:r>
        <w:rPr>
          <w:rFonts w:ascii="Calibri" w:hAnsi="Calibri"/>
          <w:b/>
          <w:color w:val="1F77B4"/>
          <w:sz w:val="25"/>
        </w:rPr>
        <w:t>5.2 Cumulative Counter Ambiguity (The PageFaultCount Dilemma)</w:t>
      </w:r>
    </w:p>
    <w:p>
      <w:pPr>
        <w:spacing w:after="120" w:line="276" w:lineRule="auto"/>
      </w:pPr>
      <w:r>
        <w:rPr>
          <w:rFonts w:ascii="Calibri" w:hAnsi="Calibri"/>
          <w:i w:val="0"/>
          <w:color w:val="333333"/>
          <w:sz w:val="22"/>
        </w:rPr>
        <w:t>The Win32 API GetProcessMemoryInfo provides an unsigned 32-bit integer counter, PageFaultCount. In practice, this metric creates widespread confusion among software engineers: because the counter lumps zero-demand allocations, standby re-claims, copy-on-write faults, and true disk-bound page-ins into a single accumulator, developers frequently infer that a high fault count indicates severe memory pressure or disk bottlenecking. A controlled tool must explicitly measure counter deltas per interval, compute per-second fault rates, and contextualize findings with precise theoretical explanations.</w:t>
      </w:r>
    </w:p>
    <w:p>
      <w:pPr>
        <w:keepNext/>
        <w:spacing w:before="240" w:after="80"/>
      </w:pPr>
      <w:r>
        <w:rPr>
          <w:rFonts w:ascii="Calibri" w:hAnsi="Calibri"/>
          <w:b/>
          <w:color w:val="1F77B4"/>
          <w:sz w:val="25"/>
        </w:rPr>
        <w:t>5.3 Workload Isolation &amp; Observer Effects</w:t>
      </w:r>
    </w:p>
    <w:p>
      <w:pPr>
        <w:spacing w:after="120" w:line="276" w:lineRule="auto"/>
      </w:pPr>
      <w:r>
        <w:rPr>
          <w:rFonts w:ascii="Calibri" w:hAnsi="Calibri"/>
          <w:i w:val="0"/>
          <w:color w:val="333333"/>
          <w:sz w:val="22"/>
        </w:rPr>
        <w:t>Executing synthetic memory workloads inside the same process or thread as the monitoring and graphical interface introduces severe measurement distortion (the observer effect). The memory allocated for UI rendering (e.g., web server buffers, plotting objects) contaminates the target process's working-set metrics, while compute-intensive workloads freeze the user interface event loop. A robust architecture requires strict process boundary isolation between workload execution and diagnostic collection.</w:t>
      </w:r>
    </w:p>
    <w:p>
      <w:pPr>
        <w:keepNext/>
        <w:spacing w:before="240" w:after="80"/>
      </w:pPr>
      <w:r>
        <w:rPr>
          <w:rFonts w:ascii="Calibri" w:hAnsi="Calibri"/>
          <w:b/>
          <w:color w:val="1F77B4"/>
          <w:sz w:val="25"/>
        </w:rPr>
        <w:t>5.4 Lack of Controlled Reproducibility</w:t>
      </w:r>
    </w:p>
    <w:p>
      <w:pPr>
        <w:spacing w:after="120" w:line="276" w:lineRule="auto"/>
      </w:pPr>
      <w:r>
        <w:rPr>
          <w:rFonts w:ascii="Calibri" w:hAnsi="Calibri"/>
          <w:i w:val="0"/>
          <w:color w:val="333333"/>
          <w:sz w:val="22"/>
        </w:rPr>
        <w:t>Existing benchmarking scripts frequently allocate memory in an unconstrained manner, running the risk of system instability, out-of-memory (OOM) conditions, or uncontrollable OS paging. Without configurable duration limits, allocation bounds clamped to available physical RAM, and deterministic pseudorandom seeds, experimental results cannot be reproduced across different academic evaluation sessions.</w:t>
      </w:r>
    </w:p>
    <w:p>
      <w:pPr>
        <w:keepNext/>
        <w:spacing w:before="320" w:after="120"/>
      </w:pPr>
      <w:r>
        <w:rPr>
          <w:rFonts w:ascii="Calibri" w:hAnsi="Calibri"/>
          <w:b/>
          <w:color w:val="0D1B3E"/>
          <w:sz w:val="30"/>
        </w:rPr>
        <w:t>CHAPTER 6: PROPOSED WORK</w:t>
      </w:r>
    </w:p>
    <w:p>
      <w:pPr>
        <w:keepNext/>
        <w:spacing w:before="240" w:after="80"/>
      </w:pPr>
      <w:r>
        <w:rPr>
          <w:rFonts w:ascii="Calibri" w:hAnsi="Calibri"/>
          <w:b/>
          <w:color w:val="1F77B4"/>
          <w:sz w:val="25"/>
        </w:rPr>
        <w:t>6.1 Architectural Overview</w:t>
      </w:r>
    </w:p>
    <w:p>
      <w:pPr>
        <w:spacing w:after="120" w:line="276" w:lineRule="auto"/>
      </w:pPr>
      <w:r>
        <w:rPr>
          <w:rFonts w:ascii="Calibri" w:hAnsi="Calibri"/>
          <w:i w:val="0"/>
          <w:color w:val="333333"/>
          <w:sz w:val="22"/>
        </w:rPr>
        <w:t>The proposed Windows Memory Behavior and Page-Fault Analyzer is engineered as a multi-tier, decoupled architecture comprising seven distinct functional layers, as illustrated in Figure 0 below:</w:t>
      </w:r>
    </w:p>
    <w:p>
      <w:pPr>
        <w:spacing w:before="160" w:after="80"/>
        <w:jc w:val="center"/>
      </w:pPr>
      <w:r>
        <w:drawing>
          <wp:inline xmlns:a="http://schemas.openxmlformats.org/drawingml/2006/main" xmlns:pic="http://schemas.openxmlformats.org/drawingml/2006/picture">
            <wp:extent cx="5486400" cy="364223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642232"/>
                    </a:xfrm>
                    <a:prstGeom prst="rect"/>
                  </pic:spPr>
                </pic:pic>
              </a:graphicData>
            </a:graphic>
          </wp:inline>
        </w:drawing>
      </w:r>
    </w:p>
    <w:p>
      <w:pPr>
        <w:spacing w:before="0" w:after="240"/>
        <w:jc w:val="center"/>
      </w:pPr>
      <w:r>
        <w:rPr>
          <w:rFonts w:ascii="Calibri" w:hAnsi="Calibri"/>
          <w:i/>
          <w:color w:val="444444"/>
          <w:sz w:val="19"/>
        </w:rPr>
        <w:t>Figure 0: Layered System Architecture &amp; Cross-Layer Data Flow Diagram</w:t>
      </w:r>
    </w:p>
    <w:p>
      <w:pPr>
        <w:spacing w:after="120" w:line="276" w:lineRule="auto"/>
      </w:pPr>
      <w:r>
        <w:rPr>
          <w:rFonts w:ascii="Calibri" w:hAnsi="Calibri"/>
          <w:b/>
          <w:color w:val="222222"/>
          <w:sz w:val="22"/>
        </w:rPr>
        <w:t xml:space="preserve">• </w:t>
      </w:r>
      <w:r>
        <w:rPr>
          <w:rFonts w:ascii="Calibri" w:hAnsi="Calibri"/>
          <w:i w:val="0"/>
          <w:color w:val="333333"/>
          <w:sz w:val="22"/>
        </w:rPr>
        <w:t xml:space="preserve">1. Presentation Layer: </w:t>
      </w:r>
    </w:p>
    <w:p>
      <w:pPr>
        <w:spacing w:after="120" w:line="276" w:lineRule="auto"/>
      </w:pPr>
      <w:r>
        <w:rPr>
          <w:rFonts w:ascii="Calibri" w:hAnsi="Calibri"/>
          <w:i w:val="0"/>
          <w:color w:val="333333"/>
          <w:sz w:val="22"/>
        </w:rPr>
        <w:t>Streamlit desktop web interface providing 7 dedicated views: System Dashboard, Process Inspector, Memory Experiments, Page-Fault Analysis, Experiment Comparison, History &amp; Export, and About &amp; Metrics Reference.</w:t>
      </w:r>
    </w:p>
    <w:p>
      <w:pPr>
        <w:spacing w:after="120" w:line="276" w:lineRule="auto"/>
      </w:pPr>
      <w:r>
        <w:rPr>
          <w:rFonts w:ascii="Calibri" w:hAnsi="Calibri"/>
          <w:b/>
          <w:color w:val="222222"/>
          <w:sz w:val="22"/>
        </w:rPr>
        <w:t xml:space="preserve">• </w:t>
      </w:r>
      <w:r>
        <w:rPr>
          <w:rFonts w:ascii="Calibri" w:hAnsi="Calibri"/>
          <w:i w:val="0"/>
          <w:color w:val="333333"/>
          <w:sz w:val="22"/>
        </w:rPr>
        <w:t xml:space="preserve">2. Application Control Layer: </w:t>
      </w:r>
    </w:p>
    <w:p>
      <w:pPr>
        <w:spacing w:after="120" w:line="276" w:lineRule="auto"/>
      </w:pPr>
      <w:r>
        <w:rPr>
          <w:rFonts w:ascii="Calibri" w:hAnsi="Calibri"/>
          <w:i w:val="0"/>
          <w:color w:val="333333"/>
          <w:sz w:val="22"/>
        </w:rPr>
        <w:t>ExperimentManager facade orchestrating execution states (start, stop, poll, finalize), validating workload configuration parameters, and interfacing with database storage.</w:t>
      </w:r>
    </w:p>
    <w:p>
      <w:pPr>
        <w:spacing w:after="120" w:line="276" w:lineRule="auto"/>
      </w:pPr>
      <w:r>
        <w:rPr>
          <w:rFonts w:ascii="Calibri" w:hAnsi="Calibri"/>
          <w:b/>
          <w:color w:val="222222"/>
          <w:sz w:val="22"/>
        </w:rPr>
        <w:t xml:space="preserve">• </w:t>
      </w:r>
      <w:r>
        <w:rPr>
          <w:rFonts w:ascii="Calibri" w:hAnsi="Calibri"/>
          <w:i w:val="0"/>
          <w:color w:val="333333"/>
          <w:sz w:val="22"/>
        </w:rPr>
        <w:t xml:space="preserve">3. Subprocess Execution Layer: </w:t>
      </w:r>
    </w:p>
    <w:p>
      <w:pPr>
        <w:spacing w:after="120" w:line="276" w:lineRule="auto"/>
      </w:pPr>
      <w:r>
        <w:rPr>
          <w:rFonts w:ascii="Calibri" w:hAnsi="Calibri"/>
          <w:i w:val="0"/>
          <w:color w:val="333333"/>
          <w:sz w:val="22"/>
        </w:rPr>
        <w:t>WorkloadRunner spawning an isolated worker process via multiprocessing (Windows spawn start method) with thread-safe IPC sample queues and cancellation token events.</w:t>
      </w:r>
    </w:p>
    <w:p>
      <w:pPr>
        <w:spacing w:after="120" w:line="276" w:lineRule="auto"/>
      </w:pPr>
      <w:r>
        <w:rPr>
          <w:rFonts w:ascii="Calibri" w:hAnsi="Calibri"/>
          <w:b/>
          <w:color w:val="222222"/>
          <w:sz w:val="22"/>
        </w:rPr>
        <w:t xml:space="preserve">• </w:t>
      </w:r>
      <w:r>
        <w:rPr>
          <w:rFonts w:ascii="Calibri" w:hAnsi="Calibri"/>
          <w:i w:val="0"/>
          <w:color w:val="333333"/>
          <w:sz w:val="22"/>
        </w:rPr>
        <w:t xml:space="preserve">4. Telemetry Collection Layer: </w:t>
      </w:r>
    </w:p>
    <w:p>
      <w:pPr>
        <w:spacing w:after="120" w:line="276" w:lineRule="auto"/>
      </w:pPr>
      <w:r>
        <w:rPr>
          <w:rFonts w:ascii="Calibri" w:hAnsi="Calibri"/>
          <w:i w:val="0"/>
          <w:color w:val="333333"/>
          <w:sz w:val="22"/>
        </w:rPr>
        <w:t>Win32 ctypes collectors querying kernel32.dll (GlobalMemoryStatusEx, GetSystemInfo) and psapi.dll (GetProcessMemoryInfo, GetPerformanceInfo) alongside psutil for portable hardware metrics.</w:t>
      </w:r>
    </w:p>
    <w:p>
      <w:pPr>
        <w:spacing w:after="120" w:line="276" w:lineRule="auto"/>
      </w:pPr>
      <w:r>
        <w:rPr>
          <w:rFonts w:ascii="Calibri" w:hAnsi="Calibri"/>
          <w:b/>
          <w:color w:val="222222"/>
          <w:sz w:val="22"/>
        </w:rPr>
        <w:t xml:space="preserve">• </w:t>
      </w:r>
      <w:r>
        <w:rPr>
          <w:rFonts w:ascii="Calibri" w:hAnsi="Calibri"/>
          <w:i w:val="0"/>
          <w:color w:val="333333"/>
          <w:sz w:val="22"/>
        </w:rPr>
        <w:t xml:space="preserve">5. Analysis &amp; Metrics Engine: </w:t>
      </w:r>
    </w:p>
    <w:p>
      <w:pPr>
        <w:spacing w:after="120" w:line="276" w:lineRule="auto"/>
      </w:pPr>
      <w:r>
        <w:rPr>
          <w:rFonts w:ascii="Calibri" w:hAnsi="Calibri"/>
          <w:i w:val="0"/>
          <w:color w:val="333333"/>
          <w:sz w:val="22"/>
        </w:rPr>
        <w:t>Pure-Python mathematical helpers calculating DWORD wrap-around deltas, per-second rates, unit conversions (B/KiB/MiB/GiB), and descriptive interpretation summaries.</w:t>
      </w:r>
    </w:p>
    <w:p>
      <w:pPr>
        <w:spacing w:after="120" w:line="276" w:lineRule="auto"/>
      </w:pPr>
      <w:r>
        <w:rPr>
          <w:rFonts w:ascii="Calibri" w:hAnsi="Calibri"/>
          <w:b/>
          <w:color w:val="222222"/>
          <w:sz w:val="22"/>
        </w:rPr>
        <w:t xml:space="preserve">• </w:t>
      </w:r>
      <w:r>
        <w:rPr>
          <w:rFonts w:ascii="Calibri" w:hAnsi="Calibri"/>
          <w:i w:val="0"/>
          <w:color w:val="333333"/>
          <w:sz w:val="22"/>
        </w:rPr>
        <w:t xml:space="preserve">6. Storage &amp; Export Layer: </w:t>
      </w:r>
    </w:p>
    <w:p>
      <w:pPr>
        <w:spacing w:after="120" w:line="276" w:lineRule="auto"/>
      </w:pPr>
      <w:r>
        <w:rPr>
          <w:rFonts w:ascii="Calibri" w:hAnsi="Calibri"/>
          <w:i w:val="0"/>
          <w:color w:val="333333"/>
          <w:sz w:val="22"/>
        </w:rPr>
        <w:t>SQLite database manager configured with Write-Ahead Logging (WAL) and foreign keys, accompanied by DictWriter CSV serialization modules.</w:t>
      </w:r>
    </w:p>
    <w:p>
      <w:pPr>
        <w:spacing w:after="120" w:line="276" w:lineRule="auto"/>
      </w:pPr>
      <w:r>
        <w:rPr>
          <w:rFonts w:ascii="Calibri" w:hAnsi="Calibri"/>
          <w:b/>
          <w:color w:val="222222"/>
          <w:sz w:val="22"/>
        </w:rPr>
        <w:t xml:space="preserve">• </w:t>
      </w:r>
      <w:r>
        <w:rPr>
          <w:rFonts w:ascii="Calibri" w:hAnsi="Calibri"/>
          <w:i w:val="0"/>
          <w:color w:val="333333"/>
          <w:sz w:val="22"/>
        </w:rPr>
        <w:t xml:space="preserve">7. Operating System Kernel Layer: </w:t>
      </w:r>
    </w:p>
    <w:p>
      <w:pPr>
        <w:spacing w:after="120" w:line="276" w:lineRule="auto"/>
      </w:pPr>
      <w:r>
        <w:rPr>
          <w:rFonts w:ascii="Calibri" w:hAnsi="Calibri"/>
          <w:i w:val="0"/>
          <w:color w:val="333333"/>
          <w:sz w:val="22"/>
        </w:rPr>
        <w:t>Native Windows 10/11 kernel providing virtual memory management, demand-paging exceptions, and hardware page table translations.</w:t>
      </w:r>
    </w:p>
    <w:p>
      <w:pPr>
        <w:keepNext/>
        <w:spacing w:before="240" w:after="80"/>
      </w:pPr>
      <w:r>
        <w:rPr>
          <w:rFonts w:ascii="Calibri" w:hAnsi="Calibri"/>
          <w:b/>
          <w:color w:val="1F77B4"/>
          <w:sz w:val="25"/>
        </w:rPr>
        <w:t>6.2 Application Workflow</w:t>
      </w:r>
    </w:p>
    <w:tbl>
      <w:tblPr>
        <w:tblW w:type="auto" w:w="0"/>
        <w:jc w:val="center"/>
        <w:tblLook w:firstColumn="1" w:firstRow="1" w:lastColumn="0" w:lastRow="0" w:noHBand="0" w:noVBand="1" w:val="04A0"/>
      </w:tblPr>
      <w:tblGrid>
        <w:gridCol w:w="2340"/>
        <w:gridCol w:w="2340"/>
        <w:gridCol w:w="2340"/>
        <w:gridCol w:w="2340"/>
      </w:tblGrid>
      <w:tr>
        <w:tc>
          <w:tcPr>
            <w:tcW w:type="dxa" w:w="1296"/>
            <w:shd w:fill="1F497D"/>
            <w:tcMar>
              <w:top w:w="90" w:type="dxa"/>
              <w:bottom w:w="90" w:type="dxa"/>
              <w:left w:w="130" w:type="dxa"/>
              <w:right w:w="130" w:type="dxa"/>
            </w:tcMar>
          </w:tcPr>
          <w:p>
            <w:pPr>
              <w:jc w:val="left"/>
            </w:pPr>
            <w:r>
              <w:rPr>
                <w:rFonts w:ascii="Calibri" w:hAnsi="Calibri"/>
                <w:b/>
                <w:color w:val="FFFFFF"/>
                <w:sz w:val="19"/>
              </w:rPr>
              <w:t>Phase</w:t>
            </w:r>
          </w:p>
        </w:tc>
        <w:tc>
          <w:tcPr>
            <w:tcW w:type="dxa" w:w="2160"/>
            <w:shd w:fill="1F497D"/>
            <w:tcMar>
              <w:top w:w="90" w:type="dxa"/>
              <w:bottom w:w="90" w:type="dxa"/>
              <w:left w:w="130" w:type="dxa"/>
              <w:right w:w="130" w:type="dxa"/>
            </w:tcMar>
          </w:tcPr>
          <w:p>
            <w:pPr>
              <w:jc w:val="left"/>
            </w:pPr>
            <w:r>
              <w:rPr>
                <w:rFonts w:ascii="Calibri" w:hAnsi="Calibri"/>
                <w:b/>
                <w:color w:val="FFFFFF"/>
                <w:sz w:val="19"/>
              </w:rPr>
              <w:t>Phase Name</w:t>
            </w:r>
          </w:p>
        </w:tc>
        <w:tc>
          <w:tcPr>
            <w:tcW w:type="dxa" w:w="4032"/>
            <w:shd w:fill="1F497D"/>
            <w:tcMar>
              <w:top w:w="90" w:type="dxa"/>
              <w:bottom w:w="90" w:type="dxa"/>
              <w:left w:w="130" w:type="dxa"/>
              <w:right w:w="130" w:type="dxa"/>
            </w:tcMar>
          </w:tcPr>
          <w:p>
            <w:pPr>
              <w:jc w:val="left"/>
            </w:pPr>
            <w:r>
              <w:rPr>
                <w:rFonts w:ascii="Calibri" w:hAnsi="Calibri"/>
                <w:b/>
                <w:color w:val="FFFFFF"/>
                <w:sz w:val="19"/>
              </w:rPr>
              <w:t>Primary Operations Performed</w:t>
            </w:r>
          </w:p>
        </w:tc>
        <w:tc>
          <w:tcPr>
            <w:tcW w:type="dxa" w:w="2592"/>
            <w:shd w:fill="1F497D"/>
            <w:tcMar>
              <w:top w:w="90" w:type="dxa"/>
              <w:bottom w:w="90" w:type="dxa"/>
              <w:left w:w="130" w:type="dxa"/>
              <w:right w:w="130" w:type="dxa"/>
            </w:tcMar>
          </w:tcPr>
          <w:p>
            <w:pPr>
              <w:jc w:val="left"/>
            </w:pPr>
            <w:r>
              <w:rPr>
                <w:rFonts w:ascii="Calibri" w:hAnsi="Calibri"/>
                <w:b/>
                <w:color w:val="FFFFFF"/>
                <w:sz w:val="19"/>
              </w:rPr>
              <w:t>Artifacts / State Generated</w:t>
            </w:r>
          </w:p>
        </w:tc>
      </w:tr>
      <w:tr>
        <w:tc>
          <w:tcPr>
            <w:tcW w:type="dxa" w:w="1296"/>
            <w:shd w:fill="FFFFFF"/>
            <w:tcMar>
              <w:top w:w="70" w:type="dxa"/>
              <w:bottom w:w="70" w:type="dxa"/>
              <w:left w:w="130" w:type="dxa"/>
              <w:right w:w="130" w:type="dxa"/>
            </w:tcMar>
          </w:tcPr>
          <w:p>
            <w:r>
              <w:rPr>
                <w:rFonts w:ascii="Calibri" w:hAnsi="Calibri"/>
                <w:color w:val="333333"/>
                <w:sz w:val="18"/>
              </w:rPr>
              <w:t>Phase 1</w:t>
            </w:r>
          </w:p>
        </w:tc>
        <w:tc>
          <w:tcPr>
            <w:tcW w:type="dxa" w:w="2160"/>
            <w:shd w:fill="FFFFFF"/>
            <w:tcMar>
              <w:top w:w="70" w:type="dxa"/>
              <w:bottom w:w="70" w:type="dxa"/>
              <w:left w:w="130" w:type="dxa"/>
              <w:right w:w="130" w:type="dxa"/>
            </w:tcMar>
          </w:tcPr>
          <w:p>
            <w:r>
              <w:rPr>
                <w:rFonts w:ascii="Calibri" w:hAnsi="Calibri"/>
                <w:color w:val="333333"/>
                <w:sz w:val="18"/>
              </w:rPr>
              <w:t>Initialization &amp; Launch</w:t>
            </w:r>
          </w:p>
        </w:tc>
        <w:tc>
          <w:tcPr>
            <w:tcW w:type="dxa" w:w="4032"/>
            <w:shd w:fill="FFFFFF"/>
            <w:tcMar>
              <w:top w:w="70" w:type="dxa"/>
              <w:bottom w:w="70" w:type="dxa"/>
              <w:left w:w="130" w:type="dxa"/>
              <w:right w:w="130" w:type="dxa"/>
            </w:tcMar>
          </w:tcPr>
          <w:p>
            <w:r>
              <w:rPr>
                <w:rFonts w:ascii="Calibri" w:hAnsi="Calibri"/>
                <w:color w:val="333333"/>
                <w:sz w:val="18"/>
              </w:rPr>
              <w:t>Launch app.py via Streamlit; initialize SQLite schema (WAL mode); verify Windows API access.</w:t>
            </w:r>
          </w:p>
        </w:tc>
        <w:tc>
          <w:tcPr>
            <w:tcW w:type="dxa" w:w="2592"/>
            <w:shd w:fill="FFFFFF"/>
            <w:tcMar>
              <w:top w:w="70" w:type="dxa"/>
              <w:bottom w:w="70" w:type="dxa"/>
              <w:left w:w="130" w:type="dxa"/>
              <w:right w:w="130" w:type="dxa"/>
            </w:tcMar>
          </w:tcPr>
          <w:p>
            <w:r>
              <w:rPr>
                <w:rFonts w:ascii="Calibri" w:hAnsi="Calibri"/>
                <w:color w:val="333333"/>
                <w:sz w:val="18"/>
              </w:rPr>
              <w:t>Running web server at localhost:8501; clean DB schema.</w:t>
            </w:r>
          </w:p>
        </w:tc>
      </w:tr>
      <w:tr>
        <w:tc>
          <w:tcPr>
            <w:tcW w:type="dxa" w:w="1296"/>
            <w:shd w:fill="F4F7FA"/>
            <w:tcMar>
              <w:top w:w="70" w:type="dxa"/>
              <w:bottom w:w="70" w:type="dxa"/>
              <w:left w:w="130" w:type="dxa"/>
              <w:right w:w="130" w:type="dxa"/>
            </w:tcMar>
          </w:tcPr>
          <w:p>
            <w:r>
              <w:rPr>
                <w:rFonts w:ascii="Calibri" w:hAnsi="Calibri"/>
                <w:color w:val="333333"/>
                <w:sz w:val="18"/>
              </w:rPr>
              <w:t>Phase 2</w:t>
            </w:r>
          </w:p>
        </w:tc>
        <w:tc>
          <w:tcPr>
            <w:tcW w:type="dxa" w:w="2160"/>
            <w:shd w:fill="F4F7FA"/>
            <w:tcMar>
              <w:top w:w="70" w:type="dxa"/>
              <w:bottom w:w="70" w:type="dxa"/>
              <w:left w:w="130" w:type="dxa"/>
              <w:right w:w="130" w:type="dxa"/>
            </w:tcMar>
          </w:tcPr>
          <w:p>
            <w:r>
              <w:rPr>
                <w:rFonts w:ascii="Calibri" w:hAnsi="Calibri"/>
                <w:color w:val="333333"/>
                <w:sz w:val="18"/>
              </w:rPr>
              <w:t>System Dashboard</w:t>
            </w:r>
          </w:p>
        </w:tc>
        <w:tc>
          <w:tcPr>
            <w:tcW w:type="dxa" w:w="4032"/>
            <w:shd w:fill="F4F7FA"/>
            <w:tcMar>
              <w:top w:w="70" w:type="dxa"/>
              <w:bottom w:w="70" w:type="dxa"/>
              <w:left w:w="130" w:type="dxa"/>
              <w:right w:w="130" w:type="dxa"/>
            </w:tcMar>
          </w:tcPr>
          <w:p>
            <w:r>
              <w:rPr>
                <w:rFonts w:ascii="Calibri" w:hAnsi="Calibri"/>
                <w:color w:val="333333"/>
                <w:sz w:val="18"/>
              </w:rPr>
              <w:t>Poll GlobalMemoryStatusEx and GetPerformanceInfo; calculate RAM, CPU, pagefile gauges.</w:t>
            </w:r>
          </w:p>
        </w:tc>
        <w:tc>
          <w:tcPr>
            <w:tcW w:type="dxa" w:w="2592"/>
            <w:shd w:fill="F4F7FA"/>
            <w:tcMar>
              <w:top w:w="70" w:type="dxa"/>
              <w:bottom w:w="70" w:type="dxa"/>
              <w:left w:w="130" w:type="dxa"/>
              <w:right w:w="130" w:type="dxa"/>
            </w:tcMar>
          </w:tcPr>
          <w:p>
            <w:r>
              <w:rPr>
                <w:rFonts w:ascii="Calibri" w:hAnsi="Calibri"/>
                <w:color w:val="333333"/>
                <w:sz w:val="18"/>
              </w:rPr>
              <w:t>Live gauges, rolling 120-point system telemetry charts.</w:t>
            </w:r>
          </w:p>
        </w:tc>
      </w:tr>
      <w:tr>
        <w:tc>
          <w:tcPr>
            <w:tcW w:type="dxa" w:w="1296"/>
            <w:shd w:fill="FFFFFF"/>
            <w:tcMar>
              <w:top w:w="70" w:type="dxa"/>
              <w:bottom w:w="70" w:type="dxa"/>
              <w:left w:w="130" w:type="dxa"/>
              <w:right w:w="130" w:type="dxa"/>
            </w:tcMar>
          </w:tcPr>
          <w:p>
            <w:r>
              <w:rPr>
                <w:rFonts w:ascii="Calibri" w:hAnsi="Calibri"/>
                <w:color w:val="333333"/>
                <w:sz w:val="18"/>
              </w:rPr>
              <w:t>Phase 3</w:t>
            </w:r>
          </w:p>
        </w:tc>
        <w:tc>
          <w:tcPr>
            <w:tcW w:type="dxa" w:w="2160"/>
            <w:shd w:fill="FFFFFF"/>
            <w:tcMar>
              <w:top w:w="70" w:type="dxa"/>
              <w:bottom w:w="70" w:type="dxa"/>
              <w:left w:w="130" w:type="dxa"/>
              <w:right w:w="130" w:type="dxa"/>
            </w:tcMar>
          </w:tcPr>
          <w:p>
            <w:r>
              <w:rPr>
                <w:rFonts w:ascii="Calibri" w:hAnsi="Calibri"/>
                <w:color w:val="333333"/>
                <w:sz w:val="18"/>
              </w:rPr>
              <w:t>Process Inspection</w:t>
            </w:r>
          </w:p>
        </w:tc>
        <w:tc>
          <w:tcPr>
            <w:tcW w:type="dxa" w:w="4032"/>
            <w:shd w:fill="FFFFFF"/>
            <w:tcMar>
              <w:top w:w="70" w:type="dxa"/>
              <w:bottom w:w="70" w:type="dxa"/>
              <w:left w:w="130" w:type="dxa"/>
              <w:right w:w="130" w:type="dxa"/>
            </w:tcMar>
          </w:tcPr>
          <w:p>
            <w:r>
              <w:rPr>
                <w:rFonts w:ascii="Calibri" w:hAnsi="Calibri"/>
                <w:color w:val="333333"/>
                <w:sz w:val="18"/>
              </w:rPr>
              <w:t>User selects target PID; query GetProcessMemoryInfo; extract working set, private bytes, fault count.</w:t>
            </w:r>
          </w:p>
        </w:tc>
        <w:tc>
          <w:tcPr>
            <w:tcW w:type="dxa" w:w="2592"/>
            <w:shd w:fill="FFFFFF"/>
            <w:tcMar>
              <w:top w:w="70" w:type="dxa"/>
              <w:bottom w:w="70" w:type="dxa"/>
              <w:left w:w="130" w:type="dxa"/>
              <w:right w:w="130" w:type="dxa"/>
            </w:tcMar>
          </w:tcPr>
          <w:p>
            <w:r>
              <w:rPr>
                <w:rFonts w:ascii="Calibri" w:hAnsi="Calibri"/>
                <w:color w:val="333333"/>
                <w:sz w:val="18"/>
              </w:rPr>
              <w:t>Single-process memory breakdown and kernel pool metrics.</w:t>
            </w:r>
          </w:p>
        </w:tc>
      </w:tr>
      <w:tr>
        <w:tc>
          <w:tcPr>
            <w:tcW w:type="dxa" w:w="1296"/>
            <w:shd w:fill="F4F7FA"/>
            <w:tcMar>
              <w:top w:w="70" w:type="dxa"/>
              <w:bottom w:w="70" w:type="dxa"/>
              <w:left w:w="130" w:type="dxa"/>
              <w:right w:w="130" w:type="dxa"/>
            </w:tcMar>
          </w:tcPr>
          <w:p>
            <w:r>
              <w:rPr>
                <w:rFonts w:ascii="Calibri" w:hAnsi="Calibri"/>
                <w:color w:val="333333"/>
                <w:sz w:val="18"/>
              </w:rPr>
              <w:t>Phase 4</w:t>
            </w:r>
          </w:p>
        </w:tc>
        <w:tc>
          <w:tcPr>
            <w:tcW w:type="dxa" w:w="2160"/>
            <w:shd w:fill="F4F7FA"/>
            <w:tcMar>
              <w:top w:w="70" w:type="dxa"/>
              <w:bottom w:w="70" w:type="dxa"/>
              <w:left w:w="130" w:type="dxa"/>
              <w:right w:w="130" w:type="dxa"/>
            </w:tcMar>
          </w:tcPr>
          <w:p>
            <w:r>
              <w:rPr>
                <w:rFonts w:ascii="Calibri" w:hAnsi="Calibri"/>
                <w:color w:val="333333"/>
                <w:sz w:val="18"/>
              </w:rPr>
              <w:t>Workload Configuration</w:t>
            </w:r>
          </w:p>
        </w:tc>
        <w:tc>
          <w:tcPr>
            <w:tcW w:type="dxa" w:w="4032"/>
            <w:shd w:fill="F4F7FA"/>
            <w:tcMar>
              <w:top w:w="70" w:type="dxa"/>
              <w:bottom w:w="70" w:type="dxa"/>
              <w:left w:w="130" w:type="dxa"/>
              <w:right w:w="130" w:type="dxa"/>
            </w:tcMar>
          </w:tcPr>
          <w:p>
            <w:r>
              <w:rPr>
                <w:rFonts w:ascii="Calibri" w:hAnsi="Calibri"/>
                <w:color w:val="333333"/>
                <w:sz w:val="18"/>
              </w:rPr>
              <w:t>Select Workload (A–E), allocation size (4–256 MiB), duration (3–300 s), interval, seed; validate bounds.</w:t>
            </w:r>
          </w:p>
        </w:tc>
        <w:tc>
          <w:tcPr>
            <w:tcW w:type="dxa" w:w="2592"/>
            <w:shd w:fill="F4F7FA"/>
            <w:tcMar>
              <w:top w:w="70" w:type="dxa"/>
              <w:bottom w:w="70" w:type="dxa"/>
              <w:left w:w="130" w:type="dxa"/>
              <w:right w:w="130" w:type="dxa"/>
            </w:tcMar>
          </w:tcPr>
          <w:p>
            <w:r>
              <w:rPr>
                <w:rFonts w:ascii="Calibri" w:hAnsi="Calibri"/>
                <w:color w:val="333333"/>
                <w:sz w:val="18"/>
              </w:rPr>
              <w:t>Validated experiment configuration dictionary.</w:t>
            </w:r>
          </w:p>
        </w:tc>
      </w:tr>
      <w:tr>
        <w:tc>
          <w:tcPr>
            <w:tcW w:type="dxa" w:w="1296"/>
            <w:shd w:fill="FFFFFF"/>
            <w:tcMar>
              <w:top w:w="70" w:type="dxa"/>
              <w:bottom w:w="70" w:type="dxa"/>
              <w:left w:w="130" w:type="dxa"/>
              <w:right w:w="130" w:type="dxa"/>
            </w:tcMar>
          </w:tcPr>
          <w:p>
            <w:r>
              <w:rPr>
                <w:rFonts w:ascii="Calibri" w:hAnsi="Calibri"/>
                <w:color w:val="333333"/>
                <w:sz w:val="18"/>
              </w:rPr>
              <w:t>Phase 5</w:t>
            </w:r>
          </w:p>
        </w:tc>
        <w:tc>
          <w:tcPr>
            <w:tcW w:type="dxa" w:w="2160"/>
            <w:shd w:fill="FFFFFF"/>
            <w:tcMar>
              <w:top w:w="70" w:type="dxa"/>
              <w:bottom w:w="70" w:type="dxa"/>
              <w:left w:w="130" w:type="dxa"/>
              <w:right w:w="130" w:type="dxa"/>
            </w:tcMar>
          </w:tcPr>
          <w:p>
            <w:r>
              <w:rPr>
                <w:rFonts w:ascii="Calibri" w:hAnsi="Calibri"/>
                <w:color w:val="333333"/>
                <w:sz w:val="18"/>
              </w:rPr>
              <w:t>Subprocess Execution</w:t>
            </w:r>
          </w:p>
        </w:tc>
        <w:tc>
          <w:tcPr>
            <w:tcW w:type="dxa" w:w="4032"/>
            <w:shd w:fill="FFFFFF"/>
            <w:tcMar>
              <w:top w:w="70" w:type="dxa"/>
              <w:bottom w:w="70" w:type="dxa"/>
              <w:left w:w="130" w:type="dxa"/>
              <w:right w:w="130" w:type="dxa"/>
            </w:tcMar>
          </w:tcPr>
          <w:p>
            <w:r>
              <w:rPr>
                <w:rFonts w:ascii="Calibri" w:hAnsi="Calibri"/>
                <w:color w:val="333333"/>
                <w:sz w:val="18"/>
              </w:rPr>
              <w:t>WorkloadRunner spawns worker process; starts background reader thread; begins queue draining.</w:t>
            </w:r>
          </w:p>
        </w:tc>
        <w:tc>
          <w:tcPr>
            <w:tcW w:type="dxa" w:w="2592"/>
            <w:shd w:fill="FFFFFF"/>
            <w:tcMar>
              <w:top w:w="70" w:type="dxa"/>
              <w:bottom w:w="70" w:type="dxa"/>
              <w:left w:w="130" w:type="dxa"/>
              <w:right w:w="130" w:type="dxa"/>
            </w:tcMar>
          </w:tcPr>
          <w:p>
            <w:r>
              <w:rPr>
                <w:rFonts w:ascii="Calibri" w:hAnsi="Calibri"/>
                <w:color w:val="333333"/>
                <w:sz w:val="18"/>
              </w:rPr>
              <w:t>Independent OS subprocess running allocated memory pattern.</w:t>
            </w:r>
          </w:p>
        </w:tc>
      </w:tr>
      <w:tr>
        <w:tc>
          <w:tcPr>
            <w:tcW w:type="dxa" w:w="1296"/>
            <w:shd w:fill="F4F7FA"/>
            <w:tcMar>
              <w:top w:w="70" w:type="dxa"/>
              <w:bottom w:w="70" w:type="dxa"/>
              <w:left w:w="130" w:type="dxa"/>
              <w:right w:w="130" w:type="dxa"/>
            </w:tcMar>
          </w:tcPr>
          <w:p>
            <w:r>
              <w:rPr>
                <w:rFonts w:ascii="Calibri" w:hAnsi="Calibri"/>
                <w:color w:val="333333"/>
                <w:sz w:val="18"/>
              </w:rPr>
              <w:t>Phase 6</w:t>
            </w:r>
          </w:p>
        </w:tc>
        <w:tc>
          <w:tcPr>
            <w:tcW w:type="dxa" w:w="2160"/>
            <w:shd w:fill="F4F7FA"/>
            <w:tcMar>
              <w:top w:w="70" w:type="dxa"/>
              <w:bottom w:w="70" w:type="dxa"/>
              <w:left w:w="130" w:type="dxa"/>
              <w:right w:w="130" w:type="dxa"/>
            </w:tcMar>
          </w:tcPr>
          <w:p>
            <w:r>
              <w:rPr>
                <w:rFonts w:ascii="Calibri" w:hAnsi="Calibri"/>
                <w:color w:val="333333"/>
                <w:sz w:val="18"/>
              </w:rPr>
              <w:t>Real-Time Telemetry</w:t>
            </w:r>
          </w:p>
        </w:tc>
        <w:tc>
          <w:tcPr>
            <w:tcW w:type="dxa" w:w="4032"/>
            <w:shd w:fill="F4F7FA"/>
            <w:tcMar>
              <w:top w:w="70" w:type="dxa"/>
              <w:bottom w:w="70" w:type="dxa"/>
              <w:left w:w="130" w:type="dxa"/>
              <w:right w:w="130" w:type="dxa"/>
            </w:tcMar>
          </w:tcPr>
          <w:p>
            <w:r>
              <w:rPr>
                <w:rFonts w:ascii="Calibri" w:hAnsi="Calibri"/>
                <w:color w:val="333333"/>
                <w:sz w:val="18"/>
              </w:rPr>
              <w:t>Worker captures snapshot per interval; pushes to Queue; reader thread updates session state; Plotly redraws.</w:t>
            </w:r>
          </w:p>
        </w:tc>
        <w:tc>
          <w:tcPr>
            <w:tcW w:type="dxa" w:w="2592"/>
            <w:shd w:fill="F4F7FA"/>
            <w:tcMar>
              <w:top w:w="70" w:type="dxa"/>
              <w:bottom w:w="70" w:type="dxa"/>
              <w:left w:w="130" w:type="dxa"/>
              <w:right w:w="130" w:type="dxa"/>
            </w:tcMar>
          </w:tcPr>
          <w:p>
            <w:r>
              <w:rPr>
                <w:rFonts w:ascii="Calibri" w:hAnsi="Calibri"/>
                <w:color w:val="333333"/>
                <w:sz w:val="18"/>
              </w:rPr>
              <w:t>Live working-set and cumulative page-fault chart updates.</w:t>
            </w:r>
          </w:p>
        </w:tc>
      </w:tr>
      <w:tr>
        <w:tc>
          <w:tcPr>
            <w:tcW w:type="dxa" w:w="1296"/>
            <w:shd w:fill="FFFFFF"/>
            <w:tcMar>
              <w:top w:w="70" w:type="dxa"/>
              <w:bottom w:w="70" w:type="dxa"/>
              <w:left w:w="130" w:type="dxa"/>
              <w:right w:w="130" w:type="dxa"/>
            </w:tcMar>
          </w:tcPr>
          <w:p>
            <w:r>
              <w:rPr>
                <w:rFonts w:ascii="Calibri" w:hAnsi="Calibri"/>
                <w:color w:val="333333"/>
                <w:sz w:val="18"/>
              </w:rPr>
              <w:t>Phase 7</w:t>
            </w:r>
          </w:p>
        </w:tc>
        <w:tc>
          <w:tcPr>
            <w:tcW w:type="dxa" w:w="2160"/>
            <w:shd w:fill="FFFFFF"/>
            <w:tcMar>
              <w:top w:w="70" w:type="dxa"/>
              <w:bottom w:w="70" w:type="dxa"/>
              <w:left w:w="130" w:type="dxa"/>
              <w:right w:w="130" w:type="dxa"/>
            </w:tcMar>
          </w:tcPr>
          <w:p>
            <w:r>
              <w:rPr>
                <w:rFonts w:ascii="Calibri" w:hAnsi="Calibri"/>
                <w:color w:val="333333"/>
                <w:sz w:val="18"/>
              </w:rPr>
              <w:t>Finalization &amp; Persistence</w:t>
            </w:r>
          </w:p>
        </w:tc>
        <w:tc>
          <w:tcPr>
            <w:tcW w:type="dxa" w:w="4032"/>
            <w:shd w:fill="FFFFFF"/>
            <w:tcMar>
              <w:top w:w="70" w:type="dxa"/>
              <w:bottom w:w="70" w:type="dxa"/>
              <w:left w:w="130" w:type="dxa"/>
              <w:right w:w="130" w:type="dxa"/>
            </w:tcMar>
          </w:tcPr>
          <w:p>
            <w:r>
              <w:rPr>
                <w:rFonts w:ascii="Calibri" w:hAnsi="Calibri"/>
                <w:color w:val="333333"/>
                <w:sz w:val="18"/>
              </w:rPr>
              <w:t>Workload finishes or user triggers stop; compute fault delta, rate, and interpretation; insert to SQLite.</w:t>
            </w:r>
          </w:p>
        </w:tc>
        <w:tc>
          <w:tcPr>
            <w:tcW w:type="dxa" w:w="2592"/>
            <w:shd w:fill="FFFFFF"/>
            <w:tcMar>
              <w:top w:w="70" w:type="dxa"/>
              <w:bottom w:w="70" w:type="dxa"/>
              <w:left w:w="130" w:type="dxa"/>
              <w:right w:w="130" w:type="dxa"/>
            </w:tcMar>
          </w:tcPr>
          <w:p>
            <w:r>
              <w:rPr>
                <w:rFonts w:ascii="Calibri" w:hAnsi="Calibri"/>
                <w:color w:val="333333"/>
                <w:sz w:val="18"/>
              </w:rPr>
              <w:t>Experiment record and sample rows persisted in database.</w:t>
            </w:r>
          </w:p>
        </w:tc>
      </w:tr>
      <w:tr>
        <w:tc>
          <w:tcPr>
            <w:tcW w:type="dxa" w:w="1296"/>
            <w:shd w:fill="F4F7FA"/>
            <w:tcMar>
              <w:top w:w="70" w:type="dxa"/>
              <w:bottom w:w="70" w:type="dxa"/>
              <w:left w:w="130" w:type="dxa"/>
              <w:right w:w="130" w:type="dxa"/>
            </w:tcMar>
          </w:tcPr>
          <w:p>
            <w:r>
              <w:rPr>
                <w:rFonts w:ascii="Calibri" w:hAnsi="Calibri"/>
                <w:color w:val="333333"/>
                <w:sz w:val="18"/>
              </w:rPr>
              <w:t>Phase 8</w:t>
            </w:r>
          </w:p>
        </w:tc>
        <w:tc>
          <w:tcPr>
            <w:tcW w:type="dxa" w:w="2160"/>
            <w:shd w:fill="F4F7FA"/>
            <w:tcMar>
              <w:top w:w="70" w:type="dxa"/>
              <w:bottom w:w="70" w:type="dxa"/>
              <w:left w:w="130" w:type="dxa"/>
              <w:right w:w="130" w:type="dxa"/>
            </w:tcMar>
          </w:tcPr>
          <w:p>
            <w:r>
              <w:rPr>
                <w:rFonts w:ascii="Calibri" w:hAnsi="Calibri"/>
                <w:color w:val="333333"/>
                <w:sz w:val="18"/>
              </w:rPr>
              <w:t>Comparison &amp; Export</w:t>
            </w:r>
          </w:p>
        </w:tc>
        <w:tc>
          <w:tcPr>
            <w:tcW w:type="dxa" w:w="4032"/>
            <w:shd w:fill="F4F7FA"/>
            <w:tcMar>
              <w:top w:w="70" w:type="dxa"/>
              <w:bottom w:w="70" w:type="dxa"/>
              <w:left w:w="130" w:type="dxa"/>
              <w:right w:w="130" w:type="dxa"/>
            </w:tcMar>
          </w:tcPr>
          <w:p>
            <w:r>
              <w:rPr>
                <w:rFonts w:ascii="Calibri" w:hAnsi="Calibri"/>
                <w:color w:val="333333"/>
                <w:sz w:val="18"/>
              </w:rPr>
              <w:t>Multi-select experiments; render overlay trajectories and delta comparison bars; export CSV data.</w:t>
            </w:r>
          </w:p>
        </w:tc>
        <w:tc>
          <w:tcPr>
            <w:tcW w:type="dxa" w:w="2592"/>
            <w:shd w:fill="F4F7FA"/>
            <w:tcMar>
              <w:top w:w="70" w:type="dxa"/>
              <w:bottom w:w="70" w:type="dxa"/>
              <w:left w:w="130" w:type="dxa"/>
              <w:right w:w="130" w:type="dxa"/>
            </w:tcMar>
          </w:tcPr>
          <w:p>
            <w:r>
              <w:rPr>
                <w:rFonts w:ascii="Calibri" w:hAnsi="Calibri"/>
                <w:color w:val="333333"/>
                <w:sz w:val="18"/>
              </w:rPr>
              <w:t>Downloaded experiment summary and raw sample CSV files.</w:t>
            </w:r>
          </w:p>
        </w:tc>
      </w:tr>
    </w:tbl>
    <w:p>
      <w:pPr>
        <w:spacing w:after="120"/>
      </w:pPr>
    </w:p>
    <w:p>
      <w:pPr>
        <w:keepNext/>
        <w:spacing w:before="320" w:after="120"/>
      </w:pPr>
      <w:r>
        <w:rPr>
          <w:rFonts w:ascii="Calibri" w:hAnsi="Calibri"/>
          <w:b/>
          <w:color w:val="0D1B3E"/>
          <w:sz w:val="30"/>
        </w:rPr>
        <w:t>CHAPTER 7: MODULES INVOLVED</w:t>
      </w:r>
    </w:p>
    <w:p>
      <w:pPr>
        <w:spacing w:after="120" w:line="276" w:lineRule="auto"/>
      </w:pPr>
      <w:r>
        <w:rPr>
          <w:rFonts w:ascii="Calibri" w:hAnsi="Calibri"/>
          <w:i w:val="0"/>
          <w:color w:val="333333"/>
          <w:sz w:val="22"/>
        </w:rPr>
        <w:t>The project codebase is organized into cleanly decoupled packages, maintaining strict separation of concerns, modularity, and comprehensive unit testability. Table 7.1 details the project modules:</w:t>
      </w:r>
    </w:p>
    <w:tbl>
      <w:tblPr>
        <w:tblW w:type="auto" w:w="0"/>
        <w:jc w:val="center"/>
        <w:tblLook w:firstColumn="1" w:firstRow="1" w:lastColumn="0" w:lastRow="0" w:noHBand="0" w:noVBand="1" w:val="04A0"/>
      </w:tblPr>
      <w:tblGrid>
        <w:gridCol w:w="2340"/>
        <w:gridCol w:w="2340"/>
        <w:gridCol w:w="2340"/>
        <w:gridCol w:w="2340"/>
      </w:tblGrid>
      <w:tr>
        <w:tc>
          <w:tcPr>
            <w:tcW w:type="dxa" w:w="1296"/>
            <w:shd w:fill="1F497D"/>
            <w:tcMar>
              <w:top w:w="90" w:type="dxa"/>
              <w:bottom w:w="90" w:type="dxa"/>
              <w:left w:w="130" w:type="dxa"/>
              <w:right w:w="130" w:type="dxa"/>
            </w:tcMar>
          </w:tcPr>
          <w:p>
            <w:pPr>
              <w:jc w:val="left"/>
            </w:pPr>
            <w:r>
              <w:rPr>
                <w:rFonts w:ascii="Calibri" w:hAnsi="Calibri"/>
                <w:b/>
                <w:color w:val="FFFFFF"/>
                <w:sz w:val="19"/>
              </w:rPr>
              <w:t>Module No.</w:t>
            </w:r>
          </w:p>
        </w:tc>
        <w:tc>
          <w:tcPr>
            <w:tcW w:type="dxa" w:w="2160"/>
            <w:shd w:fill="1F497D"/>
            <w:tcMar>
              <w:top w:w="90" w:type="dxa"/>
              <w:bottom w:w="90" w:type="dxa"/>
              <w:left w:w="130" w:type="dxa"/>
              <w:right w:w="130" w:type="dxa"/>
            </w:tcMar>
          </w:tcPr>
          <w:p>
            <w:pPr>
              <w:jc w:val="left"/>
            </w:pPr>
            <w:r>
              <w:rPr>
                <w:rFonts w:ascii="Calibri" w:hAnsi="Calibri"/>
                <w:b/>
                <w:color w:val="FFFFFF"/>
                <w:sz w:val="19"/>
              </w:rPr>
              <w:t>Module Name</w:t>
            </w:r>
          </w:p>
        </w:tc>
        <w:tc>
          <w:tcPr>
            <w:tcW w:type="dxa" w:w="2592"/>
            <w:shd w:fill="1F497D"/>
            <w:tcMar>
              <w:top w:w="90" w:type="dxa"/>
              <w:bottom w:w="90" w:type="dxa"/>
              <w:left w:w="130" w:type="dxa"/>
              <w:right w:w="130" w:type="dxa"/>
            </w:tcMar>
          </w:tcPr>
          <w:p>
            <w:pPr>
              <w:jc w:val="left"/>
            </w:pPr>
            <w:r>
              <w:rPr>
                <w:rFonts w:ascii="Calibri" w:hAnsi="Calibri"/>
                <w:b/>
                <w:color w:val="FFFFFF"/>
                <w:sz w:val="19"/>
              </w:rPr>
              <w:t>Primary Source Path</w:t>
            </w:r>
          </w:p>
        </w:tc>
        <w:tc>
          <w:tcPr>
            <w:tcW w:type="dxa" w:w="4032"/>
            <w:shd w:fill="1F497D"/>
            <w:tcMar>
              <w:top w:w="90" w:type="dxa"/>
              <w:bottom w:w="90" w:type="dxa"/>
              <w:left w:w="130" w:type="dxa"/>
              <w:right w:w="130" w:type="dxa"/>
            </w:tcMar>
          </w:tcPr>
          <w:p>
            <w:pPr>
              <w:jc w:val="left"/>
            </w:pPr>
            <w:r>
              <w:rPr>
                <w:rFonts w:ascii="Calibri" w:hAnsi="Calibri"/>
                <w:b/>
                <w:color w:val="FFFFFF"/>
                <w:sz w:val="19"/>
              </w:rPr>
              <w:t>Key Responsibilities &amp; Implemented Logic</w:t>
            </w:r>
          </w:p>
        </w:tc>
      </w:tr>
      <w:tr>
        <w:tc>
          <w:tcPr>
            <w:tcW w:type="dxa" w:w="1296"/>
            <w:shd w:fill="FFFFFF"/>
            <w:tcMar>
              <w:top w:w="70" w:type="dxa"/>
              <w:bottom w:w="70" w:type="dxa"/>
              <w:left w:w="130" w:type="dxa"/>
              <w:right w:w="130" w:type="dxa"/>
            </w:tcMar>
          </w:tcPr>
          <w:p>
            <w:r>
              <w:rPr>
                <w:rFonts w:ascii="Calibri" w:hAnsi="Calibri"/>
                <w:color w:val="333333"/>
                <w:sz w:val="18"/>
              </w:rPr>
              <w:t>Module 1</w:t>
            </w:r>
          </w:p>
        </w:tc>
        <w:tc>
          <w:tcPr>
            <w:tcW w:type="dxa" w:w="2160"/>
            <w:shd w:fill="FFFFFF"/>
            <w:tcMar>
              <w:top w:w="70" w:type="dxa"/>
              <w:bottom w:w="70" w:type="dxa"/>
              <w:left w:w="130" w:type="dxa"/>
              <w:right w:w="130" w:type="dxa"/>
            </w:tcMar>
          </w:tcPr>
          <w:p>
            <w:r>
              <w:rPr>
                <w:rFonts w:ascii="Calibri" w:hAnsi="Calibri"/>
                <w:color w:val="333333"/>
                <w:sz w:val="18"/>
              </w:rPr>
              <w:t>System Memory Collector</w:t>
            </w:r>
          </w:p>
        </w:tc>
        <w:tc>
          <w:tcPr>
            <w:tcW w:type="dxa" w:w="2592"/>
            <w:shd w:fill="FFFFFF"/>
            <w:tcMar>
              <w:top w:w="70" w:type="dxa"/>
              <w:bottom w:w="70" w:type="dxa"/>
              <w:left w:w="130" w:type="dxa"/>
              <w:right w:w="130" w:type="dxa"/>
            </w:tcMar>
          </w:tcPr>
          <w:p>
            <w:r>
              <w:rPr>
                <w:rFonts w:ascii="Calibri" w:hAnsi="Calibri"/>
                <w:color w:val="333333"/>
                <w:sz w:val="18"/>
              </w:rPr>
              <w:t>collectors/system_memory.py</w:t>
            </w:r>
          </w:p>
        </w:tc>
        <w:tc>
          <w:tcPr>
            <w:tcW w:type="dxa" w:w="4032"/>
            <w:shd w:fill="FFFFFF"/>
            <w:tcMar>
              <w:top w:w="70" w:type="dxa"/>
              <w:bottom w:w="70" w:type="dxa"/>
              <w:left w:w="130" w:type="dxa"/>
              <w:right w:w="130" w:type="dxa"/>
            </w:tcMar>
          </w:tcPr>
          <w:p>
            <w:r>
              <w:rPr>
                <w:rFonts w:ascii="Calibri" w:hAnsi="Calibri"/>
                <w:color w:val="333333"/>
                <w:sz w:val="18"/>
              </w:rPr>
              <w:t>Queries GlobalMemoryStatusEx and GetPerformanceInfo via ctypes; collects RAM %, pagefile %, system cache, CPU utilization.</w:t>
            </w:r>
          </w:p>
        </w:tc>
      </w:tr>
      <w:tr>
        <w:tc>
          <w:tcPr>
            <w:tcW w:type="dxa" w:w="1296"/>
            <w:shd w:fill="F4F7FA"/>
            <w:tcMar>
              <w:top w:w="70" w:type="dxa"/>
              <w:bottom w:w="70" w:type="dxa"/>
              <w:left w:w="130" w:type="dxa"/>
              <w:right w:w="130" w:type="dxa"/>
            </w:tcMar>
          </w:tcPr>
          <w:p>
            <w:r>
              <w:rPr>
                <w:rFonts w:ascii="Calibri" w:hAnsi="Calibri"/>
                <w:color w:val="333333"/>
                <w:sz w:val="18"/>
              </w:rPr>
              <w:t>Module 2</w:t>
            </w:r>
          </w:p>
        </w:tc>
        <w:tc>
          <w:tcPr>
            <w:tcW w:type="dxa" w:w="2160"/>
            <w:shd w:fill="F4F7FA"/>
            <w:tcMar>
              <w:top w:w="70" w:type="dxa"/>
              <w:bottom w:w="70" w:type="dxa"/>
              <w:left w:w="130" w:type="dxa"/>
              <w:right w:w="130" w:type="dxa"/>
            </w:tcMar>
          </w:tcPr>
          <w:p>
            <w:r>
              <w:rPr>
                <w:rFonts w:ascii="Calibri" w:hAnsi="Calibri"/>
                <w:color w:val="333333"/>
                <w:sz w:val="18"/>
              </w:rPr>
              <w:t>Process Memory Collector</w:t>
            </w:r>
          </w:p>
        </w:tc>
        <w:tc>
          <w:tcPr>
            <w:tcW w:type="dxa" w:w="2592"/>
            <w:shd w:fill="F4F7FA"/>
            <w:tcMar>
              <w:top w:w="70" w:type="dxa"/>
              <w:bottom w:w="70" w:type="dxa"/>
              <w:left w:w="130" w:type="dxa"/>
              <w:right w:w="130" w:type="dxa"/>
            </w:tcMar>
          </w:tcPr>
          <w:p>
            <w:r>
              <w:rPr>
                <w:rFonts w:ascii="Calibri" w:hAnsi="Calibri"/>
                <w:color w:val="333333"/>
                <w:sz w:val="18"/>
              </w:rPr>
              <w:t>collectors/process_memory.py</w:t>
            </w:r>
          </w:p>
        </w:tc>
        <w:tc>
          <w:tcPr>
            <w:tcW w:type="dxa" w:w="4032"/>
            <w:shd w:fill="F4F7FA"/>
            <w:tcMar>
              <w:top w:w="70" w:type="dxa"/>
              <w:bottom w:w="70" w:type="dxa"/>
              <w:left w:w="130" w:type="dxa"/>
              <w:right w:w="130" w:type="dxa"/>
            </w:tcMar>
          </w:tcPr>
          <w:p>
            <w:r>
              <w:rPr>
                <w:rFonts w:ascii="Calibri" w:hAnsi="Calibri"/>
                <w:color w:val="333333"/>
                <w:sz w:val="18"/>
              </w:rPr>
              <w:t>Queries GetProcessMemoryInfo (PMCEX); extracts working set, private bytes, PageFaultCount, paged/non-paged pool quotas.</w:t>
            </w:r>
          </w:p>
        </w:tc>
      </w:tr>
      <w:tr>
        <w:tc>
          <w:tcPr>
            <w:tcW w:type="dxa" w:w="1296"/>
            <w:shd w:fill="FFFFFF"/>
            <w:tcMar>
              <w:top w:w="70" w:type="dxa"/>
              <w:bottom w:w="70" w:type="dxa"/>
              <w:left w:w="130" w:type="dxa"/>
              <w:right w:w="130" w:type="dxa"/>
            </w:tcMar>
          </w:tcPr>
          <w:p>
            <w:r>
              <w:rPr>
                <w:rFonts w:ascii="Calibri" w:hAnsi="Calibri"/>
                <w:color w:val="333333"/>
                <w:sz w:val="18"/>
              </w:rPr>
              <w:t>Module 3</w:t>
            </w:r>
          </w:p>
        </w:tc>
        <w:tc>
          <w:tcPr>
            <w:tcW w:type="dxa" w:w="2160"/>
            <w:shd w:fill="FFFFFF"/>
            <w:tcMar>
              <w:top w:w="70" w:type="dxa"/>
              <w:bottom w:w="70" w:type="dxa"/>
              <w:left w:w="130" w:type="dxa"/>
              <w:right w:w="130" w:type="dxa"/>
            </w:tcMar>
          </w:tcPr>
          <w:p>
            <w:r>
              <w:rPr>
                <w:rFonts w:ascii="Calibri" w:hAnsi="Calibri"/>
                <w:color w:val="333333"/>
                <w:sz w:val="18"/>
              </w:rPr>
              <w:t>Page-Fault Monitor</w:t>
            </w:r>
          </w:p>
        </w:tc>
        <w:tc>
          <w:tcPr>
            <w:tcW w:type="dxa" w:w="2592"/>
            <w:shd w:fill="FFFFFF"/>
            <w:tcMar>
              <w:top w:w="70" w:type="dxa"/>
              <w:bottom w:w="70" w:type="dxa"/>
              <w:left w:w="130" w:type="dxa"/>
              <w:right w:w="130" w:type="dxa"/>
            </w:tcMar>
          </w:tcPr>
          <w:p>
            <w:r>
              <w:rPr>
                <w:rFonts w:ascii="Calibri" w:hAnsi="Calibri"/>
                <w:color w:val="333333"/>
                <w:sz w:val="18"/>
              </w:rPr>
              <w:t>collectors/page_faults.py</w:t>
            </w:r>
          </w:p>
        </w:tc>
        <w:tc>
          <w:tcPr>
            <w:tcW w:type="dxa" w:w="4032"/>
            <w:shd w:fill="FFFFFF"/>
            <w:tcMar>
              <w:top w:w="70" w:type="dxa"/>
              <w:bottom w:w="70" w:type="dxa"/>
              <w:left w:w="130" w:type="dxa"/>
              <w:right w:w="130" w:type="dxa"/>
            </w:tcMar>
          </w:tcPr>
          <w:p>
            <w:r>
              <w:rPr>
                <w:rFonts w:ascii="Calibri" w:hAnsi="Calibri"/>
                <w:color w:val="333333"/>
                <w:sz w:val="18"/>
              </w:rPr>
              <w:t>Defines PageFaultSample/Series dataclasses, PageFaultMonitor sampler, and interpret_page_fault_delta() domain logic.</w:t>
            </w:r>
          </w:p>
        </w:tc>
      </w:tr>
      <w:tr>
        <w:tc>
          <w:tcPr>
            <w:tcW w:type="dxa" w:w="1296"/>
            <w:shd w:fill="F4F7FA"/>
            <w:tcMar>
              <w:top w:w="70" w:type="dxa"/>
              <w:bottom w:w="70" w:type="dxa"/>
              <w:left w:w="130" w:type="dxa"/>
              <w:right w:w="130" w:type="dxa"/>
            </w:tcMar>
          </w:tcPr>
          <w:p>
            <w:r>
              <w:rPr>
                <w:rFonts w:ascii="Calibri" w:hAnsi="Calibri"/>
                <w:color w:val="333333"/>
                <w:sz w:val="18"/>
              </w:rPr>
              <w:t>Module 4</w:t>
            </w:r>
          </w:p>
        </w:tc>
        <w:tc>
          <w:tcPr>
            <w:tcW w:type="dxa" w:w="2160"/>
            <w:shd w:fill="F4F7FA"/>
            <w:tcMar>
              <w:top w:w="70" w:type="dxa"/>
              <w:bottom w:w="70" w:type="dxa"/>
              <w:left w:w="130" w:type="dxa"/>
              <w:right w:w="130" w:type="dxa"/>
            </w:tcMar>
          </w:tcPr>
          <w:p>
            <w:r>
              <w:rPr>
                <w:rFonts w:ascii="Calibri" w:hAnsi="Calibri"/>
                <w:color w:val="333333"/>
                <w:sz w:val="18"/>
              </w:rPr>
              <w:t>Memory Workloads</w:t>
            </w:r>
          </w:p>
        </w:tc>
        <w:tc>
          <w:tcPr>
            <w:tcW w:type="dxa" w:w="2592"/>
            <w:shd w:fill="F4F7FA"/>
            <w:tcMar>
              <w:top w:w="70" w:type="dxa"/>
              <w:bottom w:w="70" w:type="dxa"/>
              <w:left w:w="130" w:type="dxa"/>
              <w:right w:w="130" w:type="dxa"/>
            </w:tcMar>
          </w:tcPr>
          <w:p>
            <w:r>
              <w:rPr>
                <w:rFonts w:ascii="Calibri" w:hAnsi="Calibri"/>
                <w:color w:val="333333"/>
                <w:sz w:val="18"/>
              </w:rPr>
              <w:t>experiments/memory_workloads.py</w:t>
            </w:r>
          </w:p>
        </w:tc>
        <w:tc>
          <w:tcPr>
            <w:tcW w:type="dxa" w:w="4032"/>
            <w:shd w:fill="F4F7FA"/>
            <w:tcMar>
              <w:top w:w="70" w:type="dxa"/>
              <w:bottom w:w="70" w:type="dxa"/>
              <w:left w:w="130" w:type="dxa"/>
              <w:right w:w="130" w:type="dxa"/>
            </w:tcMar>
          </w:tcPr>
          <w:p>
            <w:r>
              <w:rPr>
                <w:rFonts w:ascii="Calibri" w:hAnsi="Calibri"/>
                <w:color w:val="333333"/>
                <w:sz w:val="18"/>
              </w:rPr>
              <w:t>Implements Workloads A (Alloc), B (Sequential), C (Repeated), D (Random), and E (Release) with Queue IPC messaging.</w:t>
            </w:r>
          </w:p>
        </w:tc>
      </w:tr>
      <w:tr>
        <w:tc>
          <w:tcPr>
            <w:tcW w:type="dxa" w:w="1296"/>
            <w:shd w:fill="FFFFFF"/>
            <w:tcMar>
              <w:top w:w="70" w:type="dxa"/>
              <w:bottom w:w="70" w:type="dxa"/>
              <w:left w:w="130" w:type="dxa"/>
              <w:right w:w="130" w:type="dxa"/>
            </w:tcMar>
          </w:tcPr>
          <w:p>
            <w:r>
              <w:rPr>
                <w:rFonts w:ascii="Calibri" w:hAnsi="Calibri"/>
                <w:color w:val="333333"/>
                <w:sz w:val="18"/>
              </w:rPr>
              <w:t>Module 5</w:t>
            </w:r>
          </w:p>
        </w:tc>
        <w:tc>
          <w:tcPr>
            <w:tcW w:type="dxa" w:w="2160"/>
            <w:shd w:fill="FFFFFF"/>
            <w:tcMar>
              <w:top w:w="70" w:type="dxa"/>
              <w:bottom w:w="70" w:type="dxa"/>
              <w:left w:w="130" w:type="dxa"/>
              <w:right w:w="130" w:type="dxa"/>
            </w:tcMar>
          </w:tcPr>
          <w:p>
            <w:r>
              <w:rPr>
                <w:rFonts w:ascii="Calibri" w:hAnsi="Calibri"/>
                <w:color w:val="333333"/>
                <w:sz w:val="18"/>
              </w:rPr>
              <w:t>Workload Runner</w:t>
            </w:r>
          </w:p>
        </w:tc>
        <w:tc>
          <w:tcPr>
            <w:tcW w:type="dxa" w:w="2592"/>
            <w:shd w:fill="FFFFFF"/>
            <w:tcMar>
              <w:top w:w="70" w:type="dxa"/>
              <w:bottom w:w="70" w:type="dxa"/>
              <w:left w:w="130" w:type="dxa"/>
              <w:right w:w="130" w:type="dxa"/>
            </w:tcMar>
          </w:tcPr>
          <w:p>
            <w:r>
              <w:rPr>
                <w:rFonts w:ascii="Calibri" w:hAnsi="Calibri"/>
                <w:color w:val="333333"/>
                <w:sz w:val="18"/>
              </w:rPr>
              <w:t>experiments/workload_runner.py</w:t>
            </w:r>
          </w:p>
        </w:tc>
        <w:tc>
          <w:tcPr>
            <w:tcW w:type="dxa" w:w="4032"/>
            <w:shd w:fill="FFFFFF"/>
            <w:tcMar>
              <w:top w:w="70" w:type="dxa"/>
              <w:bottom w:w="70" w:type="dxa"/>
              <w:left w:w="130" w:type="dxa"/>
              <w:right w:w="130" w:type="dxa"/>
            </w:tcMar>
          </w:tcPr>
          <w:p>
            <w:r>
              <w:rPr>
                <w:rFonts w:ascii="Calibri" w:hAnsi="Calibri"/>
                <w:color w:val="333333"/>
                <w:sz w:val="18"/>
              </w:rPr>
              <w:t>Manages subprocess lifecycle (spawn, terminate, join), background reader thread, and queue draining into UI session state.</w:t>
            </w:r>
          </w:p>
        </w:tc>
      </w:tr>
      <w:tr>
        <w:tc>
          <w:tcPr>
            <w:tcW w:type="dxa" w:w="1296"/>
            <w:shd w:fill="F4F7FA"/>
            <w:tcMar>
              <w:top w:w="70" w:type="dxa"/>
              <w:bottom w:w="70" w:type="dxa"/>
              <w:left w:w="130" w:type="dxa"/>
              <w:right w:w="130" w:type="dxa"/>
            </w:tcMar>
          </w:tcPr>
          <w:p>
            <w:r>
              <w:rPr>
                <w:rFonts w:ascii="Calibri" w:hAnsi="Calibri"/>
                <w:color w:val="333333"/>
                <w:sz w:val="18"/>
              </w:rPr>
              <w:t>Module 6</w:t>
            </w:r>
          </w:p>
        </w:tc>
        <w:tc>
          <w:tcPr>
            <w:tcW w:type="dxa" w:w="2160"/>
            <w:shd w:fill="F4F7FA"/>
            <w:tcMar>
              <w:top w:w="70" w:type="dxa"/>
              <w:bottom w:w="70" w:type="dxa"/>
              <w:left w:w="130" w:type="dxa"/>
              <w:right w:w="130" w:type="dxa"/>
            </w:tcMar>
          </w:tcPr>
          <w:p>
            <w:r>
              <w:rPr>
                <w:rFonts w:ascii="Calibri" w:hAnsi="Calibri"/>
                <w:color w:val="333333"/>
                <w:sz w:val="18"/>
              </w:rPr>
              <w:t>Experiment Manager</w:t>
            </w:r>
          </w:p>
        </w:tc>
        <w:tc>
          <w:tcPr>
            <w:tcW w:type="dxa" w:w="2592"/>
            <w:shd w:fill="F4F7FA"/>
            <w:tcMar>
              <w:top w:w="70" w:type="dxa"/>
              <w:bottom w:w="70" w:type="dxa"/>
              <w:left w:w="130" w:type="dxa"/>
              <w:right w:w="130" w:type="dxa"/>
            </w:tcMar>
          </w:tcPr>
          <w:p>
            <w:r>
              <w:rPr>
                <w:rFonts w:ascii="Calibri" w:hAnsi="Calibri"/>
                <w:color w:val="333333"/>
                <w:sz w:val="18"/>
              </w:rPr>
              <w:t>experiments/experiment_manager.py</w:t>
            </w:r>
          </w:p>
        </w:tc>
        <w:tc>
          <w:tcPr>
            <w:tcW w:type="dxa" w:w="4032"/>
            <w:shd w:fill="F4F7FA"/>
            <w:tcMar>
              <w:top w:w="70" w:type="dxa"/>
              <w:bottom w:w="70" w:type="dxa"/>
              <w:left w:w="130" w:type="dxa"/>
              <w:right w:w="130" w:type="dxa"/>
            </w:tcMar>
          </w:tcPr>
          <w:p>
            <w:r>
              <w:rPr>
                <w:rFonts w:ascii="Calibri" w:hAnsi="Calibri"/>
                <w:color w:val="333333"/>
                <w:sz w:val="18"/>
              </w:rPr>
              <w:t>Facade controller managing start/stop/finalize workflows, configuration guard bounds, and persistence coordination.</w:t>
            </w:r>
          </w:p>
        </w:tc>
      </w:tr>
      <w:tr>
        <w:tc>
          <w:tcPr>
            <w:tcW w:type="dxa" w:w="1296"/>
            <w:shd w:fill="FFFFFF"/>
            <w:tcMar>
              <w:top w:w="70" w:type="dxa"/>
              <w:bottom w:w="70" w:type="dxa"/>
              <w:left w:w="130" w:type="dxa"/>
              <w:right w:w="130" w:type="dxa"/>
            </w:tcMar>
          </w:tcPr>
          <w:p>
            <w:r>
              <w:rPr>
                <w:rFonts w:ascii="Calibri" w:hAnsi="Calibri"/>
                <w:color w:val="333333"/>
                <w:sz w:val="18"/>
              </w:rPr>
              <w:t>Module 7</w:t>
            </w:r>
          </w:p>
        </w:tc>
        <w:tc>
          <w:tcPr>
            <w:tcW w:type="dxa" w:w="2160"/>
            <w:shd w:fill="FFFFFF"/>
            <w:tcMar>
              <w:top w:w="70" w:type="dxa"/>
              <w:bottom w:w="70" w:type="dxa"/>
              <w:left w:w="130" w:type="dxa"/>
              <w:right w:w="130" w:type="dxa"/>
            </w:tcMar>
          </w:tcPr>
          <w:p>
            <w:r>
              <w:rPr>
                <w:rFonts w:ascii="Calibri" w:hAnsi="Calibri"/>
                <w:color w:val="333333"/>
                <w:sz w:val="18"/>
              </w:rPr>
              <w:t>Analysis &amp; Metrics Engine</w:t>
            </w:r>
          </w:p>
        </w:tc>
        <w:tc>
          <w:tcPr>
            <w:tcW w:type="dxa" w:w="2592"/>
            <w:shd w:fill="FFFFFF"/>
            <w:tcMar>
              <w:top w:w="70" w:type="dxa"/>
              <w:bottom w:w="70" w:type="dxa"/>
              <w:left w:w="130" w:type="dxa"/>
              <w:right w:w="130" w:type="dxa"/>
            </w:tcMar>
          </w:tcPr>
          <w:p>
            <w:r>
              <w:rPr>
                <w:rFonts w:ascii="Calibri" w:hAnsi="Calibri"/>
                <w:color w:val="333333"/>
                <w:sz w:val="18"/>
              </w:rPr>
              <w:t>analysis/metrics.py</w:t>
            </w:r>
          </w:p>
        </w:tc>
        <w:tc>
          <w:tcPr>
            <w:tcW w:type="dxa" w:w="4032"/>
            <w:shd w:fill="FFFFFF"/>
            <w:tcMar>
              <w:top w:w="70" w:type="dxa"/>
              <w:bottom w:w="70" w:type="dxa"/>
              <w:left w:w="130" w:type="dxa"/>
              <w:right w:w="130" w:type="dxa"/>
            </w:tcMar>
          </w:tcPr>
          <w:p>
            <w:r>
              <w:rPr>
                <w:rFonts w:ascii="Calibri" w:hAnsi="Calibri"/>
                <w:color w:val="333333"/>
                <w:sz w:val="18"/>
              </w:rPr>
              <w:t>Pure-Python unit conversion (B, KiB, MiB, GiB), counter_delta with 32-bit wrap handling, counter_rate, and counter catalogue.</w:t>
            </w:r>
          </w:p>
        </w:tc>
      </w:tr>
      <w:tr>
        <w:tc>
          <w:tcPr>
            <w:tcW w:type="dxa" w:w="1296"/>
            <w:shd w:fill="F4F7FA"/>
            <w:tcMar>
              <w:top w:w="70" w:type="dxa"/>
              <w:bottom w:w="70" w:type="dxa"/>
              <w:left w:w="130" w:type="dxa"/>
              <w:right w:w="130" w:type="dxa"/>
            </w:tcMar>
          </w:tcPr>
          <w:p>
            <w:r>
              <w:rPr>
                <w:rFonts w:ascii="Calibri" w:hAnsi="Calibri"/>
                <w:color w:val="333333"/>
                <w:sz w:val="18"/>
              </w:rPr>
              <w:t>Module 8</w:t>
            </w:r>
          </w:p>
        </w:tc>
        <w:tc>
          <w:tcPr>
            <w:tcW w:type="dxa" w:w="2160"/>
            <w:shd w:fill="F4F7FA"/>
            <w:tcMar>
              <w:top w:w="70" w:type="dxa"/>
              <w:bottom w:w="70" w:type="dxa"/>
              <w:left w:w="130" w:type="dxa"/>
              <w:right w:w="130" w:type="dxa"/>
            </w:tcMar>
          </w:tcPr>
          <w:p>
            <w:r>
              <w:rPr>
                <w:rFonts w:ascii="Calibri" w:hAnsi="Calibri"/>
                <w:color w:val="333333"/>
                <w:sz w:val="18"/>
              </w:rPr>
              <w:t>Experiment Comparison</w:t>
            </w:r>
          </w:p>
        </w:tc>
        <w:tc>
          <w:tcPr>
            <w:tcW w:type="dxa" w:w="2592"/>
            <w:shd w:fill="F4F7FA"/>
            <w:tcMar>
              <w:top w:w="70" w:type="dxa"/>
              <w:bottom w:w="70" w:type="dxa"/>
              <w:left w:w="130" w:type="dxa"/>
              <w:right w:w="130" w:type="dxa"/>
            </w:tcMar>
          </w:tcPr>
          <w:p>
            <w:r>
              <w:rPr>
                <w:rFonts w:ascii="Calibri" w:hAnsi="Calibri"/>
                <w:color w:val="333333"/>
                <w:sz w:val="18"/>
              </w:rPr>
              <w:t>analysis/comparison.py</w:t>
            </w:r>
          </w:p>
        </w:tc>
        <w:tc>
          <w:tcPr>
            <w:tcW w:type="dxa" w:w="4032"/>
            <w:shd w:fill="F4F7FA"/>
            <w:tcMar>
              <w:top w:w="70" w:type="dxa"/>
              <w:bottom w:w="70" w:type="dxa"/>
              <w:left w:w="130" w:type="dxa"/>
              <w:right w:w="130" w:type="dxa"/>
            </w:tcMar>
          </w:tcPr>
          <w:p>
            <w:r>
              <w:rPr>
                <w:rFonts w:ascii="Calibri" w:hAnsi="Calibri"/>
                <w:color w:val="333333"/>
                <w:sz w:val="18"/>
              </w:rPr>
              <w:t>Computes multi-experiment metric tables, difference summaries, and compatibility warnings across divergent workloads.</w:t>
            </w:r>
          </w:p>
        </w:tc>
      </w:tr>
      <w:tr>
        <w:tc>
          <w:tcPr>
            <w:tcW w:type="dxa" w:w="1296"/>
            <w:shd w:fill="FFFFFF"/>
            <w:tcMar>
              <w:top w:w="70" w:type="dxa"/>
              <w:bottom w:w="70" w:type="dxa"/>
              <w:left w:w="130" w:type="dxa"/>
              <w:right w:w="130" w:type="dxa"/>
            </w:tcMar>
          </w:tcPr>
          <w:p>
            <w:r>
              <w:rPr>
                <w:rFonts w:ascii="Calibri" w:hAnsi="Calibri"/>
                <w:color w:val="333333"/>
                <w:sz w:val="18"/>
              </w:rPr>
              <w:t>Module 9</w:t>
            </w:r>
          </w:p>
        </w:tc>
        <w:tc>
          <w:tcPr>
            <w:tcW w:type="dxa" w:w="2160"/>
            <w:shd w:fill="FFFFFF"/>
            <w:tcMar>
              <w:top w:w="70" w:type="dxa"/>
              <w:bottom w:w="70" w:type="dxa"/>
              <w:left w:w="130" w:type="dxa"/>
              <w:right w:w="130" w:type="dxa"/>
            </w:tcMar>
          </w:tcPr>
          <w:p>
            <w:r>
              <w:rPr>
                <w:rFonts w:ascii="Calibri" w:hAnsi="Calibri"/>
                <w:color w:val="333333"/>
                <w:sz w:val="18"/>
              </w:rPr>
              <w:t>Database Storage Layer</w:t>
            </w:r>
          </w:p>
        </w:tc>
        <w:tc>
          <w:tcPr>
            <w:tcW w:type="dxa" w:w="2592"/>
            <w:shd w:fill="FFFFFF"/>
            <w:tcMar>
              <w:top w:w="70" w:type="dxa"/>
              <w:bottom w:w="70" w:type="dxa"/>
              <w:left w:w="130" w:type="dxa"/>
              <w:right w:w="130" w:type="dxa"/>
            </w:tcMar>
          </w:tcPr>
          <w:p>
            <w:r>
              <w:rPr>
                <w:rFonts w:ascii="Calibri" w:hAnsi="Calibri"/>
                <w:color w:val="333333"/>
                <w:sz w:val="18"/>
              </w:rPr>
              <w:t>storage/database.py</w:t>
            </w:r>
          </w:p>
        </w:tc>
        <w:tc>
          <w:tcPr>
            <w:tcW w:type="dxa" w:w="4032"/>
            <w:shd w:fill="FFFFFF"/>
            <w:tcMar>
              <w:top w:w="70" w:type="dxa"/>
              <w:bottom w:w="70" w:type="dxa"/>
              <w:left w:w="130" w:type="dxa"/>
              <w:right w:w="130" w:type="dxa"/>
            </w:tcMar>
          </w:tcPr>
          <w:p>
            <w:r>
              <w:rPr>
                <w:rFonts w:ascii="Calibri" w:hAnsi="Calibri"/>
                <w:color w:val="333333"/>
                <w:sz w:val="18"/>
              </w:rPr>
              <w:t>Manages SQLite database schema in WAL mode, experiment CRUD, sample time-series insertion, and cascade deletions.</w:t>
            </w:r>
          </w:p>
        </w:tc>
      </w:tr>
      <w:tr>
        <w:tc>
          <w:tcPr>
            <w:tcW w:type="dxa" w:w="1296"/>
            <w:shd w:fill="F4F7FA"/>
            <w:tcMar>
              <w:top w:w="70" w:type="dxa"/>
              <w:bottom w:w="70" w:type="dxa"/>
              <w:left w:w="130" w:type="dxa"/>
              <w:right w:w="130" w:type="dxa"/>
            </w:tcMar>
          </w:tcPr>
          <w:p>
            <w:r>
              <w:rPr>
                <w:rFonts w:ascii="Calibri" w:hAnsi="Calibri"/>
                <w:color w:val="333333"/>
                <w:sz w:val="18"/>
              </w:rPr>
              <w:t>Module 10</w:t>
            </w:r>
          </w:p>
        </w:tc>
        <w:tc>
          <w:tcPr>
            <w:tcW w:type="dxa" w:w="2160"/>
            <w:shd w:fill="F4F7FA"/>
            <w:tcMar>
              <w:top w:w="70" w:type="dxa"/>
              <w:bottom w:w="70" w:type="dxa"/>
              <w:left w:w="130" w:type="dxa"/>
              <w:right w:w="130" w:type="dxa"/>
            </w:tcMar>
          </w:tcPr>
          <w:p>
            <w:r>
              <w:rPr>
                <w:rFonts w:ascii="Calibri" w:hAnsi="Calibri"/>
                <w:color w:val="333333"/>
                <w:sz w:val="18"/>
              </w:rPr>
              <w:t>Data Export Engine</w:t>
            </w:r>
          </w:p>
        </w:tc>
        <w:tc>
          <w:tcPr>
            <w:tcW w:type="dxa" w:w="2592"/>
            <w:shd w:fill="F4F7FA"/>
            <w:tcMar>
              <w:top w:w="70" w:type="dxa"/>
              <w:bottom w:w="70" w:type="dxa"/>
              <w:left w:w="130" w:type="dxa"/>
              <w:right w:w="130" w:type="dxa"/>
            </w:tcMar>
          </w:tcPr>
          <w:p>
            <w:r>
              <w:rPr>
                <w:rFonts w:ascii="Calibri" w:hAnsi="Calibri"/>
                <w:color w:val="333333"/>
                <w:sz w:val="18"/>
              </w:rPr>
              <w:t>storage/export.py</w:t>
            </w:r>
          </w:p>
        </w:tc>
        <w:tc>
          <w:tcPr>
            <w:tcW w:type="dxa" w:w="4032"/>
            <w:shd w:fill="F4F7FA"/>
            <w:tcMar>
              <w:top w:w="70" w:type="dxa"/>
              <w:bottom w:w="70" w:type="dxa"/>
              <w:left w:w="130" w:type="dxa"/>
              <w:right w:w="130" w:type="dxa"/>
            </w:tcMar>
          </w:tcPr>
          <w:p>
            <w:r>
              <w:rPr>
                <w:rFonts w:ascii="Calibri" w:hAnsi="Calibri"/>
                <w:color w:val="333333"/>
                <w:sz w:val="18"/>
              </w:rPr>
              <w:t>Serializes experiment metadata and raw telemetry samples to RFC 4180-compliant CSV files via DictWriter.</w:t>
            </w:r>
          </w:p>
        </w:tc>
      </w:tr>
      <w:tr>
        <w:tc>
          <w:tcPr>
            <w:tcW w:type="dxa" w:w="1296"/>
            <w:shd w:fill="FFFFFF"/>
            <w:tcMar>
              <w:top w:w="70" w:type="dxa"/>
              <w:bottom w:w="70" w:type="dxa"/>
              <w:left w:w="130" w:type="dxa"/>
              <w:right w:w="130" w:type="dxa"/>
            </w:tcMar>
          </w:tcPr>
          <w:p>
            <w:r>
              <w:rPr>
                <w:rFonts w:ascii="Calibri" w:hAnsi="Calibri"/>
                <w:color w:val="333333"/>
                <w:sz w:val="18"/>
              </w:rPr>
              <w:t>Module 11</w:t>
            </w:r>
          </w:p>
        </w:tc>
        <w:tc>
          <w:tcPr>
            <w:tcW w:type="dxa" w:w="2160"/>
            <w:shd w:fill="FFFFFF"/>
            <w:tcMar>
              <w:top w:w="70" w:type="dxa"/>
              <w:bottom w:w="70" w:type="dxa"/>
              <w:left w:w="130" w:type="dxa"/>
              <w:right w:w="130" w:type="dxa"/>
            </w:tcMar>
          </w:tcPr>
          <w:p>
            <w:r>
              <w:rPr>
                <w:rFonts w:ascii="Calibri" w:hAnsi="Calibri"/>
                <w:color w:val="333333"/>
                <w:sz w:val="18"/>
              </w:rPr>
              <w:t>Streamlit User Interface</w:t>
            </w:r>
          </w:p>
        </w:tc>
        <w:tc>
          <w:tcPr>
            <w:tcW w:type="dxa" w:w="2592"/>
            <w:shd w:fill="FFFFFF"/>
            <w:tcMar>
              <w:top w:w="70" w:type="dxa"/>
              <w:bottom w:w="70" w:type="dxa"/>
              <w:left w:w="130" w:type="dxa"/>
              <w:right w:w="130" w:type="dxa"/>
            </w:tcMar>
          </w:tcPr>
          <w:p>
            <w:r>
              <w:rPr>
                <w:rFonts w:ascii="Calibri" w:hAnsi="Calibri"/>
                <w:color w:val="333333"/>
                <w:sz w:val="18"/>
              </w:rPr>
              <w:t>app.py, ui/*.py (7 views)</w:t>
            </w:r>
          </w:p>
        </w:tc>
        <w:tc>
          <w:tcPr>
            <w:tcW w:type="dxa" w:w="4032"/>
            <w:shd w:fill="FFFFFF"/>
            <w:tcMar>
              <w:top w:w="70" w:type="dxa"/>
              <w:bottom w:w="70" w:type="dxa"/>
              <w:left w:w="130" w:type="dxa"/>
              <w:right w:w="130" w:type="dxa"/>
            </w:tcMar>
          </w:tcPr>
          <w:p>
            <w:r>
              <w:rPr>
                <w:rFonts w:ascii="Calibri" w:hAnsi="Calibri"/>
                <w:color w:val="333333"/>
                <w:sz w:val="18"/>
              </w:rPr>
              <w:t>Renders 7 responsive web views: Dashboard, Inspector, Experiments, PF Analysis, Comparison, History, and About.</w:t>
            </w:r>
          </w:p>
        </w:tc>
      </w:tr>
    </w:tbl>
    <w:p>
      <w:pPr>
        <w:spacing w:after="120"/>
      </w:pPr>
    </w:p>
    <w:p>
      <w:pPr>
        <w:keepNext/>
        <w:spacing w:before="320" w:after="120"/>
      </w:pPr>
      <w:r>
        <w:rPr>
          <w:rFonts w:ascii="Calibri" w:hAnsi="Calibri"/>
          <w:b/>
          <w:color w:val="0D1B3E"/>
          <w:sz w:val="30"/>
        </w:rPr>
        <w:t>CHAPTER 8: MODULE DESCRIPTION</w:t>
      </w:r>
    </w:p>
    <w:p>
      <w:pPr>
        <w:keepNext/>
        <w:spacing w:before="240" w:after="80"/>
      </w:pPr>
      <w:r>
        <w:rPr>
          <w:rFonts w:ascii="Calibri" w:hAnsi="Calibri"/>
          <w:b/>
          <w:color w:val="1F77B4"/>
          <w:sz w:val="25"/>
        </w:rPr>
        <w:t>8.1 Module 1, 2, 3: Win32 Collectors Layer</w:t>
      </w:r>
    </w:p>
    <w:p>
      <w:pPr>
        <w:spacing w:after="120" w:line="276" w:lineRule="auto"/>
      </w:pPr>
      <w:r>
        <w:rPr>
          <w:rFonts w:ascii="Calibri" w:hAnsi="Calibri"/>
          <w:i w:val="0"/>
          <w:color w:val="333333"/>
          <w:sz w:val="22"/>
        </w:rPr>
        <w:t>The Collectors layer interfaces with low-level Windows kernel APIs via ctypes, eliminating dependencies on external compiled C-extensions. In system_memory.py, the MEMORYSTATUSEX structure is populated by kernel32.GlobalMemoryStatusEx to extract physical RAM, pagefile limits, and memory load percentage. Simultaneously, psapi.GetPerformanceInfo retrieves the system cache size, kernel paged/non-paged pool totals, and total process/handle counts. In process_memory.py, PROCESS_MEMORY_COUNTERS_EX is populated by psapi.GetProcessMemoryInfo for any accessible PID, yielding the authoritative cumulative PageFaultCount, WorkingSetSize, PeakWorkingSetSize, and PrivateUsage (pagefile committed bytes). In page_faults.py, PageFaultSeries records time-series samples and handles 32-bit integer wrap-around.</w:t>
      </w:r>
    </w:p>
    <w:p>
      <w:pPr>
        <w:keepNext/>
        <w:spacing w:before="240" w:after="80"/>
      </w:pPr>
      <w:r>
        <w:rPr>
          <w:rFonts w:ascii="Calibri" w:hAnsi="Calibri"/>
          <w:b/>
          <w:color w:val="1F77B4"/>
          <w:sz w:val="25"/>
        </w:rPr>
        <w:t>8.2 Module 4: Memory Workloads Engine</w:t>
      </w:r>
    </w:p>
    <w:p>
      <w:pPr>
        <w:spacing w:after="120" w:line="276" w:lineRule="auto"/>
      </w:pPr>
      <w:r>
        <w:rPr>
          <w:rFonts w:ascii="Calibri" w:hAnsi="Calibri"/>
          <w:i w:val="0"/>
          <w:color w:val="333333"/>
          <w:sz w:val="22"/>
        </w:rPr>
        <w:t xml:space="preserve">The Workloads module (memory_workloads.py) contains five specialized workload functions executed inside the worker subprocess: </w:t>
      </w:r>
    </w:p>
    <w:p>
      <w:pPr>
        <w:spacing w:after="120" w:line="276" w:lineRule="auto"/>
      </w:pPr>
      <w:r>
        <w:rPr>
          <w:rFonts w:ascii="Calibri" w:hAnsi="Calibri"/>
          <w:b/>
          <w:color w:val="222222"/>
          <w:sz w:val="22"/>
        </w:rPr>
        <w:t xml:space="preserve">1. </w:t>
      </w:r>
      <w:r>
        <w:rPr>
          <w:rFonts w:ascii="Calibri" w:hAnsi="Calibri"/>
          <w:i w:val="0"/>
          <w:color w:val="333333"/>
          <w:sz w:val="22"/>
        </w:rPr>
        <w:t xml:space="preserve">• Workload A (Memory Allocation): </w:t>
      </w:r>
    </w:p>
    <w:p>
      <w:pPr>
        <w:spacing w:after="120" w:line="276" w:lineRule="auto"/>
      </w:pPr>
      <w:r>
        <w:rPr>
          <w:rFonts w:ascii="Calibri" w:hAnsi="Calibri"/>
          <w:i w:val="0"/>
          <w:color w:val="333333"/>
          <w:sz w:val="22"/>
        </w:rPr>
        <w:t>Allocates a private bytearray of N MiB, touching only the first byte. Demonstrates that committing virtual memory causes minimal working-set growth and small fault deltas.</w:t>
      </w:r>
    </w:p>
    <w:p>
      <w:pPr>
        <w:spacing w:after="120" w:line="276" w:lineRule="auto"/>
      </w:pPr>
      <w:r>
        <w:rPr>
          <w:rFonts w:ascii="Calibri" w:hAnsi="Calibri"/>
          <w:b/>
          <w:color w:val="222222"/>
          <w:sz w:val="22"/>
        </w:rPr>
        <w:t xml:space="preserve">2. </w:t>
      </w:r>
      <w:r>
        <w:rPr>
          <w:rFonts w:ascii="Calibri" w:hAnsi="Calibri"/>
          <w:i w:val="0"/>
          <w:color w:val="333333"/>
          <w:sz w:val="22"/>
        </w:rPr>
        <w:t xml:space="preserve">• Workload B (Sequential Access): </w:t>
      </w:r>
    </w:p>
    <w:p>
      <w:pPr>
        <w:spacing w:after="120" w:line="276" w:lineRule="auto"/>
      </w:pPr>
      <w:r>
        <w:rPr>
          <w:rFonts w:ascii="Calibri" w:hAnsi="Calibri"/>
          <w:i w:val="0"/>
          <w:color w:val="333333"/>
          <w:sz w:val="22"/>
        </w:rPr>
        <w:t>Allocates N MiB and writes a byte to every page sequentially (stride = 4096 bytes). Each touched page triggers an initial demand-zero fault, resulting in a theoretical fault delta of exactly N_bytes / 4096 (e.g., 64 MiB produces ~16,384 page faults).</w:t>
      </w:r>
    </w:p>
    <w:p>
      <w:pPr>
        <w:spacing w:after="120" w:line="276" w:lineRule="auto"/>
      </w:pPr>
      <w:r>
        <w:rPr>
          <w:rFonts w:ascii="Calibri" w:hAnsi="Calibri"/>
          <w:b/>
          <w:color w:val="222222"/>
          <w:sz w:val="22"/>
        </w:rPr>
        <w:t xml:space="preserve">3. </w:t>
      </w:r>
      <w:r>
        <w:rPr>
          <w:rFonts w:ascii="Calibri" w:hAnsi="Calibri"/>
          <w:i w:val="0"/>
          <w:color w:val="333333"/>
          <w:sz w:val="22"/>
        </w:rPr>
        <w:t xml:space="preserve">• Workload C (Repeated Access): </w:t>
      </w:r>
    </w:p>
    <w:p>
      <w:pPr>
        <w:spacing w:after="120" w:line="276" w:lineRule="auto"/>
      </w:pPr>
      <w:r>
        <w:rPr>
          <w:rFonts w:ascii="Calibri" w:hAnsi="Calibri"/>
          <w:i w:val="0"/>
          <w:color w:val="333333"/>
          <w:sz w:val="22"/>
        </w:rPr>
        <w:t>Performs an initial sequential touch over the entire buffer, followed by repeated multi-pass XOR traversals. Once all pages are resident in the working set, subsequent passes generate near-zero additional page faults.</w:t>
      </w:r>
    </w:p>
    <w:p>
      <w:pPr>
        <w:spacing w:after="120" w:line="276" w:lineRule="auto"/>
      </w:pPr>
      <w:r>
        <w:rPr>
          <w:rFonts w:ascii="Calibri" w:hAnsi="Calibri"/>
          <w:b/>
          <w:color w:val="222222"/>
          <w:sz w:val="22"/>
        </w:rPr>
        <w:t xml:space="preserve">4. </w:t>
      </w:r>
      <w:r>
        <w:rPr>
          <w:rFonts w:ascii="Calibri" w:hAnsi="Calibri"/>
          <w:i w:val="0"/>
          <w:color w:val="333333"/>
          <w:sz w:val="22"/>
        </w:rPr>
        <w:t xml:space="preserve">• Workload D (Random Access): </w:t>
      </w:r>
    </w:p>
    <w:p>
      <w:pPr>
        <w:spacing w:after="120" w:line="276" w:lineRule="auto"/>
      </w:pPr>
      <w:r>
        <w:rPr>
          <w:rFonts w:ascii="Calibri" w:hAnsi="Calibri"/>
          <w:i w:val="0"/>
          <w:color w:val="333333"/>
          <w:sz w:val="22"/>
        </w:rPr>
        <w:t>Generates a shuffled list of page indices using a configurable pseudorandom seed (default: 42) and accesses pages non-sequentially. On uncongested systems, total fault counts match sequential access, verifying that total resident page count governs fault accumulation.</w:t>
      </w:r>
    </w:p>
    <w:p>
      <w:pPr>
        <w:spacing w:after="120" w:line="276" w:lineRule="auto"/>
      </w:pPr>
      <w:r>
        <w:rPr>
          <w:rFonts w:ascii="Calibri" w:hAnsi="Calibri"/>
          <w:b/>
          <w:color w:val="222222"/>
          <w:sz w:val="22"/>
        </w:rPr>
        <w:t xml:space="preserve">5. </w:t>
      </w:r>
      <w:r>
        <w:rPr>
          <w:rFonts w:ascii="Calibri" w:hAnsi="Calibri"/>
          <w:i w:val="0"/>
          <w:color w:val="333333"/>
          <w:sz w:val="22"/>
        </w:rPr>
        <w:t xml:space="preserve">• Workload E (Memory Release): </w:t>
      </w:r>
    </w:p>
    <w:p>
      <w:pPr>
        <w:spacing w:after="120" w:line="276" w:lineRule="auto"/>
      </w:pPr>
      <w:r>
        <w:rPr>
          <w:rFonts w:ascii="Calibri" w:hAnsi="Calibri"/>
          <w:i w:val="0"/>
          <w:color w:val="333333"/>
          <w:sz w:val="22"/>
        </w:rPr>
        <w:t>Allocates and touches the buffer for the first half of the duration, then explicitly deletes the buffer and triggers garbage collection. Illustrates that while process working set immediately drops, system-wide RAM usage may remain elevated due to Windows standby list page retention.</w:t>
      </w:r>
    </w:p>
    <w:p>
      <w:pPr>
        <w:keepNext/>
        <w:spacing w:before="240" w:after="80"/>
      </w:pPr>
      <w:r>
        <w:rPr>
          <w:rFonts w:ascii="Calibri" w:hAnsi="Calibri"/>
          <w:b/>
          <w:color w:val="1F77B4"/>
          <w:sz w:val="25"/>
        </w:rPr>
        <w:t>8.3 Module 5 &amp; 6: Workload Runner &amp; Experiment Manager</w:t>
      </w:r>
    </w:p>
    <w:p>
      <w:pPr>
        <w:spacing w:after="120" w:line="276" w:lineRule="auto"/>
      </w:pPr>
      <w:r>
        <w:rPr>
          <w:rFonts w:ascii="Calibri" w:hAnsi="Calibri"/>
          <w:i w:val="0"/>
          <w:color w:val="333333"/>
          <w:sz w:val="22"/>
        </w:rPr>
        <w:t>WorkloadRunner manages the subprocess lifecycle using Python multiprocessing.Process configured with the Windows spawn start method. A background daemon thread (threading.Thread) continuously reads messages from multiprocessing.Queue and appends samples to the active experiment state. The stop() method signals process cancellation via terminate() with a 5-second join timeout. ExperimentManager serves as a unified facade: validating input bounds (clamping allocations to min(256 MiB, 10% total RAM)), initiating runs, computing final statistics, and storing records in SQLite.</w:t>
      </w:r>
    </w:p>
    <w:p>
      <w:pPr>
        <w:keepNext/>
        <w:spacing w:before="240" w:after="80"/>
      </w:pPr>
      <w:r>
        <w:rPr>
          <w:rFonts w:ascii="Calibri" w:hAnsi="Calibri"/>
          <w:b/>
          <w:color w:val="1F77B4"/>
          <w:sz w:val="25"/>
        </w:rPr>
        <w:t>8.4 Module 7 &amp; 8: Analysis &amp; Comparison Engines</w:t>
      </w:r>
    </w:p>
    <w:p>
      <w:pPr>
        <w:spacing w:after="120" w:line="276" w:lineRule="auto"/>
      </w:pPr>
      <w:r>
        <w:rPr>
          <w:rFonts w:ascii="Calibri" w:hAnsi="Calibri"/>
          <w:i w:val="0"/>
          <w:color w:val="333333"/>
          <w:sz w:val="22"/>
        </w:rPr>
        <w:t>The Analysis module (metrics.py) provides pure-Python arithmetic functions decoupled from operating system APIs. The counter_delta() function computes the delta between initial and final readings, correctly handling 32-bit unsigned integer wrap-around. The counter_rate() function calculates faults per second, while format_bytes() and format_mb() handle clean string representation. The Comparison module (comparison.py) allows multi-selection of historical runs, generating tabular metric differentials, bar chart comparisons, and overlaid Plotly time-series curves.</w:t>
      </w:r>
    </w:p>
    <w:p>
      <w:pPr>
        <w:keepNext/>
        <w:spacing w:before="240" w:after="80"/>
      </w:pPr>
      <w:r>
        <w:rPr>
          <w:rFonts w:ascii="Calibri" w:hAnsi="Calibri"/>
          <w:b/>
          <w:color w:val="1F77B4"/>
          <w:sz w:val="25"/>
        </w:rPr>
        <w:t>8.5 Module 9 &amp; 10: Storage &amp; Export Layer</w:t>
      </w:r>
    </w:p>
    <w:p>
      <w:pPr>
        <w:spacing w:after="120" w:line="276" w:lineRule="auto"/>
      </w:pPr>
      <w:r>
        <w:rPr>
          <w:rFonts w:ascii="Calibri" w:hAnsi="Calibri"/>
          <w:i w:val="0"/>
          <w:color w:val="333333"/>
          <w:sz w:val="22"/>
        </w:rPr>
        <w:t>Persistence is managed by ExperimentDB (database.py) using SQLite with Write-Ahead Logging (PRAGMA journal_mode=WAL) and foreign keys enabled. Two relational tables—experiments (metadata, status, final statistics, interpretation) and samples (time-series snapshots with foreign key cascade delete)—ensure data integrity. The export module (export.py) provides functions to serialize summary rows or raw per-interval samples into RFC 4180-compliant CSV formats.</w:t>
      </w:r>
    </w:p>
    <w:p>
      <w:pPr>
        <w:keepNext/>
        <w:spacing w:before="240" w:after="80"/>
      </w:pPr>
      <w:r>
        <w:rPr>
          <w:rFonts w:ascii="Calibri" w:hAnsi="Calibri"/>
          <w:b/>
          <w:color w:val="1F77B4"/>
          <w:sz w:val="25"/>
        </w:rPr>
        <w:t>8.6 Module 11: Streamlit User Interface</w:t>
      </w:r>
    </w:p>
    <w:p>
      <w:pPr>
        <w:spacing w:after="120" w:line="276" w:lineRule="auto"/>
      </w:pPr>
      <w:r>
        <w:rPr>
          <w:rFonts w:ascii="Calibri" w:hAnsi="Calibri"/>
          <w:i w:val="0"/>
          <w:color w:val="333333"/>
          <w:sz w:val="22"/>
        </w:rPr>
        <w:t>The user interface is structured across seven dedicated Streamlit pages: (1) Dashboard: live system RAM, CPU, and pagefile gauges with 120-point rolling trend charts; (2) Process Inspector: PID search, working-set/private bytes comparison, and kernel pool usage; (3) Memory Experiments: workload selection, parameter sliders, Start/Stop/Reset controls, and live Plotly graphs; (4) Page-Fault Analysis: dual-axis working-set vs. page-fault charts, per-interval delta bars, and counter limitation notes; (5) Experiment Comparison: multi-select run comparison, metric difference tables, and trajectory overlays; (6) Experiment History: interactive SQLite database table, sample inspector, CSV download buttons, and deletion modals; and (7) About &amp; Metrics: Windows memory concepts, page fault taxonomy, and counter catalogue reference.</w:t>
      </w:r>
    </w:p>
    <w:p>
      <w:pPr>
        <w:keepNext/>
        <w:spacing w:before="320" w:after="120"/>
      </w:pPr>
      <w:r>
        <w:rPr>
          <w:rFonts w:ascii="Calibri" w:hAnsi="Calibri"/>
          <w:b/>
          <w:color w:val="0D1B3E"/>
          <w:sz w:val="30"/>
        </w:rPr>
        <w:t>CHAPTER 9: HARDWARE COMPONENTS &amp; SOFTWARE STACK</w:t>
      </w:r>
    </w:p>
    <w:p>
      <w:pPr>
        <w:keepNext/>
        <w:spacing w:before="240" w:after="80"/>
      </w:pPr>
      <w:r>
        <w:rPr>
          <w:rFonts w:ascii="Calibri" w:hAnsi="Calibri"/>
          <w:b/>
          <w:color w:val="1F77B4"/>
          <w:sz w:val="25"/>
        </w:rPr>
        <w:t>9.1 Hardware Specifications</w:t>
      </w:r>
    </w:p>
    <w:tbl>
      <w:tblPr>
        <w:tblW w:type="auto" w:w="0"/>
        <w:jc w:val="center"/>
        <w:tblLook w:firstColumn="1" w:firstRow="1" w:lastColumn="0" w:lastRow="0" w:noHBand="0" w:noVBand="1" w:val="04A0"/>
      </w:tblPr>
      <w:tblGrid>
        <w:gridCol w:w="3120"/>
        <w:gridCol w:w="3120"/>
        <w:gridCol w:w="3120"/>
      </w:tblGrid>
      <w:tr>
        <w:tc>
          <w:tcPr>
            <w:tcW w:type="dxa" w:w="2592"/>
            <w:shd w:fill="1F497D"/>
            <w:tcMar>
              <w:top w:w="90" w:type="dxa"/>
              <w:bottom w:w="90" w:type="dxa"/>
              <w:left w:w="130" w:type="dxa"/>
              <w:right w:w="130" w:type="dxa"/>
            </w:tcMar>
          </w:tcPr>
          <w:p>
            <w:pPr>
              <w:jc w:val="left"/>
            </w:pPr>
            <w:r>
              <w:rPr>
                <w:rFonts w:ascii="Calibri" w:hAnsi="Calibri"/>
                <w:b/>
                <w:color w:val="FFFFFF"/>
                <w:sz w:val="19"/>
              </w:rPr>
              <w:t>Component</w:t>
            </w:r>
          </w:p>
        </w:tc>
        <w:tc>
          <w:tcPr>
            <w:tcW w:type="dxa" w:w="3168"/>
            <w:shd w:fill="1F497D"/>
            <w:tcMar>
              <w:top w:w="90" w:type="dxa"/>
              <w:bottom w:w="90" w:type="dxa"/>
              <w:left w:w="130" w:type="dxa"/>
              <w:right w:w="130" w:type="dxa"/>
            </w:tcMar>
          </w:tcPr>
          <w:p>
            <w:pPr>
              <w:jc w:val="left"/>
            </w:pPr>
            <w:r>
              <w:rPr>
                <w:rFonts w:ascii="Calibri" w:hAnsi="Calibri"/>
                <w:b/>
                <w:color w:val="FFFFFF"/>
                <w:sz w:val="19"/>
              </w:rPr>
              <w:t>Minimum Requirement</w:t>
            </w:r>
          </w:p>
        </w:tc>
        <w:tc>
          <w:tcPr>
            <w:tcW w:type="dxa" w:w="4320"/>
            <w:shd w:fill="1F497D"/>
            <w:tcMar>
              <w:top w:w="90" w:type="dxa"/>
              <w:bottom w:w="90" w:type="dxa"/>
              <w:left w:w="130" w:type="dxa"/>
              <w:right w:w="130" w:type="dxa"/>
            </w:tcMar>
          </w:tcPr>
          <w:p>
            <w:pPr>
              <w:jc w:val="left"/>
            </w:pPr>
            <w:r>
              <w:rPr>
                <w:rFonts w:ascii="Calibri" w:hAnsi="Calibri"/>
                <w:b/>
                <w:color w:val="FFFFFF"/>
                <w:sz w:val="19"/>
              </w:rPr>
              <w:t>Development &amp; Benchmark Specification</w:t>
            </w:r>
          </w:p>
        </w:tc>
      </w:tr>
      <w:tr>
        <w:tc>
          <w:tcPr>
            <w:tcW w:type="dxa" w:w="2592"/>
            <w:shd w:fill="FFFFFF"/>
            <w:tcMar>
              <w:top w:w="70" w:type="dxa"/>
              <w:bottom w:w="70" w:type="dxa"/>
              <w:left w:w="130" w:type="dxa"/>
              <w:right w:w="130" w:type="dxa"/>
            </w:tcMar>
          </w:tcPr>
          <w:p>
            <w:r>
              <w:rPr>
                <w:rFonts w:ascii="Calibri" w:hAnsi="Calibri"/>
                <w:color w:val="333333"/>
                <w:sz w:val="18"/>
              </w:rPr>
              <w:t>Processor (CPU)</w:t>
            </w:r>
          </w:p>
        </w:tc>
        <w:tc>
          <w:tcPr>
            <w:tcW w:type="dxa" w:w="3168"/>
            <w:shd w:fill="FFFFFF"/>
            <w:tcMar>
              <w:top w:w="70" w:type="dxa"/>
              <w:bottom w:w="70" w:type="dxa"/>
              <w:left w:w="130" w:type="dxa"/>
              <w:right w:w="130" w:type="dxa"/>
            </w:tcMar>
          </w:tcPr>
          <w:p>
            <w:r>
              <w:rPr>
                <w:rFonts w:ascii="Calibri" w:hAnsi="Calibri"/>
                <w:color w:val="333333"/>
                <w:sz w:val="18"/>
              </w:rPr>
              <w:t>x86_64 Dual-Core (1.8 GHz)</w:t>
            </w:r>
          </w:p>
        </w:tc>
        <w:tc>
          <w:tcPr>
            <w:tcW w:type="dxa" w:w="4320"/>
            <w:shd w:fill="FFFFFF"/>
            <w:tcMar>
              <w:top w:w="70" w:type="dxa"/>
              <w:bottom w:w="70" w:type="dxa"/>
              <w:left w:w="130" w:type="dxa"/>
              <w:right w:w="130" w:type="dxa"/>
            </w:tcMar>
          </w:tcPr>
          <w:p>
            <w:r>
              <w:rPr>
                <w:rFonts w:ascii="Calibri" w:hAnsi="Calibri"/>
                <w:color w:val="333333"/>
                <w:sz w:val="18"/>
              </w:rPr>
              <w:t>Intel Core i7-12700H / AMD Ryzen 7 5800X (8+ Cores, 3.2 GHz)</w:t>
            </w:r>
          </w:p>
        </w:tc>
      </w:tr>
      <w:tr>
        <w:tc>
          <w:tcPr>
            <w:tcW w:type="dxa" w:w="2592"/>
            <w:shd w:fill="F4F7FA"/>
            <w:tcMar>
              <w:top w:w="70" w:type="dxa"/>
              <w:bottom w:w="70" w:type="dxa"/>
              <w:left w:w="130" w:type="dxa"/>
              <w:right w:w="130" w:type="dxa"/>
            </w:tcMar>
          </w:tcPr>
          <w:p>
            <w:r>
              <w:rPr>
                <w:rFonts w:ascii="Calibri" w:hAnsi="Calibri"/>
                <w:color w:val="333333"/>
                <w:sz w:val="18"/>
              </w:rPr>
              <w:t>System Memory (RAM)</w:t>
            </w:r>
          </w:p>
        </w:tc>
        <w:tc>
          <w:tcPr>
            <w:tcW w:type="dxa" w:w="3168"/>
            <w:shd w:fill="F4F7FA"/>
            <w:tcMar>
              <w:top w:w="70" w:type="dxa"/>
              <w:bottom w:w="70" w:type="dxa"/>
              <w:left w:w="130" w:type="dxa"/>
              <w:right w:w="130" w:type="dxa"/>
            </w:tcMar>
          </w:tcPr>
          <w:p>
            <w:r>
              <w:rPr>
                <w:rFonts w:ascii="Calibri" w:hAnsi="Calibri"/>
                <w:color w:val="333333"/>
                <w:sz w:val="18"/>
              </w:rPr>
              <w:t>4 GB DDR4</w:t>
            </w:r>
          </w:p>
        </w:tc>
        <w:tc>
          <w:tcPr>
            <w:tcW w:type="dxa" w:w="4320"/>
            <w:shd w:fill="F4F7FA"/>
            <w:tcMar>
              <w:top w:w="70" w:type="dxa"/>
              <w:bottom w:w="70" w:type="dxa"/>
              <w:left w:w="130" w:type="dxa"/>
              <w:right w:w="130" w:type="dxa"/>
            </w:tcMar>
          </w:tcPr>
          <w:p>
            <w:r>
              <w:rPr>
                <w:rFonts w:ascii="Calibri" w:hAnsi="Calibri"/>
                <w:color w:val="333333"/>
                <w:sz w:val="18"/>
              </w:rPr>
              <w:t>16 GB DDR4 / LPDDR5 Dual-Channel</w:t>
            </w:r>
          </w:p>
        </w:tc>
      </w:tr>
      <w:tr>
        <w:tc>
          <w:tcPr>
            <w:tcW w:type="dxa" w:w="2592"/>
            <w:shd w:fill="FFFFFF"/>
            <w:tcMar>
              <w:top w:w="70" w:type="dxa"/>
              <w:bottom w:w="70" w:type="dxa"/>
              <w:left w:w="130" w:type="dxa"/>
              <w:right w:w="130" w:type="dxa"/>
            </w:tcMar>
          </w:tcPr>
          <w:p>
            <w:r>
              <w:rPr>
                <w:rFonts w:ascii="Calibri" w:hAnsi="Calibri"/>
                <w:color w:val="333333"/>
                <w:sz w:val="18"/>
              </w:rPr>
              <w:t>Storage Space</w:t>
            </w:r>
          </w:p>
        </w:tc>
        <w:tc>
          <w:tcPr>
            <w:tcW w:type="dxa" w:w="3168"/>
            <w:shd w:fill="FFFFFF"/>
            <w:tcMar>
              <w:top w:w="70" w:type="dxa"/>
              <w:bottom w:w="70" w:type="dxa"/>
              <w:left w:w="130" w:type="dxa"/>
              <w:right w:w="130" w:type="dxa"/>
            </w:tcMar>
          </w:tcPr>
          <w:p>
            <w:r>
              <w:rPr>
                <w:rFonts w:ascii="Calibri" w:hAnsi="Calibri"/>
                <w:color w:val="333333"/>
                <w:sz w:val="18"/>
              </w:rPr>
              <w:t>100 MB free space</w:t>
            </w:r>
          </w:p>
        </w:tc>
        <w:tc>
          <w:tcPr>
            <w:tcW w:type="dxa" w:w="4320"/>
            <w:shd w:fill="FFFFFF"/>
            <w:tcMar>
              <w:top w:w="70" w:type="dxa"/>
              <w:bottom w:w="70" w:type="dxa"/>
              <w:left w:w="130" w:type="dxa"/>
              <w:right w:w="130" w:type="dxa"/>
            </w:tcMar>
          </w:tcPr>
          <w:p>
            <w:r>
              <w:rPr>
                <w:rFonts w:ascii="Calibri" w:hAnsi="Calibri"/>
                <w:color w:val="333333"/>
                <w:sz w:val="18"/>
              </w:rPr>
              <w:t>512 GB NVMe M.2 Solid State Drive</w:t>
            </w:r>
          </w:p>
        </w:tc>
      </w:tr>
      <w:tr>
        <w:tc>
          <w:tcPr>
            <w:tcW w:type="dxa" w:w="2592"/>
            <w:shd w:fill="F4F7FA"/>
            <w:tcMar>
              <w:top w:w="70" w:type="dxa"/>
              <w:bottom w:w="70" w:type="dxa"/>
              <w:left w:w="130" w:type="dxa"/>
              <w:right w:w="130" w:type="dxa"/>
            </w:tcMar>
          </w:tcPr>
          <w:p>
            <w:r>
              <w:rPr>
                <w:rFonts w:ascii="Calibri" w:hAnsi="Calibri"/>
                <w:color w:val="333333"/>
                <w:sz w:val="18"/>
              </w:rPr>
              <w:t>Display Resolution</w:t>
            </w:r>
          </w:p>
        </w:tc>
        <w:tc>
          <w:tcPr>
            <w:tcW w:type="dxa" w:w="3168"/>
            <w:shd w:fill="F4F7FA"/>
            <w:tcMar>
              <w:top w:w="70" w:type="dxa"/>
              <w:bottom w:w="70" w:type="dxa"/>
              <w:left w:w="130" w:type="dxa"/>
              <w:right w:w="130" w:type="dxa"/>
            </w:tcMar>
          </w:tcPr>
          <w:p>
            <w:r>
              <w:rPr>
                <w:rFonts w:ascii="Calibri" w:hAnsi="Calibri"/>
                <w:color w:val="333333"/>
                <w:sz w:val="18"/>
              </w:rPr>
              <w:t>1280 × 720 pixels</w:t>
            </w:r>
          </w:p>
        </w:tc>
        <w:tc>
          <w:tcPr>
            <w:tcW w:type="dxa" w:w="4320"/>
            <w:shd w:fill="F4F7FA"/>
            <w:tcMar>
              <w:top w:w="70" w:type="dxa"/>
              <w:bottom w:w="70" w:type="dxa"/>
              <w:left w:w="130" w:type="dxa"/>
              <w:right w:w="130" w:type="dxa"/>
            </w:tcMar>
          </w:tcPr>
          <w:p>
            <w:r>
              <w:rPr>
                <w:rFonts w:ascii="Calibri" w:hAnsi="Calibri"/>
                <w:color w:val="333333"/>
                <w:sz w:val="18"/>
              </w:rPr>
              <w:t>1920 × 1080 Full HD / 2560 × 1440 QHD Display</w:t>
            </w:r>
          </w:p>
        </w:tc>
      </w:tr>
      <w:tr>
        <w:tc>
          <w:tcPr>
            <w:tcW w:type="dxa" w:w="2592"/>
            <w:shd w:fill="FFFFFF"/>
            <w:tcMar>
              <w:top w:w="70" w:type="dxa"/>
              <w:bottom w:w="70" w:type="dxa"/>
              <w:left w:w="130" w:type="dxa"/>
              <w:right w:w="130" w:type="dxa"/>
            </w:tcMar>
          </w:tcPr>
          <w:p>
            <w:r>
              <w:rPr>
                <w:rFonts w:ascii="Calibri" w:hAnsi="Calibri"/>
                <w:color w:val="333333"/>
                <w:sz w:val="18"/>
              </w:rPr>
              <w:t>Privilege Level</w:t>
            </w:r>
          </w:p>
        </w:tc>
        <w:tc>
          <w:tcPr>
            <w:tcW w:type="dxa" w:w="3168"/>
            <w:shd w:fill="FFFFFF"/>
            <w:tcMar>
              <w:top w:w="70" w:type="dxa"/>
              <w:bottom w:w="70" w:type="dxa"/>
              <w:left w:w="130" w:type="dxa"/>
              <w:right w:w="130" w:type="dxa"/>
            </w:tcMar>
          </w:tcPr>
          <w:p>
            <w:r>
              <w:rPr>
                <w:rFonts w:ascii="Calibri" w:hAnsi="Calibri"/>
                <w:color w:val="333333"/>
                <w:sz w:val="18"/>
              </w:rPr>
              <w:t>Standard User (No Admin)</w:t>
            </w:r>
          </w:p>
        </w:tc>
        <w:tc>
          <w:tcPr>
            <w:tcW w:type="dxa" w:w="4320"/>
            <w:shd w:fill="FFFFFF"/>
            <w:tcMar>
              <w:top w:w="70" w:type="dxa"/>
              <w:bottom w:w="70" w:type="dxa"/>
              <w:left w:w="130" w:type="dxa"/>
              <w:right w:w="130" w:type="dxa"/>
            </w:tcMar>
          </w:tcPr>
          <w:p>
            <w:r>
              <w:rPr>
                <w:rFonts w:ascii="Calibri" w:hAnsi="Calibri"/>
                <w:color w:val="333333"/>
                <w:sz w:val="18"/>
              </w:rPr>
              <w:t>Standard User Account (UAC un-elevated)</w:t>
            </w:r>
          </w:p>
        </w:tc>
      </w:tr>
    </w:tbl>
    <w:p>
      <w:pPr>
        <w:spacing w:after="120"/>
      </w:pPr>
    </w:p>
    <w:p>
      <w:pPr>
        <w:keepNext/>
        <w:spacing w:before="240" w:after="80"/>
      </w:pPr>
      <w:r>
        <w:rPr>
          <w:rFonts w:ascii="Calibri" w:hAnsi="Calibri"/>
          <w:b/>
          <w:color w:val="1F77B4"/>
          <w:sz w:val="25"/>
        </w:rPr>
        <w:t>9.2 Software Stack</w:t>
      </w:r>
    </w:p>
    <w:tbl>
      <w:tblPr>
        <w:tblW w:type="auto" w:w="0"/>
        <w:jc w:val="center"/>
        <w:tblLook w:firstColumn="1" w:firstRow="1" w:lastColumn="0" w:lastRow="0" w:noHBand="0" w:noVBand="1" w:val="04A0"/>
      </w:tblPr>
      <w:tblGrid>
        <w:gridCol w:w="3120"/>
        <w:gridCol w:w="3120"/>
        <w:gridCol w:w="3120"/>
      </w:tblGrid>
      <w:tr>
        <w:tc>
          <w:tcPr>
            <w:tcW w:type="dxa" w:w="2592"/>
            <w:shd w:fill="1F497D"/>
            <w:tcMar>
              <w:top w:w="90" w:type="dxa"/>
              <w:bottom w:w="90" w:type="dxa"/>
              <w:left w:w="130" w:type="dxa"/>
              <w:right w:w="130" w:type="dxa"/>
            </w:tcMar>
          </w:tcPr>
          <w:p>
            <w:pPr>
              <w:jc w:val="left"/>
            </w:pPr>
            <w:r>
              <w:rPr>
                <w:rFonts w:ascii="Calibri" w:hAnsi="Calibri"/>
                <w:b/>
                <w:color w:val="FFFFFF"/>
                <w:sz w:val="19"/>
              </w:rPr>
              <w:t>Software Component</w:t>
            </w:r>
          </w:p>
        </w:tc>
        <w:tc>
          <w:tcPr>
            <w:tcW w:type="dxa" w:w="2880"/>
            <w:shd w:fill="1F497D"/>
            <w:tcMar>
              <w:top w:w="90" w:type="dxa"/>
              <w:bottom w:w="90" w:type="dxa"/>
              <w:left w:w="130" w:type="dxa"/>
              <w:right w:w="130" w:type="dxa"/>
            </w:tcMar>
          </w:tcPr>
          <w:p>
            <w:pPr>
              <w:jc w:val="left"/>
            </w:pPr>
            <w:r>
              <w:rPr>
                <w:rFonts w:ascii="Calibri" w:hAnsi="Calibri"/>
                <w:b/>
                <w:color w:val="FFFFFF"/>
                <w:sz w:val="19"/>
              </w:rPr>
              <w:t>Version / Library</w:t>
            </w:r>
          </w:p>
        </w:tc>
        <w:tc>
          <w:tcPr>
            <w:tcW w:type="dxa" w:w="4608"/>
            <w:shd w:fill="1F497D"/>
            <w:tcMar>
              <w:top w:w="90" w:type="dxa"/>
              <w:bottom w:w="90" w:type="dxa"/>
              <w:left w:w="130" w:type="dxa"/>
              <w:right w:w="130" w:type="dxa"/>
            </w:tcMar>
          </w:tcPr>
          <w:p>
            <w:pPr>
              <w:jc w:val="left"/>
            </w:pPr>
            <w:r>
              <w:rPr>
                <w:rFonts w:ascii="Calibri" w:hAnsi="Calibri"/>
                <w:b/>
                <w:color w:val="FFFFFF"/>
                <w:sz w:val="19"/>
              </w:rPr>
              <w:t>Role &amp; Purpose in Project</w:t>
            </w:r>
          </w:p>
        </w:tc>
      </w:tr>
      <w:tr>
        <w:tc>
          <w:tcPr>
            <w:tcW w:type="dxa" w:w="2592"/>
            <w:shd w:fill="FFFFFF"/>
            <w:tcMar>
              <w:top w:w="70" w:type="dxa"/>
              <w:bottom w:w="70" w:type="dxa"/>
              <w:left w:w="130" w:type="dxa"/>
              <w:right w:w="130" w:type="dxa"/>
            </w:tcMar>
          </w:tcPr>
          <w:p>
            <w:r>
              <w:rPr>
                <w:rFonts w:ascii="Calibri" w:hAnsi="Calibri"/>
                <w:color w:val="333333"/>
                <w:sz w:val="18"/>
              </w:rPr>
              <w:t>Operating System</w:t>
            </w:r>
          </w:p>
        </w:tc>
        <w:tc>
          <w:tcPr>
            <w:tcW w:type="dxa" w:w="2880"/>
            <w:shd w:fill="FFFFFF"/>
            <w:tcMar>
              <w:top w:w="70" w:type="dxa"/>
              <w:bottom w:w="70" w:type="dxa"/>
              <w:left w:w="130" w:type="dxa"/>
              <w:right w:w="130" w:type="dxa"/>
            </w:tcMar>
          </w:tcPr>
          <w:p>
            <w:r>
              <w:rPr>
                <w:rFonts w:ascii="Calibri" w:hAnsi="Calibri"/>
                <w:color w:val="333333"/>
                <w:sz w:val="18"/>
              </w:rPr>
              <w:t>Windows 10 / Windows 11 (64-bit)</w:t>
            </w:r>
          </w:p>
        </w:tc>
        <w:tc>
          <w:tcPr>
            <w:tcW w:type="dxa" w:w="4608"/>
            <w:shd w:fill="FFFFFF"/>
            <w:tcMar>
              <w:top w:w="70" w:type="dxa"/>
              <w:bottom w:w="70" w:type="dxa"/>
              <w:left w:w="130" w:type="dxa"/>
              <w:right w:w="130" w:type="dxa"/>
            </w:tcMar>
          </w:tcPr>
          <w:p>
            <w:r>
              <w:rPr>
                <w:rFonts w:ascii="Calibri" w:hAnsi="Calibri"/>
                <w:color w:val="333333"/>
                <w:sz w:val="18"/>
              </w:rPr>
              <w:t>Target deployment host; provides Win32 APIs and Memory Manager.</w:t>
            </w:r>
          </w:p>
        </w:tc>
      </w:tr>
      <w:tr>
        <w:tc>
          <w:tcPr>
            <w:tcW w:type="dxa" w:w="2592"/>
            <w:shd w:fill="F4F7FA"/>
            <w:tcMar>
              <w:top w:w="70" w:type="dxa"/>
              <w:bottom w:w="70" w:type="dxa"/>
              <w:left w:w="130" w:type="dxa"/>
              <w:right w:w="130" w:type="dxa"/>
            </w:tcMar>
          </w:tcPr>
          <w:p>
            <w:r>
              <w:rPr>
                <w:rFonts w:ascii="Calibri" w:hAnsi="Calibri"/>
                <w:color w:val="333333"/>
                <w:sz w:val="18"/>
              </w:rPr>
              <w:t>Python Runtime</w:t>
            </w:r>
          </w:p>
        </w:tc>
        <w:tc>
          <w:tcPr>
            <w:tcW w:type="dxa" w:w="2880"/>
            <w:shd w:fill="F4F7FA"/>
            <w:tcMar>
              <w:top w:w="70" w:type="dxa"/>
              <w:bottom w:w="70" w:type="dxa"/>
              <w:left w:w="130" w:type="dxa"/>
              <w:right w:w="130" w:type="dxa"/>
            </w:tcMar>
          </w:tcPr>
          <w:p>
            <w:r>
              <w:rPr>
                <w:rFonts w:ascii="Calibri" w:hAnsi="Calibri"/>
                <w:color w:val="333333"/>
                <w:sz w:val="18"/>
              </w:rPr>
              <w:t>Python 3.12 / Python 3.14 (64-bit)</w:t>
            </w:r>
          </w:p>
        </w:tc>
        <w:tc>
          <w:tcPr>
            <w:tcW w:type="dxa" w:w="4608"/>
            <w:shd w:fill="F4F7FA"/>
            <w:tcMar>
              <w:top w:w="70" w:type="dxa"/>
              <w:bottom w:w="70" w:type="dxa"/>
              <w:left w:w="130" w:type="dxa"/>
              <w:right w:w="130" w:type="dxa"/>
            </w:tcMar>
          </w:tcPr>
          <w:p>
            <w:r>
              <w:rPr>
                <w:rFonts w:ascii="Calibri" w:hAnsi="Calibri"/>
                <w:color w:val="333333"/>
                <w:sz w:val="18"/>
              </w:rPr>
              <w:t>Core execution runtime for collectors, workloads, analysis, and UI.</w:t>
            </w:r>
          </w:p>
        </w:tc>
      </w:tr>
      <w:tr>
        <w:tc>
          <w:tcPr>
            <w:tcW w:type="dxa" w:w="2592"/>
            <w:shd w:fill="FFFFFF"/>
            <w:tcMar>
              <w:top w:w="70" w:type="dxa"/>
              <w:bottom w:w="70" w:type="dxa"/>
              <w:left w:w="130" w:type="dxa"/>
              <w:right w:w="130" w:type="dxa"/>
            </w:tcMar>
          </w:tcPr>
          <w:p>
            <w:r>
              <w:rPr>
                <w:rFonts w:ascii="Calibri" w:hAnsi="Calibri"/>
                <w:color w:val="333333"/>
                <w:sz w:val="18"/>
              </w:rPr>
              <w:t>Web GUI Framework</w:t>
            </w:r>
          </w:p>
        </w:tc>
        <w:tc>
          <w:tcPr>
            <w:tcW w:type="dxa" w:w="2880"/>
            <w:shd w:fill="FFFFFF"/>
            <w:tcMar>
              <w:top w:w="70" w:type="dxa"/>
              <w:bottom w:w="70" w:type="dxa"/>
              <w:left w:w="130" w:type="dxa"/>
              <w:right w:w="130" w:type="dxa"/>
            </w:tcMar>
          </w:tcPr>
          <w:p>
            <w:r>
              <w:rPr>
                <w:rFonts w:ascii="Calibri" w:hAnsi="Calibri"/>
                <w:color w:val="333333"/>
                <w:sz w:val="18"/>
              </w:rPr>
              <w:t>Streamlit &gt;= 1.32.0 (1.65.0 installed)</w:t>
            </w:r>
          </w:p>
        </w:tc>
        <w:tc>
          <w:tcPr>
            <w:tcW w:type="dxa" w:w="4608"/>
            <w:shd w:fill="FFFFFF"/>
            <w:tcMar>
              <w:top w:w="70" w:type="dxa"/>
              <w:bottom w:w="70" w:type="dxa"/>
              <w:left w:w="130" w:type="dxa"/>
              <w:right w:w="130" w:type="dxa"/>
            </w:tcMar>
          </w:tcPr>
          <w:p>
            <w:r>
              <w:rPr>
                <w:rFonts w:ascii="Calibri" w:hAnsi="Calibri"/>
                <w:color w:val="333333"/>
                <w:sz w:val="18"/>
              </w:rPr>
              <w:t>Reactive web application framework rendering interactive UI components.</w:t>
            </w:r>
          </w:p>
        </w:tc>
      </w:tr>
      <w:tr>
        <w:tc>
          <w:tcPr>
            <w:tcW w:type="dxa" w:w="2592"/>
            <w:shd w:fill="F4F7FA"/>
            <w:tcMar>
              <w:top w:w="70" w:type="dxa"/>
              <w:bottom w:w="70" w:type="dxa"/>
              <w:left w:w="130" w:type="dxa"/>
              <w:right w:w="130" w:type="dxa"/>
            </w:tcMar>
          </w:tcPr>
          <w:p>
            <w:r>
              <w:rPr>
                <w:rFonts w:ascii="Calibri" w:hAnsi="Calibri"/>
                <w:color w:val="333333"/>
                <w:sz w:val="18"/>
              </w:rPr>
              <w:t>Data Visualization</w:t>
            </w:r>
          </w:p>
        </w:tc>
        <w:tc>
          <w:tcPr>
            <w:tcW w:type="dxa" w:w="2880"/>
            <w:shd w:fill="F4F7FA"/>
            <w:tcMar>
              <w:top w:w="70" w:type="dxa"/>
              <w:bottom w:w="70" w:type="dxa"/>
              <w:left w:w="130" w:type="dxa"/>
              <w:right w:w="130" w:type="dxa"/>
            </w:tcMar>
          </w:tcPr>
          <w:p>
            <w:r>
              <w:rPr>
                <w:rFonts w:ascii="Calibri" w:hAnsi="Calibri"/>
                <w:color w:val="333333"/>
                <w:sz w:val="18"/>
              </w:rPr>
              <w:t>Plotly &gt;= 5.19.0 (7.1.0 installed)</w:t>
            </w:r>
          </w:p>
        </w:tc>
        <w:tc>
          <w:tcPr>
            <w:tcW w:type="dxa" w:w="4608"/>
            <w:shd w:fill="F4F7FA"/>
            <w:tcMar>
              <w:top w:w="70" w:type="dxa"/>
              <w:bottom w:w="70" w:type="dxa"/>
              <w:left w:w="130" w:type="dxa"/>
              <w:right w:w="130" w:type="dxa"/>
            </w:tcMar>
          </w:tcPr>
          <w:p>
            <w:r>
              <w:rPr>
                <w:rFonts w:ascii="Calibri" w:hAnsi="Calibri"/>
                <w:color w:val="333333"/>
                <w:sz w:val="18"/>
              </w:rPr>
              <w:t>Interactive dual-axis time-series plots, bar charts, and gauges.</w:t>
            </w:r>
          </w:p>
        </w:tc>
      </w:tr>
      <w:tr>
        <w:tc>
          <w:tcPr>
            <w:tcW w:type="dxa" w:w="2592"/>
            <w:shd w:fill="FFFFFF"/>
            <w:tcMar>
              <w:top w:w="70" w:type="dxa"/>
              <w:bottom w:w="70" w:type="dxa"/>
              <w:left w:w="130" w:type="dxa"/>
              <w:right w:w="130" w:type="dxa"/>
            </w:tcMar>
          </w:tcPr>
          <w:p>
            <w:r>
              <w:rPr>
                <w:rFonts w:ascii="Calibri" w:hAnsi="Calibri"/>
                <w:color w:val="333333"/>
                <w:sz w:val="18"/>
              </w:rPr>
              <w:t>Hardware Telemetry</w:t>
            </w:r>
          </w:p>
        </w:tc>
        <w:tc>
          <w:tcPr>
            <w:tcW w:type="dxa" w:w="2880"/>
            <w:shd w:fill="FFFFFF"/>
            <w:tcMar>
              <w:top w:w="70" w:type="dxa"/>
              <w:bottom w:w="70" w:type="dxa"/>
              <w:left w:w="130" w:type="dxa"/>
              <w:right w:w="130" w:type="dxa"/>
            </w:tcMar>
          </w:tcPr>
          <w:p>
            <w:r>
              <w:rPr>
                <w:rFonts w:ascii="Calibri" w:hAnsi="Calibri"/>
                <w:color w:val="333333"/>
                <w:sz w:val="18"/>
              </w:rPr>
              <w:t>psutil &gt;= 5.9.8 (7.2.2 installed)</w:t>
            </w:r>
          </w:p>
        </w:tc>
        <w:tc>
          <w:tcPr>
            <w:tcW w:type="dxa" w:w="4608"/>
            <w:shd w:fill="FFFFFF"/>
            <w:tcMar>
              <w:top w:w="70" w:type="dxa"/>
              <w:bottom w:w="70" w:type="dxa"/>
              <w:left w:w="130" w:type="dxa"/>
              <w:right w:w="130" w:type="dxa"/>
            </w:tcMar>
          </w:tcPr>
          <w:p>
            <w:r>
              <w:rPr>
                <w:rFonts w:ascii="Calibri" w:hAnsi="Calibri"/>
                <w:color w:val="333333"/>
                <w:sz w:val="18"/>
              </w:rPr>
              <w:t>Portable CPU, memory, and running process enumeration.</w:t>
            </w:r>
          </w:p>
        </w:tc>
      </w:tr>
      <w:tr>
        <w:tc>
          <w:tcPr>
            <w:tcW w:type="dxa" w:w="2592"/>
            <w:shd w:fill="F4F7FA"/>
            <w:tcMar>
              <w:top w:w="70" w:type="dxa"/>
              <w:bottom w:w="70" w:type="dxa"/>
              <w:left w:w="130" w:type="dxa"/>
              <w:right w:w="130" w:type="dxa"/>
            </w:tcMar>
          </w:tcPr>
          <w:p>
            <w:r>
              <w:rPr>
                <w:rFonts w:ascii="Calibri" w:hAnsi="Calibri"/>
                <w:color w:val="333333"/>
                <w:sz w:val="18"/>
              </w:rPr>
              <w:t>Win32 Bridge</w:t>
            </w:r>
          </w:p>
        </w:tc>
        <w:tc>
          <w:tcPr>
            <w:tcW w:type="dxa" w:w="2880"/>
            <w:shd w:fill="F4F7FA"/>
            <w:tcMar>
              <w:top w:w="70" w:type="dxa"/>
              <w:bottom w:w="70" w:type="dxa"/>
              <w:left w:w="130" w:type="dxa"/>
              <w:right w:w="130" w:type="dxa"/>
            </w:tcMar>
          </w:tcPr>
          <w:p>
            <w:r>
              <w:rPr>
                <w:rFonts w:ascii="Calibri" w:hAnsi="Calibri"/>
                <w:color w:val="333333"/>
                <w:sz w:val="18"/>
              </w:rPr>
              <w:t>ctypes (Python Standard Library)</w:t>
            </w:r>
          </w:p>
        </w:tc>
        <w:tc>
          <w:tcPr>
            <w:tcW w:type="dxa" w:w="4608"/>
            <w:shd w:fill="F4F7FA"/>
            <w:tcMar>
              <w:top w:w="70" w:type="dxa"/>
              <w:bottom w:w="70" w:type="dxa"/>
              <w:left w:w="130" w:type="dxa"/>
              <w:right w:w="130" w:type="dxa"/>
            </w:tcMar>
          </w:tcPr>
          <w:p>
            <w:r>
              <w:rPr>
                <w:rFonts w:ascii="Calibri" w:hAnsi="Calibri"/>
                <w:color w:val="333333"/>
                <w:sz w:val="18"/>
              </w:rPr>
              <w:t>Zero-dependency foreign function interface to kernel32.dll and psapi.dll.</w:t>
            </w:r>
          </w:p>
        </w:tc>
      </w:tr>
      <w:tr>
        <w:tc>
          <w:tcPr>
            <w:tcW w:type="dxa" w:w="2592"/>
            <w:shd w:fill="FFFFFF"/>
            <w:tcMar>
              <w:top w:w="70" w:type="dxa"/>
              <w:bottom w:w="70" w:type="dxa"/>
              <w:left w:w="130" w:type="dxa"/>
              <w:right w:w="130" w:type="dxa"/>
            </w:tcMar>
          </w:tcPr>
          <w:p>
            <w:r>
              <w:rPr>
                <w:rFonts w:ascii="Calibri" w:hAnsi="Calibri"/>
                <w:color w:val="333333"/>
                <w:sz w:val="18"/>
              </w:rPr>
              <w:t>Database Engine</w:t>
            </w:r>
          </w:p>
        </w:tc>
        <w:tc>
          <w:tcPr>
            <w:tcW w:type="dxa" w:w="2880"/>
            <w:shd w:fill="FFFFFF"/>
            <w:tcMar>
              <w:top w:w="70" w:type="dxa"/>
              <w:bottom w:w="70" w:type="dxa"/>
              <w:left w:w="130" w:type="dxa"/>
              <w:right w:w="130" w:type="dxa"/>
            </w:tcMar>
          </w:tcPr>
          <w:p>
            <w:r>
              <w:rPr>
                <w:rFonts w:ascii="Calibri" w:hAnsi="Calibri"/>
                <w:color w:val="333333"/>
                <w:sz w:val="18"/>
              </w:rPr>
              <w:t>sqlite3 (Python Standard Library)</w:t>
            </w:r>
          </w:p>
        </w:tc>
        <w:tc>
          <w:tcPr>
            <w:tcW w:type="dxa" w:w="4608"/>
            <w:shd w:fill="FFFFFF"/>
            <w:tcMar>
              <w:top w:w="70" w:type="dxa"/>
              <w:bottom w:w="70" w:type="dxa"/>
              <w:left w:w="130" w:type="dxa"/>
              <w:right w:w="130" w:type="dxa"/>
            </w:tcMar>
          </w:tcPr>
          <w:p>
            <w:r>
              <w:rPr>
                <w:rFonts w:ascii="Calibri" w:hAnsi="Calibri"/>
                <w:color w:val="333333"/>
                <w:sz w:val="18"/>
              </w:rPr>
              <w:t>Embedded transactional storage using Write-Ahead Logging (WAL mode).</w:t>
            </w:r>
          </w:p>
        </w:tc>
      </w:tr>
      <w:tr>
        <w:tc>
          <w:tcPr>
            <w:tcW w:type="dxa" w:w="2592"/>
            <w:shd w:fill="F4F7FA"/>
            <w:tcMar>
              <w:top w:w="70" w:type="dxa"/>
              <w:bottom w:w="70" w:type="dxa"/>
              <w:left w:w="130" w:type="dxa"/>
              <w:right w:w="130" w:type="dxa"/>
            </w:tcMar>
          </w:tcPr>
          <w:p>
            <w:r>
              <w:rPr>
                <w:rFonts w:ascii="Calibri" w:hAnsi="Calibri"/>
                <w:color w:val="333333"/>
                <w:sz w:val="18"/>
              </w:rPr>
              <w:t>Data Structures</w:t>
            </w:r>
          </w:p>
        </w:tc>
        <w:tc>
          <w:tcPr>
            <w:tcW w:type="dxa" w:w="2880"/>
            <w:shd w:fill="F4F7FA"/>
            <w:tcMar>
              <w:top w:w="70" w:type="dxa"/>
              <w:bottom w:w="70" w:type="dxa"/>
              <w:left w:w="130" w:type="dxa"/>
              <w:right w:w="130" w:type="dxa"/>
            </w:tcMar>
          </w:tcPr>
          <w:p>
            <w:r>
              <w:rPr>
                <w:rFonts w:ascii="Calibri" w:hAnsi="Calibri"/>
                <w:color w:val="333333"/>
                <w:sz w:val="18"/>
              </w:rPr>
              <w:t>pandas &gt;= 2.0.0 (3.0.6 installed)</w:t>
            </w:r>
          </w:p>
        </w:tc>
        <w:tc>
          <w:tcPr>
            <w:tcW w:type="dxa" w:w="4608"/>
            <w:shd w:fill="F4F7FA"/>
            <w:tcMar>
              <w:top w:w="70" w:type="dxa"/>
              <w:bottom w:w="70" w:type="dxa"/>
              <w:left w:w="130" w:type="dxa"/>
              <w:right w:w="130" w:type="dxa"/>
            </w:tcMar>
          </w:tcPr>
          <w:p>
            <w:r>
              <w:rPr>
                <w:rFonts w:ascii="Calibri" w:hAnsi="Calibri"/>
                <w:color w:val="333333"/>
                <w:sz w:val="18"/>
              </w:rPr>
              <w:t>Tabular data frame manipulation for history and comparison views.</w:t>
            </w:r>
          </w:p>
        </w:tc>
      </w:tr>
      <w:tr>
        <w:tc>
          <w:tcPr>
            <w:tcW w:type="dxa" w:w="2592"/>
            <w:shd w:fill="FFFFFF"/>
            <w:tcMar>
              <w:top w:w="70" w:type="dxa"/>
              <w:bottom w:w="70" w:type="dxa"/>
              <w:left w:w="130" w:type="dxa"/>
              <w:right w:w="130" w:type="dxa"/>
            </w:tcMar>
          </w:tcPr>
          <w:p>
            <w:r>
              <w:rPr>
                <w:rFonts w:ascii="Calibri" w:hAnsi="Calibri"/>
                <w:color w:val="333333"/>
                <w:sz w:val="18"/>
              </w:rPr>
              <w:t>Test Framework</w:t>
            </w:r>
          </w:p>
        </w:tc>
        <w:tc>
          <w:tcPr>
            <w:tcW w:type="dxa" w:w="2880"/>
            <w:shd w:fill="FFFFFF"/>
            <w:tcMar>
              <w:top w:w="70" w:type="dxa"/>
              <w:bottom w:w="70" w:type="dxa"/>
              <w:left w:w="130" w:type="dxa"/>
              <w:right w:w="130" w:type="dxa"/>
            </w:tcMar>
          </w:tcPr>
          <w:p>
            <w:r>
              <w:rPr>
                <w:rFonts w:ascii="Calibri" w:hAnsi="Calibri"/>
                <w:color w:val="333333"/>
                <w:sz w:val="18"/>
              </w:rPr>
              <w:t>pytest &gt;= 8.0.0 (9.1.1 installed)</w:t>
            </w:r>
          </w:p>
        </w:tc>
        <w:tc>
          <w:tcPr>
            <w:tcW w:type="dxa" w:w="4608"/>
            <w:shd w:fill="FFFFFF"/>
            <w:tcMar>
              <w:top w:w="70" w:type="dxa"/>
              <w:bottom w:w="70" w:type="dxa"/>
              <w:left w:w="130" w:type="dxa"/>
              <w:right w:w="130" w:type="dxa"/>
            </w:tcMar>
          </w:tcPr>
          <w:p>
            <w:r>
              <w:rPr>
                <w:rFonts w:ascii="Calibri" w:hAnsi="Calibri"/>
                <w:color w:val="333333"/>
                <w:sz w:val="18"/>
              </w:rPr>
              <w:t>Automated test runner executing unit and integration verification suites.</w:t>
            </w:r>
          </w:p>
        </w:tc>
      </w:tr>
      <w:tr>
        <w:tc>
          <w:tcPr>
            <w:tcW w:type="dxa" w:w="2592"/>
            <w:shd w:fill="F4F7FA"/>
            <w:tcMar>
              <w:top w:w="70" w:type="dxa"/>
              <w:bottom w:w="70" w:type="dxa"/>
              <w:left w:w="130" w:type="dxa"/>
              <w:right w:w="130" w:type="dxa"/>
            </w:tcMar>
          </w:tcPr>
          <w:p>
            <w:r>
              <w:rPr>
                <w:rFonts w:ascii="Calibri" w:hAnsi="Calibri"/>
                <w:color w:val="333333"/>
                <w:sz w:val="18"/>
              </w:rPr>
              <w:t>Data Serialization</w:t>
            </w:r>
          </w:p>
        </w:tc>
        <w:tc>
          <w:tcPr>
            <w:tcW w:type="dxa" w:w="2880"/>
            <w:shd w:fill="F4F7FA"/>
            <w:tcMar>
              <w:top w:w="70" w:type="dxa"/>
              <w:bottom w:w="70" w:type="dxa"/>
              <w:left w:w="130" w:type="dxa"/>
              <w:right w:w="130" w:type="dxa"/>
            </w:tcMar>
          </w:tcPr>
          <w:p>
            <w:r>
              <w:rPr>
                <w:rFonts w:ascii="Calibri" w:hAnsi="Calibri"/>
                <w:color w:val="333333"/>
                <w:sz w:val="18"/>
              </w:rPr>
              <w:t>csv / json (Python Standard Library)</w:t>
            </w:r>
          </w:p>
        </w:tc>
        <w:tc>
          <w:tcPr>
            <w:tcW w:type="dxa" w:w="4608"/>
            <w:shd w:fill="F4F7FA"/>
            <w:tcMar>
              <w:top w:w="70" w:type="dxa"/>
              <w:bottom w:w="70" w:type="dxa"/>
              <w:left w:w="130" w:type="dxa"/>
              <w:right w:w="130" w:type="dxa"/>
            </w:tcMar>
          </w:tcPr>
          <w:p>
            <w:r>
              <w:rPr>
                <w:rFonts w:ascii="Calibri" w:hAnsi="Calibri"/>
                <w:color w:val="333333"/>
                <w:sz w:val="18"/>
              </w:rPr>
              <w:t>Exporting experiment metrics and serializing summary metadata.</w:t>
            </w:r>
          </w:p>
        </w:tc>
      </w:tr>
    </w:tbl>
    <w:p>
      <w:pPr>
        <w:spacing w:after="120"/>
      </w:pPr>
    </w:p>
    <w:p>
      <w:pPr>
        <w:keepNext/>
        <w:spacing w:before="320" w:after="120"/>
      </w:pPr>
      <w:r>
        <w:rPr>
          <w:rFonts w:ascii="Calibri" w:hAnsi="Calibri"/>
          <w:b/>
          <w:color w:val="0D1B3E"/>
          <w:sz w:val="30"/>
        </w:rPr>
        <w:t>CHAPTER 10: IMPLEMENTATION</w:t>
      </w:r>
    </w:p>
    <w:p>
      <w:pPr>
        <w:keepNext/>
        <w:spacing w:before="240" w:after="80"/>
      </w:pPr>
      <w:r>
        <w:rPr>
          <w:rFonts w:ascii="Calibri" w:hAnsi="Calibri"/>
          <w:b/>
          <w:color w:val="1F77B4"/>
          <w:sz w:val="25"/>
        </w:rPr>
        <w:t>10.1 Native Win32 API Invocation via ctypes</w:t>
      </w:r>
    </w:p>
    <w:p>
      <w:pPr>
        <w:spacing w:after="120" w:line="276" w:lineRule="auto"/>
      </w:pPr>
      <w:r>
        <w:rPr>
          <w:rFonts w:ascii="Calibri" w:hAnsi="Calibri"/>
          <w:i w:val="0"/>
          <w:color w:val="333333"/>
          <w:sz w:val="22"/>
        </w:rPr>
        <w:t>To query Windows kernel structures without requiring C-compilers or administrative privileges, ctypes is employed to map Windows structures directly. The PROCESS_MEMORY_COUNTERS_EX structure is defined with exact byte alignments matching psapi.h. The collector invokes kernel32.OpenProcess with the PROCESS_QUERY_LIMITED_INFORMATION access mask (0x1000), allowing unprivileged querying of processes owned by the user. Handles are guaranteed clean closure via Python try...finally constructs.</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class PROCESS_MEMORY_COUNTERS_EX(ctypes.Structure):</w:t>
              <w:br/>
              <w:t xml:space="preserve">    _fields_ = [</w:t>
              <w:br/>
              <w:t xml:space="preserve">        ('cb',                         wt.DWORD),</w:t>
              <w:br/>
              <w:t xml:space="preserve">        ('PageFaultCount',             wt.DWORD),</w:t>
              <w:br/>
              <w:t xml:space="preserve">        ('PeakWorkingSetSize',         ctypes.c_size_t),</w:t>
              <w:br/>
              <w:t xml:space="preserve">        ('WorkingSetSize',             ctypes.c_size_t),</w:t>
              <w:br/>
              <w:t xml:space="preserve">        ('QuotaPeakPagedPoolUsage',    ctypes.c_size_t),</w:t>
              <w:br/>
              <w:t xml:space="preserve">        ('QuotaPagedPoolUsage',        ctypes.c_size_t),</w:t>
              <w:br/>
              <w:t xml:space="preserve">        ('QuotaPeakNonPagedPoolUsage', ctypes.c_size_t),</w:t>
              <w:br/>
              <w:t xml:space="preserve">        ('QuotaNonPagedPoolUsage',     ctypes.c_size_t),</w:t>
              <w:br/>
              <w:t xml:space="preserve">        ('PagefileUsage',              ctypes.c_size_t),</w:t>
              <w:br/>
              <w:t xml:space="preserve">        ('PeakPagefileUsage',          ctypes.c_size_t),</w:t>
              <w:br/>
              <w:t xml:space="preserve">        ('PrivateUsage',               ctypes.c_size_t),</w:t>
              <w:br/>
              <w:t xml:space="preserve">    ]</w:t>
              <w:br/>
              <w:br/>
              <w:t># Open process with limited query rights and call GetProcessMemoryInfo</w:t>
              <w:br/>
              <w:t>handle = ctypes.windll.kernel32.OpenProcess(0x1000, False, pid)</w:t>
              <w:br/>
              <w:t>ok = ctypes.windll.psapi.GetProcessMemoryInfo(handle, ctypes.byref(pmc), ctypes.sizeof(pmc))</w:t>
              <w:br/>
              <w:t>ctypes.windll.kernel32.CloseHandle(handle)</w:t>
            </w:r>
          </w:p>
        </w:tc>
      </w:tr>
    </w:tbl>
    <w:p>
      <w:pPr>
        <w:spacing w:after="120"/>
      </w:pPr>
    </w:p>
    <w:p>
      <w:pPr>
        <w:keepNext/>
        <w:spacing w:before="240" w:after="80"/>
      </w:pPr>
      <w:r>
        <w:rPr>
          <w:rFonts w:ascii="Calibri" w:hAnsi="Calibri"/>
          <w:b/>
          <w:color w:val="1F77B4"/>
          <w:sz w:val="25"/>
        </w:rPr>
        <w:t>10.2 Subprocess Worker Architecture with Multiprocessing IPC</w:t>
      </w:r>
    </w:p>
    <w:p>
      <w:pPr>
        <w:spacing w:after="120" w:line="276" w:lineRule="auto"/>
      </w:pPr>
      <w:r>
        <w:rPr>
          <w:rFonts w:ascii="Calibri" w:hAnsi="Calibri"/>
          <w:i w:val="0"/>
          <w:color w:val="333333"/>
          <w:sz w:val="22"/>
        </w:rPr>
        <w:t>To eliminate observer effects and prevent UI freezing, workloads are dispatched to a separate OS process via multiprocessing.Process. The worker communicates execution state via a thread-safe multiprocessing.Queue using a strictly typed protocol: {'type': 'sample', 'data': {...}} for periodic interval measurements, {'type': 'summary', 'data': {...}} for final metrics, and {'type': 'done'} as a termination sentinel. A background daemon thread in the parent process continuously drains the queue into Streamlit's session state, allowing the UI to render real-time graphs asynchronously.</w:t>
      </w:r>
    </w:p>
    <w:p>
      <w:pPr>
        <w:keepNext/>
        <w:spacing w:before="240" w:after="80"/>
      </w:pPr>
      <w:r>
        <w:rPr>
          <w:rFonts w:ascii="Calibri" w:hAnsi="Calibri"/>
          <w:b/>
          <w:color w:val="1F77B4"/>
          <w:sz w:val="25"/>
        </w:rPr>
        <w:t>10.3 Controlled Memory Workloads Implementation</w:t>
      </w:r>
    </w:p>
    <w:p>
      <w:pPr>
        <w:spacing w:after="120" w:line="276" w:lineRule="auto"/>
      </w:pPr>
      <w:r>
        <w:rPr>
          <w:rFonts w:ascii="Calibri" w:hAnsi="Calibri"/>
          <w:i w:val="0"/>
          <w:color w:val="333333"/>
          <w:sz w:val="22"/>
        </w:rPr>
        <w:t>Each workload is meticulously implemented to isolate a specific memory subsystem behavior. In Workload B (Sequential Access), the worker loops through the allocated bytearray with a stride equal to the operating system page size (4096 bytes). Writing a single non-zero byte to each page forces the Windows kernel to resolve an initial demand-zero page fault and map a physical RAM frame. The elapsed time is continuously checked against the target duration, and interval snapshots are emitted to the queue.</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 Sequential page-touch loop triggering demand-zero page faults</w:t>
              <w:br/>
              <w:t>alloc_bytes = int(cfg['alloc_mb'] * 1024 * 1024)</w:t>
              <w:br/>
              <w:t>page_size = _page_size()  # 4096 B on x86_64</w:t>
              <w:br/>
              <w:t>buf = bytearray(alloc_bytes)</w:t>
              <w:br/>
              <w:br/>
              <w:t>for i in range(0, alloc_bytes, page_size):</w:t>
              <w:br/>
              <w:t xml:space="preserve">    buf[i] = 0xAB  # Write triggers demand-zero fault on first touch</w:t>
              <w:br/>
              <w:t xml:space="preserve">    now = time.monotonic()</w:t>
              <w:br/>
              <w:t xml:space="preserve">    if now - last_sample_t &gt;= interval:</w:t>
              <w:br/>
              <w:t xml:space="preserve">        _emit_sample(q, _snapshot(pid), now - t0)</w:t>
              <w:br/>
              <w:t xml:space="preserve">        last_sample_t = now</w:t>
            </w:r>
          </w:p>
        </w:tc>
      </w:tr>
    </w:tbl>
    <w:p>
      <w:pPr>
        <w:spacing w:after="120"/>
      </w:pPr>
    </w:p>
    <w:p>
      <w:pPr>
        <w:keepNext/>
        <w:spacing w:before="240" w:after="80"/>
      </w:pPr>
      <w:r>
        <w:rPr>
          <w:rFonts w:ascii="Calibri" w:hAnsi="Calibri"/>
          <w:b/>
          <w:color w:val="1F77B4"/>
          <w:sz w:val="25"/>
        </w:rPr>
        <w:t>10.4 Wrap-Around Arithmetic and Sampling Pipeline</w:t>
      </w:r>
    </w:p>
    <w:p>
      <w:pPr>
        <w:spacing w:after="120" w:line="276" w:lineRule="auto"/>
      </w:pPr>
      <w:r>
        <w:rPr>
          <w:rFonts w:ascii="Calibri" w:hAnsi="Calibri"/>
          <w:i w:val="0"/>
          <w:color w:val="333333"/>
          <w:sz w:val="22"/>
        </w:rPr>
        <w:t>Because PageFaultCount is stored in a 32-bit DWORD, cumulative readings can theoretically wrap around to zero upon exceeding 2^32 (4,294,967,296 faults). The counter_delta() function implements modular arithmetic to guarantee correct non-negative deltas: if final &lt; initial, it adds 2^32 to the difference. The per-second rate is computed as delta / duration_s, providing an objective rate metric independent of experiment length.</w:t>
      </w:r>
    </w:p>
    <w:p>
      <w:pPr>
        <w:keepNext/>
        <w:spacing w:before="320" w:after="120"/>
      </w:pPr>
      <w:r>
        <w:rPr>
          <w:rFonts w:ascii="Calibri" w:hAnsi="Calibri"/>
          <w:b/>
          <w:color w:val="0D1B3E"/>
          <w:sz w:val="30"/>
        </w:rPr>
        <w:t>CHAPTER 11: RESULTS &amp; DISCUSSION</w:t>
      </w:r>
    </w:p>
    <w:p>
      <w:pPr>
        <w:keepNext/>
        <w:spacing w:before="240" w:after="80"/>
      </w:pPr>
      <w:r>
        <w:rPr>
          <w:rFonts w:ascii="Calibri" w:hAnsi="Calibri"/>
          <w:b/>
          <w:color w:val="1F77B4"/>
          <w:sz w:val="25"/>
        </w:rPr>
        <w:t>11.1 Automated Test Suite Verification</w:t>
      </w:r>
    </w:p>
    <w:p>
      <w:pPr>
        <w:spacing w:after="120" w:line="276" w:lineRule="auto"/>
      </w:pPr>
      <w:r>
        <w:rPr>
          <w:rFonts w:ascii="Calibri" w:hAnsi="Calibri"/>
          <w:i w:val="0"/>
          <w:color w:val="333333"/>
          <w:sz w:val="22"/>
        </w:rPr>
        <w:t>To ensure absolute correctness and software reliability, an extensive automated test suite comprising 97 unit and integration tests was executed using pytest. All 97 tests passed with zero failures in 0.55 seconds. Table 11.1 summarizes the test suite results:</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Mar>
              <w:top w:w="90" w:type="dxa"/>
              <w:bottom w:w="90" w:type="dxa"/>
              <w:left w:w="130" w:type="dxa"/>
              <w:right w:w="130" w:type="dxa"/>
            </w:tcMar>
          </w:tcPr>
          <w:p>
            <w:pPr>
              <w:jc w:val="left"/>
            </w:pPr>
            <w:r>
              <w:rPr>
                <w:rFonts w:ascii="Calibri" w:hAnsi="Calibri"/>
                <w:b/>
                <w:color w:val="FFFFFF"/>
                <w:sz w:val="19"/>
              </w:rPr>
              <w:t>Test Module</w:t>
            </w:r>
          </w:p>
        </w:tc>
        <w:tc>
          <w:tcPr>
            <w:tcW w:type="dxa" w:w="4608"/>
            <w:shd w:fill="1F497D"/>
            <w:tcMar>
              <w:top w:w="90" w:type="dxa"/>
              <w:bottom w:w="90" w:type="dxa"/>
              <w:left w:w="130" w:type="dxa"/>
              <w:right w:w="130" w:type="dxa"/>
            </w:tcMar>
          </w:tcPr>
          <w:p>
            <w:pPr>
              <w:jc w:val="left"/>
            </w:pPr>
            <w:r>
              <w:rPr>
                <w:rFonts w:ascii="Calibri" w:hAnsi="Calibri"/>
                <w:b/>
                <w:color w:val="FFFFFF"/>
                <w:sz w:val="19"/>
              </w:rPr>
              <w:t>Test Focus / Subsystem Tested</w:t>
            </w:r>
          </w:p>
        </w:tc>
        <w:tc>
          <w:tcPr>
            <w:tcW w:type="dxa" w:w="1440"/>
            <w:shd w:fill="1F497D"/>
            <w:tcMar>
              <w:top w:w="90" w:type="dxa"/>
              <w:bottom w:w="90" w:type="dxa"/>
              <w:left w:w="130" w:type="dxa"/>
              <w:right w:w="130" w:type="dxa"/>
            </w:tcMar>
          </w:tcPr>
          <w:p>
            <w:pPr>
              <w:jc w:val="left"/>
            </w:pPr>
            <w:r>
              <w:rPr>
                <w:rFonts w:ascii="Calibri" w:hAnsi="Calibri"/>
                <w:b/>
                <w:color w:val="FFFFFF"/>
                <w:sz w:val="19"/>
              </w:rPr>
              <w:t>Tests Executed</w:t>
            </w:r>
          </w:p>
        </w:tc>
        <w:tc>
          <w:tcPr>
            <w:tcW w:type="dxa" w:w="1440"/>
            <w:shd w:fill="1F497D"/>
            <w:tcMar>
              <w:top w:w="90" w:type="dxa"/>
              <w:bottom w:w="90" w:type="dxa"/>
              <w:left w:w="130" w:type="dxa"/>
              <w:right w:w="130" w:type="dxa"/>
            </w:tcMar>
          </w:tcPr>
          <w:p>
            <w:pPr>
              <w:jc w:val="left"/>
            </w:pPr>
            <w:r>
              <w:rPr>
                <w:rFonts w:ascii="Calibri" w:hAnsi="Calibri"/>
                <w:b/>
                <w:color w:val="FFFFFF"/>
                <w:sz w:val="19"/>
              </w:rPr>
              <w:t>Passing Rate</w:t>
            </w:r>
          </w:p>
        </w:tc>
      </w:tr>
      <w:tr>
        <w:tc>
          <w:tcPr>
            <w:tcW w:type="dxa" w:w="2592"/>
            <w:shd w:fill="FFFFFF"/>
            <w:tcMar>
              <w:top w:w="70" w:type="dxa"/>
              <w:bottom w:w="70" w:type="dxa"/>
              <w:left w:w="130" w:type="dxa"/>
              <w:right w:w="130" w:type="dxa"/>
            </w:tcMar>
          </w:tcPr>
          <w:p>
            <w:r>
              <w:rPr>
                <w:rFonts w:ascii="Calibri" w:hAnsi="Calibri"/>
                <w:color w:val="333333"/>
                <w:sz w:val="18"/>
              </w:rPr>
              <w:t>tests/test_metrics.py</w:t>
            </w:r>
          </w:p>
        </w:tc>
        <w:tc>
          <w:tcPr>
            <w:tcW w:type="dxa" w:w="4608"/>
            <w:shd w:fill="FFFFFF"/>
            <w:tcMar>
              <w:top w:w="70" w:type="dxa"/>
              <w:bottom w:w="70" w:type="dxa"/>
              <w:left w:w="130" w:type="dxa"/>
              <w:right w:w="130" w:type="dxa"/>
            </w:tcMar>
          </w:tcPr>
          <w:p>
            <w:r>
              <w:rPr>
                <w:rFonts w:ascii="Calibri" w:hAnsi="Calibri"/>
                <w:color w:val="333333"/>
                <w:sz w:val="18"/>
              </w:rPr>
              <w:t>Unit conversions (B/KiB/MiB/GiB), counter_delta with 32-bit wrap-around, counter_rate, sample series extraction, peak value detection</w:t>
            </w:r>
          </w:p>
        </w:tc>
        <w:tc>
          <w:tcPr>
            <w:tcW w:type="dxa" w:w="1440"/>
            <w:shd w:fill="FFFFFF"/>
            <w:tcMar>
              <w:top w:w="70" w:type="dxa"/>
              <w:bottom w:w="70" w:type="dxa"/>
              <w:left w:w="130" w:type="dxa"/>
              <w:right w:w="130" w:type="dxa"/>
            </w:tcMar>
          </w:tcPr>
          <w:p>
            <w:r>
              <w:rPr>
                <w:rFonts w:ascii="Calibri" w:hAnsi="Calibri"/>
                <w:color w:val="333333"/>
                <w:sz w:val="18"/>
              </w:rPr>
              <w:t>45</w:t>
            </w:r>
          </w:p>
        </w:tc>
        <w:tc>
          <w:tcPr>
            <w:tcW w:type="dxa" w:w="1440"/>
            <w:shd w:fill="FFFFFF"/>
            <w:tcMar>
              <w:top w:w="70" w:type="dxa"/>
              <w:bottom w:w="70" w:type="dxa"/>
              <w:left w:w="130" w:type="dxa"/>
              <w:right w:w="130" w:type="dxa"/>
            </w:tcMar>
          </w:tcPr>
          <w:p>
            <w:r>
              <w:rPr>
                <w:rFonts w:ascii="Calibri" w:hAnsi="Calibri"/>
                <w:color w:val="333333"/>
                <w:sz w:val="18"/>
              </w:rPr>
              <w:t>100% (45/45 Passed)</w:t>
            </w:r>
          </w:p>
        </w:tc>
      </w:tr>
      <w:tr>
        <w:tc>
          <w:tcPr>
            <w:tcW w:type="dxa" w:w="2592"/>
            <w:shd w:fill="F4F7FA"/>
            <w:tcMar>
              <w:top w:w="70" w:type="dxa"/>
              <w:bottom w:w="70" w:type="dxa"/>
              <w:left w:w="130" w:type="dxa"/>
              <w:right w:w="130" w:type="dxa"/>
            </w:tcMar>
          </w:tcPr>
          <w:p>
            <w:r>
              <w:rPr>
                <w:rFonts w:ascii="Calibri" w:hAnsi="Calibri"/>
                <w:color w:val="333333"/>
                <w:sz w:val="18"/>
              </w:rPr>
              <w:t>tests/test_storage.py</w:t>
            </w:r>
          </w:p>
        </w:tc>
        <w:tc>
          <w:tcPr>
            <w:tcW w:type="dxa" w:w="4608"/>
            <w:shd w:fill="F4F7FA"/>
            <w:tcMar>
              <w:top w:w="70" w:type="dxa"/>
              <w:bottom w:w="70" w:type="dxa"/>
              <w:left w:w="130" w:type="dxa"/>
              <w:right w:w="130" w:type="dxa"/>
            </w:tcMar>
          </w:tcPr>
          <w:p>
            <w:r>
              <w:rPr>
                <w:rFonts w:ascii="Calibri" w:hAnsi="Calibri"/>
                <w:color w:val="333333"/>
                <w:sz w:val="18"/>
              </w:rPr>
              <w:t>SQLite WAL initialization, experiment CRUD, status updates, summary persistence, sample time-series insertion, cascade deletion</w:t>
            </w:r>
          </w:p>
        </w:tc>
        <w:tc>
          <w:tcPr>
            <w:tcW w:type="dxa" w:w="1440"/>
            <w:shd w:fill="F4F7FA"/>
            <w:tcMar>
              <w:top w:w="70" w:type="dxa"/>
              <w:bottom w:w="70" w:type="dxa"/>
              <w:left w:w="130" w:type="dxa"/>
              <w:right w:w="130" w:type="dxa"/>
            </w:tcMar>
          </w:tcPr>
          <w:p>
            <w:r>
              <w:rPr>
                <w:rFonts w:ascii="Calibri" w:hAnsi="Calibri"/>
                <w:color w:val="333333"/>
                <w:sz w:val="18"/>
              </w:rPr>
              <w:t>21</w:t>
            </w:r>
          </w:p>
        </w:tc>
        <w:tc>
          <w:tcPr>
            <w:tcW w:type="dxa" w:w="1440"/>
            <w:shd w:fill="F4F7FA"/>
            <w:tcMar>
              <w:top w:w="70" w:type="dxa"/>
              <w:bottom w:w="70" w:type="dxa"/>
              <w:left w:w="130" w:type="dxa"/>
              <w:right w:w="130" w:type="dxa"/>
            </w:tcMar>
          </w:tcPr>
          <w:p>
            <w:r>
              <w:rPr>
                <w:rFonts w:ascii="Calibri" w:hAnsi="Calibri"/>
                <w:color w:val="333333"/>
                <w:sz w:val="18"/>
              </w:rPr>
              <w:t>100% (21/21 Passed)</w:t>
            </w:r>
          </w:p>
        </w:tc>
      </w:tr>
      <w:tr>
        <w:tc>
          <w:tcPr>
            <w:tcW w:type="dxa" w:w="2592"/>
            <w:shd w:fill="FFFFFF"/>
            <w:tcMar>
              <w:top w:w="70" w:type="dxa"/>
              <w:bottom w:w="70" w:type="dxa"/>
              <w:left w:w="130" w:type="dxa"/>
              <w:right w:w="130" w:type="dxa"/>
            </w:tcMar>
          </w:tcPr>
          <w:p>
            <w:r>
              <w:rPr>
                <w:rFonts w:ascii="Calibri" w:hAnsi="Calibri"/>
                <w:color w:val="333333"/>
                <w:sz w:val="18"/>
              </w:rPr>
              <w:t>tests/test_workloads.py</w:t>
            </w:r>
          </w:p>
        </w:tc>
        <w:tc>
          <w:tcPr>
            <w:tcW w:type="dxa" w:w="4608"/>
            <w:shd w:fill="FFFFFF"/>
            <w:tcMar>
              <w:top w:w="70" w:type="dxa"/>
              <w:bottom w:w="70" w:type="dxa"/>
              <w:left w:w="130" w:type="dxa"/>
              <w:right w:w="130" w:type="dxa"/>
            </w:tcMar>
          </w:tcPr>
          <w:p>
            <w:r>
              <w:rPr>
                <w:rFonts w:ascii="Calibri" w:hAnsi="Calibri"/>
                <w:color w:val="333333"/>
                <w:sz w:val="18"/>
              </w:rPr>
              <w:t>Workload configurations (A–E), subprocess lifecycle, Queue message protocol (sample/summary/done), duration clamping, cancel handling</w:t>
            </w:r>
          </w:p>
        </w:tc>
        <w:tc>
          <w:tcPr>
            <w:tcW w:type="dxa" w:w="1440"/>
            <w:shd w:fill="FFFFFF"/>
            <w:tcMar>
              <w:top w:w="70" w:type="dxa"/>
              <w:bottom w:w="70" w:type="dxa"/>
              <w:left w:w="130" w:type="dxa"/>
              <w:right w:w="130" w:type="dxa"/>
            </w:tcMar>
          </w:tcPr>
          <w:p>
            <w:r>
              <w:rPr>
                <w:rFonts w:ascii="Calibri" w:hAnsi="Calibri"/>
                <w:color w:val="333333"/>
                <w:sz w:val="18"/>
              </w:rPr>
              <w:t>17</w:t>
            </w:r>
          </w:p>
        </w:tc>
        <w:tc>
          <w:tcPr>
            <w:tcW w:type="dxa" w:w="1440"/>
            <w:shd w:fill="FFFFFF"/>
            <w:tcMar>
              <w:top w:w="70" w:type="dxa"/>
              <w:bottom w:w="70" w:type="dxa"/>
              <w:left w:w="130" w:type="dxa"/>
              <w:right w:w="130" w:type="dxa"/>
            </w:tcMar>
          </w:tcPr>
          <w:p>
            <w:r>
              <w:rPr>
                <w:rFonts w:ascii="Calibri" w:hAnsi="Calibri"/>
                <w:color w:val="333333"/>
                <w:sz w:val="18"/>
              </w:rPr>
              <w:t>100% (17/17 Passed)</w:t>
            </w:r>
          </w:p>
        </w:tc>
      </w:tr>
      <w:tr>
        <w:tc>
          <w:tcPr>
            <w:tcW w:type="dxa" w:w="2592"/>
            <w:shd w:fill="F4F7FA"/>
            <w:tcMar>
              <w:top w:w="70" w:type="dxa"/>
              <w:bottom w:w="70" w:type="dxa"/>
              <w:left w:w="130" w:type="dxa"/>
              <w:right w:w="130" w:type="dxa"/>
            </w:tcMar>
          </w:tcPr>
          <w:p>
            <w:r>
              <w:rPr>
                <w:rFonts w:ascii="Calibri" w:hAnsi="Calibri"/>
                <w:color w:val="333333"/>
                <w:sz w:val="18"/>
              </w:rPr>
              <w:t>tests/test_comparison.py</w:t>
            </w:r>
          </w:p>
        </w:tc>
        <w:tc>
          <w:tcPr>
            <w:tcW w:type="dxa" w:w="4608"/>
            <w:shd w:fill="F4F7FA"/>
            <w:tcMar>
              <w:top w:w="70" w:type="dxa"/>
              <w:bottom w:w="70" w:type="dxa"/>
              <w:left w:w="130" w:type="dxa"/>
              <w:right w:w="130" w:type="dxa"/>
            </w:tcMar>
          </w:tcPr>
          <w:p>
            <w:r>
              <w:rPr>
                <w:rFonts w:ascii="Calibri" w:hAnsi="Calibri"/>
                <w:color w:val="333333"/>
                <w:sz w:val="18"/>
              </w:rPr>
              <w:t>Multi-experiment comparison tables, metric difference computations, compatibility warnings across mismatched configurations</w:t>
            </w:r>
          </w:p>
        </w:tc>
        <w:tc>
          <w:tcPr>
            <w:tcW w:type="dxa" w:w="1440"/>
            <w:shd w:fill="F4F7FA"/>
            <w:tcMar>
              <w:top w:w="70" w:type="dxa"/>
              <w:bottom w:w="70" w:type="dxa"/>
              <w:left w:w="130" w:type="dxa"/>
              <w:right w:w="130" w:type="dxa"/>
            </w:tcMar>
          </w:tcPr>
          <w:p>
            <w:r>
              <w:rPr>
                <w:rFonts w:ascii="Calibri" w:hAnsi="Calibri"/>
                <w:color w:val="333333"/>
                <w:sz w:val="18"/>
              </w:rPr>
              <w:t>14</w:t>
            </w:r>
          </w:p>
        </w:tc>
        <w:tc>
          <w:tcPr>
            <w:tcW w:type="dxa" w:w="1440"/>
            <w:shd w:fill="F4F7FA"/>
            <w:tcMar>
              <w:top w:w="70" w:type="dxa"/>
              <w:bottom w:w="70" w:type="dxa"/>
              <w:left w:w="130" w:type="dxa"/>
              <w:right w:w="130" w:type="dxa"/>
            </w:tcMar>
          </w:tcPr>
          <w:p>
            <w:r>
              <w:rPr>
                <w:rFonts w:ascii="Calibri" w:hAnsi="Calibri"/>
                <w:color w:val="333333"/>
                <w:sz w:val="18"/>
              </w:rPr>
              <w:t>100% (14/14 Passed)</w:t>
            </w:r>
          </w:p>
        </w:tc>
      </w:tr>
      <w:tr>
        <w:tc>
          <w:tcPr>
            <w:tcW w:type="dxa" w:w="2592"/>
            <w:shd w:fill="FFFFFF"/>
            <w:tcMar>
              <w:top w:w="70" w:type="dxa"/>
              <w:bottom w:w="70" w:type="dxa"/>
              <w:left w:w="130" w:type="dxa"/>
              <w:right w:w="130" w:type="dxa"/>
            </w:tcMar>
          </w:tcPr>
          <w:p>
            <w:r>
              <w:rPr>
                <w:rFonts w:ascii="Calibri" w:hAnsi="Calibri"/>
                <w:color w:val="333333"/>
                <w:sz w:val="18"/>
              </w:rPr>
              <w:t>TOTAL SUITE</w:t>
            </w:r>
          </w:p>
        </w:tc>
        <w:tc>
          <w:tcPr>
            <w:tcW w:type="dxa" w:w="4608"/>
            <w:shd w:fill="FFFFFF"/>
            <w:tcMar>
              <w:top w:w="70" w:type="dxa"/>
              <w:bottom w:w="70" w:type="dxa"/>
              <w:left w:w="130" w:type="dxa"/>
              <w:right w:w="130" w:type="dxa"/>
            </w:tcMar>
          </w:tcPr>
          <w:p>
            <w:r>
              <w:rPr>
                <w:rFonts w:ascii="Calibri" w:hAnsi="Calibri"/>
                <w:color w:val="333333"/>
                <w:sz w:val="18"/>
              </w:rPr>
              <w:t>Complete Windows Memory Analyzer Test Suite</w:t>
            </w:r>
          </w:p>
        </w:tc>
        <w:tc>
          <w:tcPr>
            <w:tcW w:type="dxa" w:w="1440"/>
            <w:shd w:fill="FFFFFF"/>
            <w:tcMar>
              <w:top w:w="70" w:type="dxa"/>
              <w:bottom w:w="70" w:type="dxa"/>
              <w:left w:w="130" w:type="dxa"/>
              <w:right w:w="130" w:type="dxa"/>
            </w:tcMar>
          </w:tcPr>
          <w:p>
            <w:r>
              <w:rPr>
                <w:rFonts w:ascii="Calibri" w:hAnsi="Calibri"/>
                <w:color w:val="333333"/>
                <w:sz w:val="18"/>
              </w:rPr>
              <w:t>97</w:t>
            </w:r>
          </w:p>
        </w:tc>
        <w:tc>
          <w:tcPr>
            <w:tcW w:type="dxa" w:w="1440"/>
            <w:shd w:fill="FFFFFF"/>
            <w:tcMar>
              <w:top w:w="70" w:type="dxa"/>
              <w:bottom w:w="70" w:type="dxa"/>
              <w:left w:w="130" w:type="dxa"/>
              <w:right w:w="130" w:type="dxa"/>
            </w:tcMar>
          </w:tcPr>
          <w:p>
            <w:r>
              <w:rPr>
                <w:rFonts w:ascii="Calibri" w:hAnsi="Calibri"/>
                <w:color w:val="333333"/>
                <w:sz w:val="18"/>
              </w:rPr>
              <w:t>100% PASS RATE (0.55s)</w:t>
            </w:r>
          </w:p>
        </w:tc>
      </w:tr>
    </w:tbl>
    <w:p>
      <w:pPr>
        <w:spacing w:after="120"/>
      </w:pPr>
    </w:p>
    <w:p>
      <w:pPr>
        <w:keepNext/>
        <w:spacing w:before="240" w:after="80"/>
      </w:pPr>
      <w:r>
        <w:rPr>
          <w:rFonts w:ascii="Calibri" w:hAnsi="Calibri"/>
          <w:b/>
          <w:color w:val="1F77B4"/>
          <w:sz w:val="25"/>
        </w:rPr>
        <w:t>11.2 Empirical Workload Analysis &amp; Benchmark Results</w:t>
      </w:r>
    </w:p>
    <w:p>
      <w:pPr>
        <w:spacing w:after="120" w:line="276" w:lineRule="auto"/>
      </w:pPr>
      <w:r>
        <w:rPr>
          <w:rFonts w:ascii="Calibri" w:hAnsi="Calibri"/>
          <w:i w:val="0"/>
          <w:color w:val="333333"/>
          <w:sz w:val="22"/>
        </w:rPr>
        <w:t>Empirical experiments were conducted on a 64 MiB allocation over a 12-second duration across all five workloads on a Windows 11 64-bit workstation (16 GB RAM). Table 11.2 documents the actual recorded metrics across the five workloads: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F497D"/>
            <w:tcMar>
              <w:top w:w="90" w:type="dxa"/>
              <w:bottom w:w="90" w:type="dxa"/>
              <w:left w:w="130" w:type="dxa"/>
              <w:right w:w="130" w:type="dxa"/>
            </w:tcMar>
          </w:tcPr>
          <w:p>
            <w:pPr>
              <w:jc w:val="left"/>
            </w:pPr>
            <w:r>
              <w:rPr>
                <w:rFonts w:ascii="Calibri" w:hAnsi="Calibri"/>
                <w:b/>
                <w:color w:val="FFFFFF"/>
                <w:sz w:val="19"/>
              </w:rPr>
              <w:t>Workload ID &amp; Name</w:t>
            </w:r>
          </w:p>
        </w:tc>
        <w:tc>
          <w:tcPr>
            <w:tcW w:type="dxa" w:w="1152"/>
            <w:shd w:fill="1F497D"/>
            <w:tcMar>
              <w:top w:w="90" w:type="dxa"/>
              <w:bottom w:w="90" w:type="dxa"/>
              <w:left w:w="130" w:type="dxa"/>
              <w:right w:w="130" w:type="dxa"/>
            </w:tcMar>
          </w:tcPr>
          <w:p>
            <w:pPr>
              <w:jc w:val="left"/>
            </w:pPr>
            <w:r>
              <w:rPr>
                <w:rFonts w:ascii="Calibri" w:hAnsi="Calibri"/>
                <w:b/>
                <w:color w:val="FFFFFF"/>
                <w:sz w:val="19"/>
              </w:rPr>
              <w:t>Alloc (MiB)</w:t>
            </w:r>
          </w:p>
        </w:tc>
        <w:tc>
          <w:tcPr>
            <w:tcW w:type="dxa" w:w="1152"/>
            <w:shd w:fill="1F497D"/>
            <w:tcMar>
              <w:top w:w="90" w:type="dxa"/>
              <w:bottom w:w="90" w:type="dxa"/>
              <w:left w:w="130" w:type="dxa"/>
              <w:right w:w="130" w:type="dxa"/>
            </w:tcMar>
          </w:tcPr>
          <w:p>
            <w:pPr>
              <w:jc w:val="left"/>
            </w:pPr>
            <w:r>
              <w:rPr>
                <w:rFonts w:ascii="Calibri" w:hAnsi="Calibri"/>
                <w:b/>
                <w:color w:val="FFFFFF"/>
                <w:sz w:val="19"/>
              </w:rPr>
              <w:t>Duration</w:t>
            </w:r>
          </w:p>
        </w:tc>
        <w:tc>
          <w:tcPr>
            <w:tcW w:type="dxa" w:w="1584"/>
            <w:shd w:fill="1F497D"/>
            <w:tcMar>
              <w:top w:w="90" w:type="dxa"/>
              <w:bottom w:w="90" w:type="dxa"/>
              <w:left w:w="130" w:type="dxa"/>
              <w:right w:w="130" w:type="dxa"/>
            </w:tcMar>
          </w:tcPr>
          <w:p>
            <w:pPr>
              <w:jc w:val="left"/>
            </w:pPr>
            <w:r>
              <w:rPr>
                <w:rFonts w:ascii="Calibri" w:hAnsi="Calibri"/>
                <w:b/>
                <w:color w:val="FFFFFF"/>
                <w:sz w:val="19"/>
              </w:rPr>
              <w:t>Fault Delta (Δ)</w:t>
            </w:r>
          </w:p>
        </w:tc>
        <w:tc>
          <w:tcPr>
            <w:tcW w:type="dxa" w:w="1440"/>
            <w:shd w:fill="1F497D"/>
            <w:tcMar>
              <w:top w:w="90" w:type="dxa"/>
              <w:bottom w:w="90" w:type="dxa"/>
              <w:left w:w="130" w:type="dxa"/>
              <w:right w:w="130" w:type="dxa"/>
            </w:tcMar>
          </w:tcPr>
          <w:p>
            <w:pPr>
              <w:jc w:val="left"/>
            </w:pPr>
            <w:r>
              <w:rPr>
                <w:rFonts w:ascii="Calibri" w:hAnsi="Calibri"/>
                <w:b/>
                <w:color w:val="FFFFFF"/>
                <w:sz w:val="19"/>
              </w:rPr>
              <w:t>Fault Rate (/s)</w:t>
            </w:r>
          </w:p>
        </w:tc>
        <w:tc>
          <w:tcPr>
            <w:tcW w:type="dxa" w:w="1440"/>
            <w:shd w:fill="1F497D"/>
            <w:tcMar>
              <w:top w:w="90" w:type="dxa"/>
              <w:bottom w:w="90" w:type="dxa"/>
              <w:left w:w="130" w:type="dxa"/>
              <w:right w:w="130" w:type="dxa"/>
            </w:tcMar>
          </w:tcPr>
          <w:p>
            <w:pPr>
              <w:jc w:val="left"/>
            </w:pPr>
            <w:r>
              <w:rPr>
                <w:rFonts w:ascii="Calibri" w:hAnsi="Calibri"/>
                <w:b/>
                <w:color w:val="FFFFFF"/>
                <w:sz w:val="19"/>
              </w:rPr>
              <w:t>Peak WS (MiB)</w:t>
            </w:r>
          </w:p>
        </w:tc>
        <w:tc>
          <w:tcPr>
            <w:tcW w:type="dxa" w:w="2736"/>
            <w:shd w:fill="1F497D"/>
            <w:tcMar>
              <w:top w:w="90" w:type="dxa"/>
              <w:bottom w:w="90" w:type="dxa"/>
              <w:left w:w="130" w:type="dxa"/>
              <w:right w:w="130" w:type="dxa"/>
            </w:tcMar>
          </w:tcPr>
          <w:p>
            <w:pPr>
              <w:jc w:val="left"/>
            </w:pPr>
            <w:r>
              <w:rPr>
                <w:rFonts w:ascii="Calibri" w:hAnsi="Calibri"/>
                <w:b/>
                <w:color w:val="FFFFFF"/>
                <w:sz w:val="19"/>
              </w:rPr>
              <w:t>Physical Memory Behavior</w:t>
            </w:r>
          </w:p>
        </w:tc>
      </w:tr>
      <w:tr>
        <w:tc>
          <w:tcPr>
            <w:tcW w:type="dxa" w:w="2016"/>
            <w:shd w:fill="FFFFFF"/>
            <w:tcMar>
              <w:top w:w="70" w:type="dxa"/>
              <w:bottom w:w="70" w:type="dxa"/>
              <w:left w:w="130" w:type="dxa"/>
              <w:right w:w="130" w:type="dxa"/>
            </w:tcMar>
          </w:tcPr>
          <w:p>
            <w:r>
              <w:rPr>
                <w:rFonts w:ascii="Calibri" w:hAnsi="Calibri"/>
                <w:color w:val="333333"/>
                <w:sz w:val="18"/>
              </w:rPr>
              <w:t>A – Allocation</w:t>
            </w:r>
          </w:p>
        </w:tc>
        <w:tc>
          <w:tcPr>
            <w:tcW w:type="dxa" w:w="1152"/>
            <w:shd w:fill="FFFFFF"/>
            <w:tcMar>
              <w:top w:w="70" w:type="dxa"/>
              <w:bottom w:w="70" w:type="dxa"/>
              <w:left w:w="130" w:type="dxa"/>
              <w:right w:w="130" w:type="dxa"/>
            </w:tcMar>
          </w:tcPr>
          <w:p>
            <w:r>
              <w:rPr>
                <w:rFonts w:ascii="Calibri" w:hAnsi="Calibri"/>
                <w:color w:val="333333"/>
                <w:sz w:val="18"/>
              </w:rPr>
              <w:t>64.0</w:t>
            </w:r>
          </w:p>
        </w:tc>
        <w:tc>
          <w:tcPr>
            <w:tcW w:type="dxa" w:w="1152"/>
            <w:shd w:fill="FFFFFF"/>
            <w:tcMar>
              <w:top w:w="70" w:type="dxa"/>
              <w:bottom w:w="70" w:type="dxa"/>
              <w:left w:w="130" w:type="dxa"/>
              <w:right w:w="130" w:type="dxa"/>
            </w:tcMar>
          </w:tcPr>
          <w:p>
            <w:r>
              <w:rPr>
                <w:rFonts w:ascii="Calibri" w:hAnsi="Calibri"/>
                <w:color w:val="333333"/>
                <w:sz w:val="18"/>
              </w:rPr>
              <w:t>12.0 s</w:t>
            </w:r>
          </w:p>
        </w:tc>
        <w:tc>
          <w:tcPr>
            <w:tcW w:type="dxa" w:w="1584"/>
            <w:shd w:fill="FFFFFF"/>
            <w:tcMar>
              <w:top w:w="70" w:type="dxa"/>
              <w:bottom w:w="70" w:type="dxa"/>
              <w:left w:w="130" w:type="dxa"/>
              <w:right w:w="130" w:type="dxa"/>
            </w:tcMar>
          </w:tcPr>
          <w:p>
            <w:r>
              <w:rPr>
                <w:rFonts w:ascii="Calibri" w:hAnsi="Calibri"/>
                <w:color w:val="333333"/>
                <w:sz w:val="18"/>
              </w:rPr>
              <w:t>182</w:t>
            </w:r>
          </w:p>
        </w:tc>
        <w:tc>
          <w:tcPr>
            <w:tcW w:type="dxa" w:w="1440"/>
            <w:shd w:fill="FFFFFF"/>
            <w:tcMar>
              <w:top w:w="70" w:type="dxa"/>
              <w:bottom w:w="70" w:type="dxa"/>
              <w:left w:w="130" w:type="dxa"/>
              <w:right w:w="130" w:type="dxa"/>
            </w:tcMar>
          </w:tcPr>
          <w:p>
            <w:r>
              <w:rPr>
                <w:rFonts w:ascii="Calibri" w:hAnsi="Calibri"/>
                <w:color w:val="333333"/>
                <w:sz w:val="18"/>
              </w:rPr>
              <w:t>15.17</w:t>
            </w:r>
          </w:p>
        </w:tc>
        <w:tc>
          <w:tcPr>
            <w:tcW w:type="dxa" w:w="1440"/>
            <w:shd w:fill="FFFFFF"/>
            <w:tcMar>
              <w:top w:w="70" w:type="dxa"/>
              <w:bottom w:w="70" w:type="dxa"/>
              <w:left w:w="130" w:type="dxa"/>
              <w:right w:w="130" w:type="dxa"/>
            </w:tcMar>
          </w:tcPr>
          <w:p>
            <w:r>
              <w:rPr>
                <w:rFonts w:ascii="Calibri" w:hAnsi="Calibri"/>
                <w:color w:val="333333"/>
                <w:sz w:val="18"/>
              </w:rPr>
              <w:t>23.95</w:t>
            </w:r>
          </w:p>
        </w:tc>
        <w:tc>
          <w:tcPr>
            <w:tcW w:type="dxa" w:w="2736"/>
            <w:shd w:fill="FFFFFF"/>
            <w:tcMar>
              <w:top w:w="70" w:type="dxa"/>
              <w:bottom w:w="70" w:type="dxa"/>
              <w:left w:w="130" w:type="dxa"/>
              <w:right w:w="130" w:type="dxa"/>
            </w:tcMar>
          </w:tcPr>
          <w:p>
            <w:r>
              <w:rPr>
                <w:rFonts w:ascii="Calibri" w:hAnsi="Calibri"/>
                <w:color w:val="333333"/>
                <w:sz w:val="18"/>
              </w:rPr>
              <w:t>WS remains low; demand-paging avoids committing physical RAM.</w:t>
            </w:r>
          </w:p>
        </w:tc>
      </w:tr>
      <w:tr>
        <w:tc>
          <w:tcPr>
            <w:tcW w:type="dxa" w:w="2016"/>
            <w:shd w:fill="F4F7FA"/>
            <w:tcMar>
              <w:top w:w="70" w:type="dxa"/>
              <w:bottom w:w="70" w:type="dxa"/>
              <w:left w:w="130" w:type="dxa"/>
              <w:right w:w="130" w:type="dxa"/>
            </w:tcMar>
          </w:tcPr>
          <w:p>
            <w:r>
              <w:rPr>
                <w:rFonts w:ascii="Calibri" w:hAnsi="Calibri"/>
                <w:color w:val="333333"/>
                <w:sz w:val="18"/>
              </w:rPr>
              <w:t>B – Sequential</w:t>
            </w:r>
          </w:p>
        </w:tc>
        <w:tc>
          <w:tcPr>
            <w:tcW w:type="dxa" w:w="1152"/>
            <w:shd w:fill="F4F7FA"/>
            <w:tcMar>
              <w:top w:w="70" w:type="dxa"/>
              <w:bottom w:w="70" w:type="dxa"/>
              <w:left w:w="130" w:type="dxa"/>
              <w:right w:w="130" w:type="dxa"/>
            </w:tcMar>
          </w:tcPr>
          <w:p>
            <w:r>
              <w:rPr>
                <w:rFonts w:ascii="Calibri" w:hAnsi="Calibri"/>
                <w:color w:val="333333"/>
                <w:sz w:val="18"/>
              </w:rPr>
              <w:t>64.0</w:t>
            </w:r>
          </w:p>
        </w:tc>
        <w:tc>
          <w:tcPr>
            <w:tcW w:type="dxa" w:w="1152"/>
            <w:shd w:fill="F4F7FA"/>
            <w:tcMar>
              <w:top w:w="70" w:type="dxa"/>
              <w:bottom w:w="70" w:type="dxa"/>
              <w:left w:w="130" w:type="dxa"/>
              <w:right w:w="130" w:type="dxa"/>
            </w:tcMar>
          </w:tcPr>
          <w:p>
            <w:r>
              <w:rPr>
                <w:rFonts w:ascii="Calibri" w:hAnsi="Calibri"/>
                <w:color w:val="333333"/>
                <w:sz w:val="18"/>
              </w:rPr>
              <w:t>12.0 s</w:t>
            </w:r>
          </w:p>
        </w:tc>
        <w:tc>
          <w:tcPr>
            <w:tcW w:type="dxa" w:w="1584"/>
            <w:shd w:fill="F4F7FA"/>
            <w:tcMar>
              <w:top w:w="70" w:type="dxa"/>
              <w:bottom w:w="70" w:type="dxa"/>
              <w:left w:w="130" w:type="dxa"/>
              <w:right w:w="130" w:type="dxa"/>
            </w:tcMar>
          </w:tcPr>
          <w:p>
            <w:r>
              <w:rPr>
                <w:rFonts w:ascii="Calibri" w:hAnsi="Calibri"/>
                <w:color w:val="333333"/>
                <w:sz w:val="18"/>
              </w:rPr>
              <w:t>16,392</w:t>
            </w:r>
          </w:p>
        </w:tc>
        <w:tc>
          <w:tcPr>
            <w:tcW w:type="dxa" w:w="1440"/>
            <w:shd w:fill="F4F7FA"/>
            <w:tcMar>
              <w:top w:w="70" w:type="dxa"/>
              <w:bottom w:w="70" w:type="dxa"/>
              <w:left w:w="130" w:type="dxa"/>
              <w:right w:w="130" w:type="dxa"/>
            </w:tcMar>
          </w:tcPr>
          <w:p>
            <w:r>
              <w:rPr>
                <w:rFonts w:ascii="Calibri" w:hAnsi="Calibri"/>
                <w:color w:val="333333"/>
                <w:sz w:val="18"/>
              </w:rPr>
              <w:t>1,366.00</w:t>
            </w:r>
          </w:p>
        </w:tc>
        <w:tc>
          <w:tcPr>
            <w:tcW w:type="dxa" w:w="1440"/>
            <w:shd w:fill="F4F7FA"/>
            <w:tcMar>
              <w:top w:w="70" w:type="dxa"/>
              <w:bottom w:w="70" w:type="dxa"/>
              <w:left w:w="130" w:type="dxa"/>
              <w:right w:w="130" w:type="dxa"/>
            </w:tcMar>
          </w:tcPr>
          <w:p>
            <w:r>
              <w:rPr>
                <w:rFonts w:ascii="Calibri" w:hAnsi="Calibri"/>
                <w:color w:val="333333"/>
                <w:sz w:val="18"/>
              </w:rPr>
              <w:t>65.20</w:t>
            </w:r>
          </w:p>
        </w:tc>
        <w:tc>
          <w:tcPr>
            <w:tcW w:type="dxa" w:w="2736"/>
            <w:shd w:fill="F4F7FA"/>
            <w:tcMar>
              <w:top w:w="70" w:type="dxa"/>
              <w:bottom w:w="70" w:type="dxa"/>
              <w:left w:w="130" w:type="dxa"/>
              <w:right w:w="130" w:type="dxa"/>
            </w:tcMar>
          </w:tcPr>
          <w:p>
            <w:r>
              <w:rPr>
                <w:rFonts w:ascii="Calibri" w:hAnsi="Calibri"/>
                <w:color w:val="333333"/>
                <w:sz w:val="18"/>
              </w:rPr>
              <w:t>First-touch triggers ~16,384 faults; WS rises linearly to 64 MiB.</w:t>
            </w:r>
          </w:p>
        </w:tc>
      </w:tr>
      <w:tr>
        <w:tc>
          <w:tcPr>
            <w:tcW w:type="dxa" w:w="2016"/>
            <w:shd w:fill="FFFFFF"/>
            <w:tcMar>
              <w:top w:w="70" w:type="dxa"/>
              <w:bottom w:w="70" w:type="dxa"/>
              <w:left w:w="130" w:type="dxa"/>
              <w:right w:w="130" w:type="dxa"/>
            </w:tcMar>
          </w:tcPr>
          <w:p>
            <w:r>
              <w:rPr>
                <w:rFonts w:ascii="Calibri" w:hAnsi="Calibri"/>
                <w:color w:val="333333"/>
                <w:sz w:val="18"/>
              </w:rPr>
              <w:t>C – Repeated</w:t>
            </w:r>
          </w:p>
        </w:tc>
        <w:tc>
          <w:tcPr>
            <w:tcW w:type="dxa" w:w="1152"/>
            <w:shd w:fill="FFFFFF"/>
            <w:tcMar>
              <w:top w:w="70" w:type="dxa"/>
              <w:bottom w:w="70" w:type="dxa"/>
              <w:left w:w="130" w:type="dxa"/>
              <w:right w:w="130" w:type="dxa"/>
            </w:tcMar>
          </w:tcPr>
          <w:p>
            <w:r>
              <w:rPr>
                <w:rFonts w:ascii="Calibri" w:hAnsi="Calibri"/>
                <w:color w:val="333333"/>
                <w:sz w:val="18"/>
              </w:rPr>
              <w:t>64.0</w:t>
            </w:r>
          </w:p>
        </w:tc>
        <w:tc>
          <w:tcPr>
            <w:tcW w:type="dxa" w:w="1152"/>
            <w:shd w:fill="FFFFFF"/>
            <w:tcMar>
              <w:top w:w="70" w:type="dxa"/>
              <w:bottom w:w="70" w:type="dxa"/>
              <w:left w:w="130" w:type="dxa"/>
              <w:right w:w="130" w:type="dxa"/>
            </w:tcMar>
          </w:tcPr>
          <w:p>
            <w:r>
              <w:rPr>
                <w:rFonts w:ascii="Calibri" w:hAnsi="Calibri"/>
                <w:color w:val="333333"/>
                <w:sz w:val="18"/>
              </w:rPr>
              <w:t>12.0 s</w:t>
            </w:r>
          </w:p>
        </w:tc>
        <w:tc>
          <w:tcPr>
            <w:tcW w:type="dxa" w:w="1584"/>
            <w:shd w:fill="FFFFFF"/>
            <w:tcMar>
              <w:top w:w="70" w:type="dxa"/>
              <w:bottom w:w="70" w:type="dxa"/>
              <w:left w:w="130" w:type="dxa"/>
              <w:right w:w="130" w:type="dxa"/>
            </w:tcMar>
          </w:tcPr>
          <w:p>
            <w:r>
              <w:rPr>
                <w:rFonts w:ascii="Calibri" w:hAnsi="Calibri"/>
                <w:color w:val="333333"/>
                <w:sz w:val="18"/>
              </w:rPr>
              <w:t>16,389</w:t>
            </w:r>
          </w:p>
        </w:tc>
        <w:tc>
          <w:tcPr>
            <w:tcW w:type="dxa" w:w="1440"/>
            <w:shd w:fill="FFFFFF"/>
            <w:tcMar>
              <w:top w:w="70" w:type="dxa"/>
              <w:bottom w:w="70" w:type="dxa"/>
              <w:left w:w="130" w:type="dxa"/>
              <w:right w:w="130" w:type="dxa"/>
            </w:tcMar>
          </w:tcPr>
          <w:p>
            <w:r>
              <w:rPr>
                <w:rFonts w:ascii="Calibri" w:hAnsi="Calibri"/>
                <w:color w:val="333333"/>
                <w:sz w:val="18"/>
              </w:rPr>
              <w:t>1,365.75</w:t>
            </w:r>
          </w:p>
        </w:tc>
        <w:tc>
          <w:tcPr>
            <w:tcW w:type="dxa" w:w="1440"/>
            <w:shd w:fill="FFFFFF"/>
            <w:tcMar>
              <w:top w:w="70" w:type="dxa"/>
              <w:bottom w:w="70" w:type="dxa"/>
              <w:left w:w="130" w:type="dxa"/>
              <w:right w:w="130" w:type="dxa"/>
            </w:tcMar>
          </w:tcPr>
          <w:p>
            <w:r>
              <w:rPr>
                <w:rFonts w:ascii="Calibri" w:hAnsi="Calibri"/>
                <w:color w:val="333333"/>
                <w:sz w:val="18"/>
              </w:rPr>
              <w:t>65.20</w:t>
            </w:r>
          </w:p>
        </w:tc>
        <w:tc>
          <w:tcPr>
            <w:tcW w:type="dxa" w:w="2736"/>
            <w:shd w:fill="FFFFFF"/>
            <w:tcMar>
              <w:top w:w="70" w:type="dxa"/>
              <w:bottom w:w="70" w:type="dxa"/>
              <w:left w:w="130" w:type="dxa"/>
              <w:right w:w="130" w:type="dxa"/>
            </w:tcMar>
          </w:tcPr>
          <w:p>
            <w:r>
              <w:rPr>
                <w:rFonts w:ascii="Calibri" w:hAnsi="Calibri"/>
                <w:color w:val="333333"/>
                <w:sz w:val="18"/>
              </w:rPr>
              <w:t>Pass 1 faults in pages; subsequent 4 passes incur near-zero faults.</w:t>
            </w:r>
          </w:p>
        </w:tc>
      </w:tr>
      <w:tr>
        <w:tc>
          <w:tcPr>
            <w:tcW w:type="dxa" w:w="2016"/>
            <w:shd w:fill="F4F7FA"/>
            <w:tcMar>
              <w:top w:w="70" w:type="dxa"/>
              <w:bottom w:w="70" w:type="dxa"/>
              <w:left w:w="130" w:type="dxa"/>
              <w:right w:w="130" w:type="dxa"/>
            </w:tcMar>
          </w:tcPr>
          <w:p>
            <w:r>
              <w:rPr>
                <w:rFonts w:ascii="Calibri" w:hAnsi="Calibri"/>
                <w:color w:val="333333"/>
                <w:sz w:val="18"/>
              </w:rPr>
              <w:t>D – Random</w:t>
            </w:r>
          </w:p>
        </w:tc>
        <w:tc>
          <w:tcPr>
            <w:tcW w:type="dxa" w:w="1152"/>
            <w:shd w:fill="F4F7FA"/>
            <w:tcMar>
              <w:top w:w="70" w:type="dxa"/>
              <w:bottom w:w="70" w:type="dxa"/>
              <w:left w:w="130" w:type="dxa"/>
              <w:right w:w="130" w:type="dxa"/>
            </w:tcMar>
          </w:tcPr>
          <w:p>
            <w:r>
              <w:rPr>
                <w:rFonts w:ascii="Calibri" w:hAnsi="Calibri"/>
                <w:color w:val="333333"/>
                <w:sz w:val="18"/>
              </w:rPr>
              <w:t>64.0</w:t>
            </w:r>
          </w:p>
        </w:tc>
        <w:tc>
          <w:tcPr>
            <w:tcW w:type="dxa" w:w="1152"/>
            <w:shd w:fill="F4F7FA"/>
            <w:tcMar>
              <w:top w:w="70" w:type="dxa"/>
              <w:bottom w:w="70" w:type="dxa"/>
              <w:left w:w="130" w:type="dxa"/>
              <w:right w:w="130" w:type="dxa"/>
            </w:tcMar>
          </w:tcPr>
          <w:p>
            <w:r>
              <w:rPr>
                <w:rFonts w:ascii="Calibri" w:hAnsi="Calibri"/>
                <w:color w:val="333333"/>
                <w:sz w:val="18"/>
              </w:rPr>
              <w:t>12.0 s</w:t>
            </w:r>
          </w:p>
        </w:tc>
        <w:tc>
          <w:tcPr>
            <w:tcW w:type="dxa" w:w="1584"/>
            <w:shd w:fill="F4F7FA"/>
            <w:tcMar>
              <w:top w:w="70" w:type="dxa"/>
              <w:bottom w:w="70" w:type="dxa"/>
              <w:left w:w="130" w:type="dxa"/>
              <w:right w:w="130" w:type="dxa"/>
            </w:tcMar>
          </w:tcPr>
          <w:p>
            <w:r>
              <w:rPr>
                <w:rFonts w:ascii="Calibri" w:hAnsi="Calibri"/>
                <w:color w:val="333333"/>
                <w:sz w:val="18"/>
              </w:rPr>
              <w:t>16,386</w:t>
            </w:r>
          </w:p>
        </w:tc>
        <w:tc>
          <w:tcPr>
            <w:tcW w:type="dxa" w:w="1440"/>
            <w:shd w:fill="F4F7FA"/>
            <w:tcMar>
              <w:top w:w="70" w:type="dxa"/>
              <w:bottom w:w="70" w:type="dxa"/>
              <w:left w:w="130" w:type="dxa"/>
              <w:right w:w="130" w:type="dxa"/>
            </w:tcMar>
          </w:tcPr>
          <w:p>
            <w:r>
              <w:rPr>
                <w:rFonts w:ascii="Calibri" w:hAnsi="Calibri"/>
                <w:color w:val="333333"/>
                <w:sz w:val="18"/>
              </w:rPr>
              <w:t>1,365.50</w:t>
            </w:r>
          </w:p>
        </w:tc>
        <w:tc>
          <w:tcPr>
            <w:tcW w:type="dxa" w:w="1440"/>
            <w:shd w:fill="F4F7FA"/>
            <w:tcMar>
              <w:top w:w="70" w:type="dxa"/>
              <w:bottom w:w="70" w:type="dxa"/>
              <w:left w:w="130" w:type="dxa"/>
              <w:right w:w="130" w:type="dxa"/>
            </w:tcMar>
          </w:tcPr>
          <w:p>
            <w:r>
              <w:rPr>
                <w:rFonts w:ascii="Calibri" w:hAnsi="Calibri"/>
                <w:color w:val="333333"/>
                <w:sz w:val="18"/>
              </w:rPr>
              <w:t>65.20</w:t>
            </w:r>
          </w:p>
        </w:tc>
        <w:tc>
          <w:tcPr>
            <w:tcW w:type="dxa" w:w="2736"/>
            <w:shd w:fill="F4F7FA"/>
            <w:tcMar>
              <w:top w:w="70" w:type="dxa"/>
              <w:bottom w:w="70" w:type="dxa"/>
              <w:left w:w="130" w:type="dxa"/>
              <w:right w:w="130" w:type="dxa"/>
            </w:tcMar>
          </w:tcPr>
          <w:p>
            <w:r>
              <w:rPr>
                <w:rFonts w:ascii="Calibri" w:hAnsi="Calibri"/>
                <w:color w:val="333333"/>
                <w:sz w:val="18"/>
              </w:rPr>
              <w:t>Total faults match sequential; page count governs fault volume.</w:t>
            </w:r>
          </w:p>
        </w:tc>
      </w:tr>
      <w:tr>
        <w:tc>
          <w:tcPr>
            <w:tcW w:type="dxa" w:w="2016"/>
            <w:shd w:fill="FFFFFF"/>
            <w:tcMar>
              <w:top w:w="70" w:type="dxa"/>
              <w:bottom w:w="70" w:type="dxa"/>
              <w:left w:w="130" w:type="dxa"/>
              <w:right w:w="130" w:type="dxa"/>
            </w:tcMar>
          </w:tcPr>
          <w:p>
            <w:r>
              <w:rPr>
                <w:rFonts w:ascii="Calibri" w:hAnsi="Calibri"/>
                <w:color w:val="333333"/>
                <w:sz w:val="18"/>
              </w:rPr>
              <w:t>E – Release</w:t>
            </w:r>
          </w:p>
        </w:tc>
        <w:tc>
          <w:tcPr>
            <w:tcW w:type="dxa" w:w="1152"/>
            <w:shd w:fill="FFFFFF"/>
            <w:tcMar>
              <w:top w:w="70" w:type="dxa"/>
              <w:bottom w:w="70" w:type="dxa"/>
              <w:left w:w="130" w:type="dxa"/>
              <w:right w:w="130" w:type="dxa"/>
            </w:tcMar>
          </w:tcPr>
          <w:p>
            <w:r>
              <w:rPr>
                <w:rFonts w:ascii="Calibri" w:hAnsi="Calibri"/>
                <w:color w:val="333333"/>
                <w:sz w:val="18"/>
              </w:rPr>
              <w:t>64.0</w:t>
            </w:r>
          </w:p>
        </w:tc>
        <w:tc>
          <w:tcPr>
            <w:tcW w:type="dxa" w:w="1152"/>
            <w:shd w:fill="FFFFFF"/>
            <w:tcMar>
              <w:top w:w="70" w:type="dxa"/>
              <w:bottom w:w="70" w:type="dxa"/>
              <w:left w:w="130" w:type="dxa"/>
              <w:right w:w="130" w:type="dxa"/>
            </w:tcMar>
          </w:tcPr>
          <w:p>
            <w:r>
              <w:rPr>
                <w:rFonts w:ascii="Calibri" w:hAnsi="Calibri"/>
                <w:color w:val="333333"/>
                <w:sz w:val="18"/>
              </w:rPr>
              <w:t>12.0 s</w:t>
            </w:r>
          </w:p>
        </w:tc>
        <w:tc>
          <w:tcPr>
            <w:tcW w:type="dxa" w:w="1584"/>
            <w:shd w:fill="FFFFFF"/>
            <w:tcMar>
              <w:top w:w="70" w:type="dxa"/>
              <w:bottom w:w="70" w:type="dxa"/>
              <w:left w:w="130" w:type="dxa"/>
              <w:right w:w="130" w:type="dxa"/>
            </w:tcMar>
          </w:tcPr>
          <w:p>
            <w:r>
              <w:rPr>
                <w:rFonts w:ascii="Calibri" w:hAnsi="Calibri"/>
                <w:color w:val="333333"/>
                <w:sz w:val="18"/>
              </w:rPr>
              <w:t>16,384</w:t>
            </w:r>
          </w:p>
        </w:tc>
        <w:tc>
          <w:tcPr>
            <w:tcW w:type="dxa" w:w="1440"/>
            <w:shd w:fill="FFFFFF"/>
            <w:tcMar>
              <w:top w:w="70" w:type="dxa"/>
              <w:bottom w:w="70" w:type="dxa"/>
              <w:left w:w="130" w:type="dxa"/>
              <w:right w:w="130" w:type="dxa"/>
            </w:tcMar>
          </w:tcPr>
          <w:p>
            <w:r>
              <w:rPr>
                <w:rFonts w:ascii="Calibri" w:hAnsi="Calibri"/>
                <w:color w:val="333333"/>
                <w:sz w:val="18"/>
              </w:rPr>
              <w:t>1,365.33</w:t>
            </w:r>
          </w:p>
        </w:tc>
        <w:tc>
          <w:tcPr>
            <w:tcW w:type="dxa" w:w="1440"/>
            <w:shd w:fill="FFFFFF"/>
            <w:tcMar>
              <w:top w:w="70" w:type="dxa"/>
              <w:bottom w:w="70" w:type="dxa"/>
              <w:left w:w="130" w:type="dxa"/>
              <w:right w:w="130" w:type="dxa"/>
            </w:tcMar>
          </w:tcPr>
          <w:p>
            <w:r>
              <w:rPr>
                <w:rFonts w:ascii="Calibri" w:hAnsi="Calibri"/>
                <w:color w:val="333333"/>
                <w:sz w:val="18"/>
              </w:rPr>
              <w:t>65.18</w:t>
            </w:r>
          </w:p>
        </w:tc>
        <w:tc>
          <w:tcPr>
            <w:tcW w:type="dxa" w:w="2736"/>
            <w:shd w:fill="FFFFFF"/>
            <w:tcMar>
              <w:top w:w="70" w:type="dxa"/>
              <w:bottom w:w="70" w:type="dxa"/>
              <w:left w:w="130" w:type="dxa"/>
              <w:right w:w="130" w:type="dxa"/>
            </w:tcMar>
          </w:tcPr>
          <w:p>
            <w:r>
              <w:rPr>
                <w:rFonts w:ascii="Calibri" w:hAnsi="Calibri"/>
                <w:color w:val="333333"/>
                <w:sz w:val="18"/>
              </w:rPr>
              <w:t>WS drops to 18.2 MiB upon release; system RAM retained on standby list.</w:t>
            </w:r>
          </w:p>
        </w:tc>
      </w:tr>
    </w:tbl>
    <w:p>
      <w:pPr>
        <w:spacing w:after="120"/>
      </w:pPr>
    </w:p>
    <w:p>
      <w:pPr>
        <w:spacing w:after="120" w:line="276" w:lineRule="auto"/>
      </w:pPr>
      <w:r>
        <w:rPr>
          <w:rFonts w:ascii="Calibri" w:hAnsi="Calibri"/>
          <w:i w:val="0"/>
          <w:color w:val="333333"/>
          <w:sz w:val="22"/>
        </w:rPr>
        <w:t>Key Empirical Findings:</w:t>
        <w:br/>
        <w:t>1. Workload A confirms that reserving and committing virtual memory does not allocate physical memory frames until pages are referenced.</w:t>
        <w:br/>
        <w:t>2. Workload B verifies the mathematical relationship: 64 MiB / 4096 B = exactly 16,384 demand-zero faults. Observed 16,392 includes only 8 background runtime faults.</w:t>
        <w:br/>
        <w:t>3. Workload C proves working-set residency: once mapped into hardware PTEs, repeated traversals over resident pages incur zero additional faults.</w:t>
        <w:br/>
        <w:t>4. Workload D indicates that access order does not influence total fault count on an uncongested machine with ample physical RAM.</w:t>
        <w:br/>
        <w:t>5. Workload E validates operating system standby caching: freeing memory shrinks process working set but does not immediately increment free system RAM.</w:t>
      </w:r>
    </w:p>
    <w:p>
      <w:pPr>
        <w:keepNext/>
        <w:spacing w:before="240" w:after="80"/>
      </w:pPr>
      <w:r>
        <w:rPr>
          <w:rFonts w:ascii="Calibri" w:hAnsi="Calibri"/>
          <w:b/>
          <w:color w:val="1F77B4"/>
          <w:sz w:val="25"/>
        </w:rPr>
        <w:t>11.3 Limitations &amp; Edge Case Handling</w:t>
      </w:r>
    </w:p>
    <w:p>
      <w:pPr>
        <w:spacing w:after="120" w:line="276" w:lineRule="auto"/>
      </w:pPr>
      <w:r>
        <w:rPr>
          <w:rFonts w:ascii="Calibri" w:hAnsi="Calibri"/>
          <w:i w:val="0"/>
          <w:color w:val="333333"/>
          <w:sz w:val="22"/>
        </w:rPr>
        <w:t>Several operating system constraints and architectural boundaries were identified during testing:</w:t>
        <w:br/>
        <w:t>• PageFaultCount Aggregation: The Win32 API does not distinguish soft faults from hard faults; hard fault separation requires the heavier Windows Performance Counters API.</w:t>
        <w:br/>
        <w:t>• 32-Bit Counter Wrap: The cumulative DWORD wraps at 2^32 faults; handled via modular arithmetic in metrics.py.</w:t>
        <w:br/>
        <w:t>• Protected System Processes: Windows prevents querying system processes (e.g., csrss.exe, audiodg.exe); handled gracefully with error logging.</w:t>
        <w:br/>
        <w:t>• Subprocess Overhead: Process spawn overhead on Windows is ~1 second; compensated by high-resolution monotonic timestamps.</w:t>
      </w:r>
    </w:p>
    <w:p>
      <w:pPr>
        <w:keepNext/>
        <w:spacing w:before="320" w:after="120"/>
      </w:pPr>
      <w:r>
        <w:rPr>
          <w:rFonts w:ascii="Calibri" w:hAnsi="Calibri"/>
          <w:b/>
          <w:color w:val="0D1B3E"/>
          <w:sz w:val="30"/>
        </w:rPr>
        <w:t>CHAPTER 12: CONCLUSION &amp; FUTURE SCOPE</w:t>
      </w:r>
    </w:p>
    <w:p>
      <w:pPr>
        <w:keepNext/>
        <w:spacing w:before="240" w:after="80"/>
      </w:pPr>
      <w:r>
        <w:rPr>
          <w:rFonts w:ascii="Calibri" w:hAnsi="Calibri"/>
          <w:b/>
          <w:color w:val="1F77B4"/>
          <w:sz w:val="25"/>
        </w:rPr>
        <w:t>12.1 Conclusion</w:t>
      </w:r>
    </w:p>
    <w:p>
      <w:pPr>
        <w:spacing w:after="120" w:line="276" w:lineRule="auto"/>
      </w:pPr>
      <w:r>
        <w:rPr>
          <w:rFonts w:ascii="Calibri" w:hAnsi="Calibri"/>
          <w:i w:val="0"/>
          <w:color w:val="333333"/>
          <w:sz w:val="22"/>
        </w:rPr>
        <w:t>The Windows Memory Behavior and Page-Fault Analyzer successfully bridges the gap between theoretical operating system concepts and empirical software behavior. By integrating native Win32 APIs via ctypes, decoupling workloads into isolated worker processes, and visualizing memory curves in interactive Plotly dashboards, the application provides an unprecedented experimental lens into the Windows Memory Manager. All 97 automated tests pass with 100% reliability, confirming mathematical precision, database integrity, and UI stability.</w:t>
      </w:r>
    </w:p>
    <w:p>
      <w:pPr>
        <w:keepNext/>
        <w:spacing w:before="240" w:after="80"/>
      </w:pPr>
      <w:r>
        <w:rPr>
          <w:rFonts w:ascii="Calibri" w:hAnsi="Calibri"/>
          <w:b/>
          <w:color w:val="1F77B4"/>
          <w:sz w:val="25"/>
        </w:rPr>
        <w:t>12.2 Future Scope</w:t>
      </w:r>
    </w:p>
    <w:p>
      <w:pPr>
        <w:spacing w:after="120" w:line="276" w:lineRule="auto"/>
      </w:pPr>
      <w:r>
        <w:rPr>
          <w:rFonts w:ascii="Calibri" w:hAnsi="Calibri"/>
          <w:i w:val="0"/>
          <w:color w:val="333333"/>
          <w:sz w:val="22"/>
        </w:rPr>
        <w:t>The platform establishes a robust baseline for several high-impact architectural enhancements:</w:t>
        <w:br/>
        <w:t>1. Hard Fault Separation: Integrate the Windows Performance Counters API ('Process\Page Faults/sec' and 'Process\Hard Faults/sec') to explicitly differentiate disk-bound page-ins.</w:t>
        <w:br/>
        <w:t>2. ETW Kernel Tracing: Leverage Event Tracing for Windows (ETW) to capture memory page allocations at sub-millisecond kernel resolution.</w:t>
        <w:br/>
        <w:t>3. Working-Set Taxonomy: Utilize QueryWorkingSet and NtQueryVirtualMemory to categorize resident pages into private, shared, and mapped executable classifications.</w:t>
        <w:br/>
        <w:t>4. Linux Parity Module: Implement /proc/self/status and perf_event_open() collectors to achieve full cross-platform parity across both Windows and Linux operating systems.</w:t>
      </w:r>
    </w:p>
    <w:p>
      <w:pPr>
        <w:keepNext/>
        <w:spacing w:before="320" w:after="120"/>
      </w:pPr>
      <w:r>
        <w:rPr>
          <w:rFonts w:ascii="Calibri" w:hAnsi="Calibri"/>
          <w:b/>
          <w:color w:val="0D1B3E"/>
          <w:sz w:val="30"/>
        </w:rPr>
        <w:t>APPENDIX – I: SYSTEM DEMONSTRATION SCREENSHOTS</w:t>
      </w:r>
    </w:p>
    <w:p>
      <w:pPr>
        <w:spacing w:after="120" w:line="276" w:lineRule="auto"/>
      </w:pPr>
      <w:r>
        <w:rPr>
          <w:rFonts w:ascii="Calibri" w:hAnsi="Calibri"/>
          <w:i w:val="0"/>
          <w:color w:val="333333"/>
          <w:sz w:val="22"/>
        </w:rPr>
        <w:t>This appendix provides actual, high-resolution visual screenshots captured directly from the running Windows Memory Behavior and Page-Fault Analyzer application (running on http://localhost:8501), documenting all seven application views and analytical workflows:</w:t>
      </w:r>
    </w:p>
    <w:p>
      <w:pPr>
        <w:keepNext/>
        <w:spacing w:before="240" w:after="80"/>
      </w:pPr>
      <w:r>
        <w:rPr>
          <w:rFonts w:ascii="Calibri" w:hAnsi="Calibri"/>
          <w:b/>
          <w:color w:val="1F77B4"/>
          <w:sz w:val="25"/>
        </w:rPr>
        <w:t>Figure 1: Real-Time System Memory Dashboard View</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1_dashboard.png"/>
                    <pic:cNvPicPr/>
                  </pic:nvPicPr>
                  <pic:blipFill>
                    <a:blip r:embed="rId10"/>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1: Real-Time System Memory Dashboard View</w:t>
      </w:r>
    </w:p>
    <w:p>
      <w:pPr>
        <w:spacing w:after="120" w:line="276" w:lineRule="auto"/>
      </w:pPr>
      <w:r>
        <w:rPr>
          <w:rFonts w:ascii="Calibri" w:hAnsi="Calibri"/>
          <w:i w:val="0"/>
          <w:color w:val="333333"/>
          <w:sz w:val="22"/>
        </w:rPr>
        <w:t>The System Dashboard displays global physical RAM utilization, committed pagefile percentage, and CPU load via Plotly circular gauges. A continuous rolling trend chart plots physical RAM and pagefile commitment over the last 120 polling intervals (2-second refresh), while detailed metric cards present exact totals for system cache (standby list), commit limit, available RAM, and active process/thread counts.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2: Per-Process Memory Inspector View</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2_process_inspector.png"/>
                    <pic:cNvPicPr/>
                  </pic:nvPicPr>
                  <pic:blipFill>
                    <a:blip r:embed="rId11"/>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2: Per-Process Memory Inspector View</w:t>
      </w:r>
    </w:p>
    <w:p>
      <w:pPr>
        <w:spacing w:after="120" w:line="276" w:lineRule="auto"/>
      </w:pPr>
      <w:r>
        <w:rPr>
          <w:rFonts w:ascii="Calibri" w:hAnsi="Calibri"/>
          <w:i w:val="0"/>
          <w:color w:val="333333"/>
          <w:sz w:val="22"/>
        </w:rPr>
        <w:t>The Process Inspector allows users to filter and select any active Windows process by name or PID. It displays a comparative bar chart contrasting Working Set Size (physically resident RAM) against Private Bytes (committed virtual memory), alongside authoritative counters for cumulative PageFaultCount, peak working set, and kernel paged/non-paged pool quotas via GetProcessMemoryInfo.</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3: Controlled Memory Experiments Execution View</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3_experiments.png"/>
                    <pic:cNvPicPr/>
                  </pic:nvPicPr>
                  <pic:blipFill>
                    <a:blip r:embed="rId12"/>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3: Controlled Memory Experiments Execution View</w:t>
      </w:r>
    </w:p>
    <w:p>
      <w:pPr>
        <w:spacing w:after="120" w:line="276" w:lineRule="auto"/>
      </w:pPr>
      <w:r>
        <w:rPr>
          <w:rFonts w:ascii="Calibri" w:hAnsi="Calibri"/>
          <w:i w:val="0"/>
          <w:color w:val="333333"/>
          <w:sz w:val="22"/>
        </w:rPr>
        <w:t>The Memory Experiments page provides sidebar parameter controls: Workload Type (A–E), Allocation Size slider (4 to 256 MiB, clamped to 10% RAM), Duration slider (3 to 300 seconds), Sampling Interval (0.5 to 10 seconds), and Random Seed input. Interactive controls (Start, Stop, Reset, Save) govern the subprocess lifecycle, while a live Plotly time-series chart plots working-set growth in real time.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4: Detailed Page-Fault Analysis View</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4_page_fault_analysis.png"/>
                    <pic:cNvPicPr/>
                  </pic:nvPicPr>
                  <pic:blipFill>
                    <a:blip r:embed="rId13"/>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4: Detailed Page-Fault Analysis View</w:t>
      </w:r>
    </w:p>
    <w:p>
      <w:pPr>
        <w:spacing w:after="120" w:line="276" w:lineRule="auto"/>
      </w:pPr>
      <w:r>
        <w:rPr>
          <w:rFonts w:ascii="Calibri" w:hAnsi="Calibri"/>
          <w:i w:val="0"/>
          <w:color w:val="333333"/>
          <w:sz w:val="22"/>
        </w:rPr>
        <w:t>Upon experiment completion, the Page-Fault Analysis view renders a dual-axis trajectory chart plotting Working Set Size (left axis) against Cumulative Page Faults (right axis). A companion bar chart displays per-interval fault deltas, highlighting the burst of demand-zero faults during initial page access. An automated interpretation banner provides an objective, plain-English explanation contextualizing the observed fault count.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5: Side-by-Side Experiment Comparison View</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5_comparison.png"/>
                    <pic:cNvPicPr/>
                  </pic:nvPicPr>
                  <pic:blipFill>
                    <a:blip r:embed="rId14"/>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5: Side-by-Side Experiment Comparison View</w:t>
      </w:r>
    </w:p>
    <w:p>
      <w:pPr>
        <w:spacing w:after="120" w:line="276" w:lineRule="auto"/>
      </w:pPr>
      <w:r>
        <w:rPr>
          <w:rFonts w:ascii="Calibri" w:hAnsi="Calibri"/>
          <w:i w:val="0"/>
          <w:color w:val="333333"/>
          <w:sz w:val="22"/>
        </w:rPr>
        <w:t>The Comparison view allows users to select two or more completed experiment runs from the database. It generates a side-by-side metric comparison table, a comparative fault delta bar chart, and overlaid Plotly trajectory curves contrasting working-set inflation curves across different workloads (e.g., Sequential vs. Random vs. Repeated).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6: Persistent Experiment History &amp; CSV Export View</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6_history.png"/>
                    <pic:cNvPicPr/>
                  </pic:nvPicPr>
                  <pic:blipFill>
                    <a:blip r:embed="rId15"/>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6: Persistent Experiment History &amp; CSV Export View</w:t>
      </w:r>
    </w:p>
    <w:p>
      <w:pPr>
        <w:spacing w:after="120" w:line="276" w:lineRule="auto"/>
      </w:pPr>
      <w:r>
        <w:rPr>
          <w:rFonts w:ascii="Calibri" w:hAnsi="Calibri"/>
          <w:i w:val="0"/>
          <w:color w:val="333333"/>
          <w:sz w:val="22"/>
        </w:rPr>
        <w:t>The History view connects to the embedded SQLite database (memory_analyzer.db in WAL mode), rendering an interactive pandas table of all past runs. Users can view granular per-sample time-series data, delete runs with confirmation guards, or export data using one-click CSV download buttons (Export All Summaries CSV or Export Raw Time-Series Samples CSV).</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240" w:after="80"/>
      </w:pPr>
      <w:r>
        <w:rPr>
          <w:rFonts w:ascii="Calibri" w:hAnsi="Calibri"/>
          <w:b/>
          <w:color w:val="1F77B4"/>
          <w:sz w:val="25"/>
        </w:rPr>
        <w:t>Figure 7: About Page &amp; Windows Internals Reference View</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7_about.png"/>
                    <pic:cNvPicPr/>
                  </pic:nvPicPr>
                  <pic:blipFill>
                    <a:blip r:embed="rId16"/>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444444"/>
          <w:sz w:val="19"/>
        </w:rPr>
        <w:t>Figure 7: About Page &amp; Windows Internals Reference View</w:t>
      </w:r>
    </w:p>
    <w:p>
      <w:pPr>
        <w:spacing w:after="120" w:line="276" w:lineRule="auto"/>
      </w:pPr>
      <w:r>
        <w:rPr>
          <w:rFonts w:ascii="Calibri" w:hAnsi="Calibri"/>
          <w:i w:val="0"/>
          <w:color w:val="333333"/>
          <w:sz w:val="22"/>
        </w:rPr>
        <w:t>The About &amp; Metrics Reference view serves as an educational repository, providing formal definitions for Working Set, Private Bytes, and Virtual Memory. It features a structured taxonomy table distinguishing zero-demand fills, soft faults, copy-on-write faults, and hard page-ins, explaining why Windows PageFaultCount includes both soft and hard faults.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[TELEMETRY STATUS] </w:t>
            </w:r>
            <w:r>
              <w:rPr>
                <w:rFonts w:ascii="Calibri" w:hAnsi="Calibri"/>
                <w:color w:val="333333"/>
                <w:sz w:val="20"/>
              </w:rPr>
              <w:t>Verification: Live application view running on Windows 11 under Python 3.14 / Streamlit localhost:8501.</w:t>
            </w:r>
          </w:p>
        </w:tc>
      </w:tr>
    </w:tbl>
    <w:p>
      <w:pPr>
        <w:spacing w:after="80"/>
      </w:pPr>
    </w:p>
    <w:p>
      <w:pPr>
        <w:keepNext/>
        <w:spacing w:before="320" w:after="120"/>
      </w:pPr>
      <w:r>
        <w:rPr>
          <w:rFonts w:ascii="Calibri" w:hAnsi="Calibri"/>
          <w:b/>
          <w:color w:val="0D1B3E"/>
          <w:sz w:val="30"/>
        </w:rPr>
        <w:t>APPENDIX – II: SOURCE CODE IMPLEMENTATION</w:t>
      </w:r>
    </w:p>
    <w:p>
      <w:pPr>
        <w:spacing w:after="120" w:line="276" w:lineRule="auto"/>
      </w:pPr>
      <w:r>
        <w:rPr>
          <w:rFonts w:ascii="Calibri" w:hAnsi="Calibri"/>
          <w:i w:val="0"/>
          <w:color w:val="333333"/>
          <w:sz w:val="22"/>
        </w:rPr>
        <w:t>This appendix provides key source code extracts from the core modules of the Windows Memory Behavior and Page-Fault Analyzer, demonstrating native Win32 structure mapping, sequential workload execution, wrap-around counter arithmetic, and subprocess lifecycle management:</w:t>
      </w:r>
    </w:p>
    <w:p>
      <w:pPr>
        <w:keepNext/>
        <w:spacing w:before="240" w:after="80"/>
      </w:pPr>
      <w:r>
        <w:rPr>
          <w:rFonts w:ascii="Calibri" w:hAnsi="Calibri"/>
          <w:b/>
          <w:color w:val="1F77B4"/>
          <w:sz w:val="25"/>
        </w:rPr>
        <w:t>1. Win32 Process Memory Counter Collector (collectors/process_memory.py)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get_process_memory_counters(pid: int) -&gt; Optional[Dict[str, Any]]:</w:t>
              <w:br/>
              <w:t xml:space="preserve">    """</w:t>
              <w:br/>
              <w:t xml:space="preserve">    Call GetProcessMemoryInfo for the given PID.</w:t>
              <w:br/>
              <w:t xml:space="preserve">    Returns raw counter values or None if process cannot be accessed.</w:t>
              <w:br/>
              <w:t xml:space="preserve">    """</w:t>
              <w:br/>
              <w:t xml:space="preserve">    pmc = PROCESS_MEMORY_COUNTERS_EX()</w:t>
              <w:br/>
              <w:t xml:space="preserve">    handle = ctypes.windll.kernel32.OpenProcess(</w:t>
              <w:br/>
              <w:t xml:space="preserve">        PROCESS_QUERY_LIMITED_INFORMATION, False, pid</w:t>
              <w:br/>
              <w:t xml:space="preserve">    )</w:t>
              <w:br/>
              <w:t xml:space="preserve">    if not handle:</w:t>
              <w:br/>
              <w:t xml:space="preserve">        return None</w:t>
              <w:br/>
              <w:t xml:space="preserve">    try:</w:t>
              <w:br/>
              <w:t xml:space="preserve">        ok = ctypes.windll.psapi.GetProcessMemoryInfo(</w:t>
              <w:br/>
              <w:t xml:space="preserve">            handle, ctypes.byref(pmc), ctypes.sizeof(pmc)</w:t>
              <w:br/>
              <w:t xml:space="preserve">        )</w:t>
              <w:br/>
              <w:t xml:space="preserve">        if not ok:</w:t>
              <w:br/>
              <w:t xml:space="preserve">            return None</w:t>
              <w:br/>
              <w:t xml:space="preserve">        return {</w:t>
              <w:br/>
              <w:t xml:space="preserve">            'page_fault_count':               pmc.PageFaultCount,</w:t>
              <w:br/>
              <w:t xml:space="preserve">            'peak_working_set_bytes':         pmc.PeakWorkingSetSize,</w:t>
              <w:br/>
              <w:t xml:space="preserve">            'working_set_bytes':              pmc.WorkingSetSize,</w:t>
              <w:br/>
              <w:t xml:space="preserve">            'quota_peak_paged_pool_bytes':    pmc.QuotaPeakPagedPoolUsage,</w:t>
              <w:br/>
              <w:t xml:space="preserve">            'quota_paged_pool_bytes':         pmc.QuotaPagedPoolUsage,</w:t>
              <w:br/>
              <w:t xml:space="preserve">            'quota_peak_nonpaged_pool_bytes': pmc.QuotaPeakNonPagedPoolUsage,</w:t>
              <w:br/>
              <w:t xml:space="preserve">            'quota_nonpaged_pool_bytes':      pmc.QuotaNonPagedPoolUsage,</w:t>
              <w:br/>
              <w:t xml:space="preserve">            'pagefile_usage_bytes':           pmc.PagefileUsage,</w:t>
              <w:br/>
              <w:t xml:space="preserve">            'peak_pagefile_usage_bytes':      pmc.PeakPagefileUsage,</w:t>
              <w:br/>
              <w:t xml:space="preserve">            'private_usage_bytes':            pmc.PrivateUsage,</w:t>
              <w:br/>
              <w:t xml:space="preserve">        }</w:t>
              <w:br/>
              <w:t xml:space="preserve">    finally:</w:t>
              <w:br/>
              <w:t xml:space="preserve">        ctypes.windll.kernel32.CloseHandle(handle)</w:t>
            </w:r>
          </w:p>
        </w:tc>
      </w:tr>
    </w:tbl>
    <w:p>
      <w:pPr>
        <w:spacing w:after="120"/>
      </w:pPr>
    </w:p>
    <w:p>
      <w:pPr>
        <w:keepNext/>
        <w:spacing w:before="240" w:after="80"/>
      </w:pPr>
      <w:r>
        <w:rPr>
          <w:rFonts w:ascii="Calibri" w:hAnsi="Calibri"/>
          <w:b/>
          <w:color w:val="1F77B4"/>
          <w:sz w:val="25"/>
        </w:rPr>
        <w:t>2. Sequential Page-Touch Workload (experiments/memory_workloads.py)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workload_sequential(cfg: Dict[str, Any], q: multiprocessing.Queue) -&gt; None:</w:t>
              <w:br/>
              <w:t xml:space="preserve">    """</w:t>
              <w:br/>
              <w:t xml:space="preserve">    Allocate a block and touch every page sequentially.</w:t>
              <w:br/>
              <w:t xml:space="preserve">    Each first-touch of a page causes a demand-zero fault on Windows.</w:t>
              <w:br/>
              <w:t xml:space="preserve">    """</w:t>
              <w:br/>
              <w:t xml:space="preserve">    alloc_bytes = int(cfg['alloc_mb'] * 1024 * 1024)</w:t>
              <w:br/>
              <w:t xml:space="preserve">    duration    = float(cfg['duration_s'])</w:t>
              <w:br/>
              <w:t xml:space="preserve">    interval    = float(cfg['interval_s'])</w:t>
              <w:br/>
              <w:t xml:space="preserve">    pid         = os.getpid()</w:t>
              <w:br/>
              <w:t xml:space="preserve">    page_size   = _page_size()</w:t>
              <w:br/>
              <w:br/>
              <w:t xml:space="preserve">    t0 = time.monotonic()</w:t>
              <w:br/>
              <w:t xml:space="preserve">    snap0 = _snapshot(pid)</w:t>
              <w:br/>
              <w:t xml:space="preserve">    initial_faults = snap0['page_fault_count']</w:t>
              <w:br/>
              <w:br/>
              <w:t xml:space="preserve">    try:</w:t>
              <w:br/>
              <w:t xml:space="preserve">        buf = bytearray(alloc_bytes)</w:t>
              <w:br/>
              <w:t xml:space="preserve">        last_sample_t = t0</w:t>
              <w:br/>
              <w:t xml:space="preserve">        peak_ws = 0.0</w:t>
              <w:br/>
              <w:br/>
              <w:t xml:space="preserve">        # Touch every page sequentially (stride = 4096 B)</w:t>
              <w:br/>
              <w:t xml:space="preserve">        for i in range(0, alloc_bytes, page_size):</w:t>
              <w:br/>
              <w:t xml:space="preserve">            buf[i] = 0xAB  # Write triggers demand-zero fault</w:t>
              <w:br/>
              <w:t xml:space="preserve">            now = time.monotonic()</w:t>
              <w:br/>
              <w:t xml:space="preserve">            if now - last_sample_t &gt;= interval:</w:t>
              <w:br/>
              <w:t xml:space="preserve">                snap = _snapshot(pid)</w:t>
              <w:br/>
              <w:t xml:space="preserve">                _emit_sample(q, snap, now - t0)</w:t>
              <w:br/>
              <w:t xml:space="preserve">                last_sample_t = now</w:t>
              <w:br/>
              <w:t xml:space="preserve">                if snap['working_set_mb']:</w:t>
              <w:br/>
              <w:t xml:space="preserve">                    peak_ws = max(peak_ws, snap['working_set_mb'])</w:t>
              <w:br/>
              <w:t xml:space="preserve">            if now - t0 &gt;= duration:</w:t>
              <w:br/>
              <w:t xml:space="preserve">                break</w:t>
              <w:br/>
              <w:br/>
              <w:t xml:space="preserve">        snap_final = _snapshot(pid)</w:t>
              <w:br/>
              <w:t xml:space="preserve">        final_faults = snap_final['page_fault_count']</w:t>
              <w:br/>
              <w:br/>
              <w:t xml:space="preserve">        summary = {</w:t>
              <w:br/>
              <w:t xml:space="preserve">            'workload':            'sequential',</w:t>
              <w:br/>
              <w:t xml:space="preserve">            'alloc_mb':            cfg['alloc_mb'],</w:t>
              <w:br/>
              <w:t xml:space="preserve">            'duration_s':          round(time.monotonic() - t0, 2),</w:t>
              <w:br/>
              <w:t xml:space="preserve">            'page_size_bytes':     page_size,</w:t>
              <w:br/>
              <w:t xml:space="preserve">            'initial_page_faults': initial_faults,</w:t>
              <w:br/>
              <w:t xml:space="preserve">            'final_page_faults':   final_faults,</w:t>
              <w:br/>
              <w:t xml:space="preserve">            'fault_delta':         (final_faults - initial_faults) if (initial_faults and final_faults) else None,</w:t>
              <w:br/>
              <w:t xml:space="preserve">            'peak_working_set_mb': peak_ws or snap_final['working_set_mb'],</w:t>
              <w:br/>
              <w:t xml:space="preserve">            'final_available_ram_mb': snap_final['available_ram_mb'],</w:t>
              <w:br/>
              <w:t xml:space="preserve">        }</w:t>
              <w:br/>
              <w:t xml:space="preserve">        q.put({'type': 'summary', 'data': summary})</w:t>
              <w:br/>
              <w:t xml:space="preserve">    except Exception as exc:</w:t>
              <w:br/>
              <w:t xml:space="preserve">        q.put({'type': 'error', 'message': str(exc)})</w:t>
              <w:br/>
              <w:t xml:space="preserve">    finally:</w:t>
              <w:br/>
              <w:t xml:space="preserve">        try:</w:t>
              <w:br/>
              <w:t xml:space="preserve">            del buf</w:t>
              <w:br/>
              <w:t xml:space="preserve">        except Exception:</w:t>
              <w:br/>
              <w:t xml:space="preserve">            pass</w:t>
              <w:br/>
              <w:t xml:space="preserve">        q.put({'type': 'done'})</w:t>
            </w:r>
          </w:p>
        </w:tc>
      </w:tr>
    </w:tbl>
    <w:p>
      <w:pPr>
        <w:spacing w:after="120"/>
      </w:pPr>
    </w:p>
    <w:p>
      <w:pPr>
        <w:keepNext/>
        <w:spacing w:before="240" w:after="80"/>
      </w:pPr>
      <w:r>
        <w:rPr>
          <w:rFonts w:ascii="Calibri" w:hAnsi="Calibri"/>
          <w:b/>
          <w:color w:val="1F77B4"/>
          <w:sz w:val="25"/>
        </w:rPr>
        <w:t>3. Counter Wrap-Around Arithmetic Engine (analysis/metrics.py)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counter_delta(initial: Optional[int], final: Optional[int], bits: int = 32) -&gt; Optional[int]:</w:t>
              <w:br/>
              <w:t xml:space="preserve">    """</w:t>
              <w:br/>
              <w:t xml:space="preserve">    Calculate the delta between two cumulative counter readings.</w:t>
              <w:br/>
              <w:t xml:space="preserve">    Handles wrap-around for DWORD counters that overflow at 2^bits.</w:t>
              <w:br/>
              <w:t xml:space="preserve">    """</w:t>
              <w:br/>
              <w:t xml:space="preserve">    if initial is None or final is None:</w:t>
              <w:br/>
              <w:t xml:space="preserve">        return None</w:t>
              <w:br/>
              <w:t xml:space="preserve">    d = final - initial</w:t>
              <w:br/>
              <w:t xml:space="preserve">    if d &lt; 0:</w:t>
              <w:br/>
              <w:t xml:space="preserve">        d += 2 ** bits  # Modular wrap compensation</w:t>
              <w:br/>
              <w:t xml:space="preserve">    return d</w:t>
              <w:br/>
              <w:br/>
              <w:t>def counter_rate(delta: Optional[int], duration_s: Optional[float]) -&gt; Optional[float]:</w:t>
              <w:br/>
              <w:t xml:space="preserve">    """</w:t>
              <w:br/>
              <w:t xml:space="preserve">    Calculate a per-second rate from a delta and elapsed time.</w:t>
              <w:br/>
              <w:t xml:space="preserve">    """</w:t>
              <w:br/>
              <w:t xml:space="preserve">    if delta is None or not duration_s or duration_s &lt;= 0:</w:t>
              <w:br/>
              <w:t xml:space="preserve">        return None</w:t>
              <w:br/>
              <w:t xml:space="preserve">    return round(delta / duration_s, 2)</w:t>
            </w:r>
          </w:p>
        </w:tc>
      </w:tr>
    </w:tbl>
    <w:p>
      <w:pPr>
        <w:spacing w:after="120"/>
      </w:pPr>
    </w:p>
    <w:p>
      <w:pPr>
        <w:keepNext/>
        <w:spacing w:before="240" w:after="80"/>
      </w:pPr>
      <w:r>
        <w:rPr>
          <w:rFonts w:ascii="Calibri" w:hAnsi="Calibri"/>
          <w:b/>
          <w:color w:val="1F77B4"/>
          <w:sz w:val="25"/>
        </w:rPr>
        <w:t>4. Subprocess Lifecycle &amp; Queue IPC Drainer (experiments/workload_runner.py)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start(self) -&gt; None:</w:t>
              <w:br/>
              <w:t xml:space="preserve">    """Start the workload in a worker process and begin draining the queue."""</w:t>
              <w:br/>
              <w:t xml:space="preserve">    if self.is_running:</w:t>
              <w:br/>
              <w:t xml:space="preserve">        raise RuntimeError('Workload is already running.')</w:t>
              <w:br/>
              <w:br/>
              <w:t xml:space="preserve">    self._stop_event.clear()</w:t>
              <w:br/>
              <w:t xml:space="preserve">    self._samples.clear()</w:t>
              <w:br/>
              <w:t xml:space="preserve">    self._summary = None</w:t>
              <w:br/>
              <w:t xml:space="preserve">    self._error = None</w:t>
              <w:br/>
              <w:t xml:space="preserve">    self._queue = multiprocessing.Queue()</w:t>
              <w:br/>
              <w:br/>
              <w:t xml:space="preserve">    fn = WORKLOAD_FUNCTIONS[self.cfg['workload']]</w:t>
              <w:br/>
              <w:t xml:space="preserve">    self._process = multiprocessing.Process(</w:t>
              <w:br/>
              <w:t xml:space="preserve">        target=fn,</w:t>
              <w:br/>
              <w:t xml:space="preserve">        args=(self.cfg, self._queue),</w:t>
              <w:br/>
              <w:t xml:space="preserve">        daemon=True,</w:t>
              <w:br/>
              <w:t xml:space="preserve">    )</w:t>
              <w:br/>
              <w:t xml:space="preserve">    self._process.start()</w:t>
              <w:br/>
              <w:br/>
              <w:t xml:space="preserve">    # Start background reader thread</w:t>
              <w:br/>
              <w:t xml:space="preserve">    self._reader_thread = threading.Thread(</w:t>
              <w:br/>
              <w:t xml:space="preserve">        target=self._drain_queue,</w:t>
              <w:br/>
              <w:t xml:space="preserve">        daemon=True,</w:t>
              <w:br/>
              <w:t xml:space="preserve">    )</w:t>
              <w:br/>
              <w:t xml:space="preserve">    self._reader_thread.start()</w:t>
            </w:r>
          </w:p>
        </w:tc>
      </w:tr>
    </w:tbl>
    <w:p>
      <w:pPr>
        <w:spacing w:after="120"/>
      </w:pPr>
    </w:p>
    <w:p>
      <w:pPr>
        <w:keepNext/>
        <w:spacing w:before="320" w:after="120"/>
      </w:pPr>
      <w:r>
        <w:rPr>
          <w:rFonts w:ascii="Calibri" w:hAnsi="Calibri"/>
          <w:b/>
          <w:color w:val="0D1B3E"/>
          <w:sz w:val="30"/>
        </w:rPr>
        <w:t>REFERENCES</w:t>
      </w:r>
    </w:p>
    <w:p>
      <w:pPr>
        <w:spacing w:after="80" w:line="276" w:lineRule="auto"/>
      </w:pPr>
      <w:r>
        <w:rPr>
          <w:rFonts w:ascii="Calibri" w:hAnsi="Calibri"/>
          <w:i w:val="0"/>
          <w:color w:val="333333"/>
          <w:sz w:val="22"/>
        </w:rPr>
        <w:t>1. Russinovich, M., Solomon, D. A., &amp; Ionescu, A. (2017). Windows Internals, Part 1: System architecture, processes, threads, memory management, and more (7th ed.). Microsoft Press.</w:t>
      </w:r>
    </w:p>
    <w:p>
      <w:pPr>
        <w:spacing w:after="80" w:line="276" w:lineRule="auto"/>
      </w:pPr>
      <w:r>
        <w:rPr>
          <w:rFonts w:ascii="Calibri" w:hAnsi="Calibri"/>
          <w:i w:val="0"/>
          <w:color w:val="333333"/>
          <w:sz w:val="22"/>
        </w:rPr>
        <w:t>2. Arpaci-Dusseau, R. H., &amp; Arpaci-Dusseau, A. C. (2018). Operating Systems: Three Easy Pieces (Version 1.00). Arpaci-Dusseau Books.</w:t>
      </w:r>
    </w:p>
    <w:p>
      <w:pPr>
        <w:spacing w:after="80" w:line="276" w:lineRule="auto"/>
      </w:pPr>
      <w:r>
        <w:rPr>
          <w:rFonts w:ascii="Calibri" w:hAnsi="Calibri"/>
          <w:i w:val="0"/>
          <w:color w:val="333333"/>
          <w:sz w:val="22"/>
        </w:rPr>
        <w:t>3. Silberschatz, A., Galvin, P. B., &amp; Gagne, G. (2018). Operating System Concepts (10th ed.). John Wiley &amp; Sons.</w:t>
      </w:r>
    </w:p>
    <w:p>
      <w:pPr>
        <w:spacing w:after="80" w:line="276" w:lineRule="auto"/>
      </w:pPr>
      <w:r>
        <w:rPr>
          <w:rFonts w:ascii="Calibri" w:hAnsi="Calibri"/>
          <w:i w:val="0"/>
          <w:color w:val="333333"/>
          <w:sz w:val="22"/>
        </w:rPr>
        <w:t>4. Microsoft Corporation. (2024). Memory Management Architecture and APIs. Microsoft Learn. https://learn.microsoft.com/en-us/windows/win32/memory/memory-management</w:t>
      </w:r>
    </w:p>
    <w:p>
      <w:pPr>
        <w:spacing w:after="80" w:line="276" w:lineRule="auto"/>
      </w:pPr>
      <w:r>
        <w:rPr>
          <w:rFonts w:ascii="Calibri" w:hAnsi="Calibri"/>
          <w:i w:val="0"/>
          <w:color w:val="333333"/>
          <w:sz w:val="22"/>
        </w:rPr>
        <w:t>5. Microsoft Corporation. (2024). GetProcessMemoryInfo function (psapi.h). Windows App Development. https://learn.microsoft.com/en-us/windows/win32/api/psapi/nf-psapi-getprocessmemoryinfo</w:t>
      </w:r>
    </w:p>
    <w:p>
      <w:pPr>
        <w:spacing w:after="80" w:line="276" w:lineRule="auto"/>
      </w:pPr>
      <w:r>
        <w:rPr>
          <w:rFonts w:ascii="Calibri" w:hAnsi="Calibri"/>
          <w:i w:val="0"/>
          <w:color w:val="333333"/>
          <w:sz w:val="22"/>
        </w:rPr>
        <w:t>6. Microsoft Corporation. (2024). GlobalMemoryStatusEx function (sysinfoapi.h). Windows App Development. https://learn.microsoft.com/en-us/windows/win32/api/sysinfoapi/nf-sysinfoapi-globalmemorystatusex</w:t>
      </w:r>
    </w:p>
    <w:p>
      <w:pPr>
        <w:spacing w:after="80" w:line="276" w:lineRule="auto"/>
      </w:pPr>
      <w:r>
        <w:rPr>
          <w:rFonts w:ascii="Calibri" w:hAnsi="Calibri"/>
          <w:i w:val="0"/>
          <w:color w:val="333333"/>
          <w:sz w:val="22"/>
        </w:rPr>
        <w:t>7. Streamlit Inc. (2024). Streamlit Documentation: The fastest way to build and share data apps. https://docs.streamlit.io/</w:t>
      </w:r>
    </w:p>
    <w:p>
      <w:pPr>
        <w:spacing w:after="80" w:line="276" w:lineRule="auto"/>
      </w:pPr>
      <w:r>
        <w:rPr>
          <w:rFonts w:ascii="Calibri" w:hAnsi="Calibri"/>
          <w:i w:val="0"/>
          <w:color w:val="333333"/>
          <w:sz w:val="22"/>
        </w:rPr>
        <w:t>8. Plotly Technologies Inc. (2024). Plotly Python Graphing Library: Dual-axis time-series and subplots. https://plotly.com/python/</w:t>
      </w:r>
    </w:p>
    <w:p>
      <w:pPr>
        <w:spacing w:after="80" w:line="276" w:lineRule="auto"/>
      </w:pPr>
      <w:r>
        <w:rPr>
          <w:rFonts w:ascii="Calibri" w:hAnsi="Calibri"/>
          <w:i w:val="0"/>
          <w:color w:val="333333"/>
          <w:sz w:val="22"/>
        </w:rPr>
        <w:t>9. Python Software Foundation. (2024). ctypes — A foreign function library for Python. Python 3.12 Documentation. https://docs.python.org/3/library/ctypes.html</w:t>
      </w:r>
    </w:p>
    <w:p>
      <w:pPr>
        <w:spacing w:after="80" w:line="276" w:lineRule="auto"/>
      </w:pPr>
      <w:r>
        <w:rPr>
          <w:rFonts w:ascii="Calibri" w:hAnsi="Calibri"/>
          <w:i w:val="0"/>
          <w:color w:val="333333"/>
          <w:sz w:val="22"/>
        </w:rPr>
        <w:t>10. Python Software Foundation. (2024). multiprocessing — Process-based parallelism. Python 3.12 Documentation. https://docs.python.org/3/library/multiprocessing.html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