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</w:pPr>
      <w:r>
        <w:t xml:space="preserve"/>
      </w:r>
    </w:p>
    <w:p>
      <w:pPr>
        <w:spacing w:after="10" w:before="30"/>
        <w:jc w:val="left"/>
      </w:pPr>
      <w:r>
        <w:rPr>
          <w:rFonts w:ascii="Arial" w:cs="Arial" w:eastAsia="Arial" w:hAnsi="Arial"/>
          <w:b/>
          <w:bCs/>
          <w:color w:val="0E1F3D"/>
          <w:sz w:val="34"/>
          <w:szCs w:val="34"/>
        </w:rPr>
        <w:t xml:space="preserve">Sac Siltex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7"/>
          <w:szCs w:val="17"/>
        </w:rPr>
        <w:t xml:space="preserve">Tote Bag Coton Naturel 140g — Makito Réf. 6048</w:t>
      </w:r>
    </w:p>
    <w:p>
      <w:pPr>
        <w:pBdr>
          <w:bottom w:val="single" w:color="B8973A" w:sz="5"/>
        </w:pBdr>
        <w:spacing w:after="0" w:before="0"/>
      </w:pPr>
      <w:r>
        <w:t xml:space="preserve"/>
      </w:r>
    </w:p>
    <w:p>
      <w:pPr>
        <w:spacing w:after="40" w:before="5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1"/>
        <w:gridCol w:w="6325"/>
      </w:tblGrid>
      <w:tr>
        <w:tc>
          <w:tcPr>
            <w:tcW w:type="dxa" w:w="4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667000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top"/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IDENTIFICATION</w:t>
            </w:r>
          </w:p>
          <w:tbl>
            <w:tblPr>
              <w:tblW w:type="dxa" w:w="62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99"/>
              <w:gridCol w:w="3817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Réf. Johns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BEA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6048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Réf. Fourn.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Makito Réf. 6048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Fournisseur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Makito Espagne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Origine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Espagne — Import direct Corpotex</w:t>
                  </w:r>
                </w:p>
              </w:tc>
            </w:tr>
          </w:tbl>
          <w:p>
            <w:pPr>
              <w:spacing w:after="30" w:before="40"/>
            </w:pPr>
            <w:r>
              <w:t xml:space="preserve"/>
            </w:r>
          </w:p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CARACTÉRISTIQUES</w:t>
            </w:r>
          </w:p>
          <w:tbl>
            <w:tblPr>
              <w:tblW w:type="dxa" w:w="62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99"/>
              <w:gridCol w:w="3817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Matière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100% Coton naturel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Grammage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140 g/m²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Genre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Unisexe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Détails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4"/>
                      <w:szCs w:val="14"/>
                    </w:rPr>
                    <w:t xml:space="preserve">Poignées 70cm — Résistance 7kg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Lavage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Lavable — voir étiquette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Étiquetage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Standard</w:t>
                  </w:r>
                </w:p>
              </w:tc>
            </w:tr>
          </w:tbl>
          <w:p/>
        </w:tc>
      </w:tr>
    </w:tbl>
    <w:p>
      <w:pPr>
        <w:spacing w:after="30" w:before="4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3"/>
        <w:gridCol w:w="5453"/>
      </w:tblGrid>
      <w:tr>
        <w:tc>
          <w:tcPr>
            <w:tcW w:type="dxa" w:w="5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50"/>
            </w:tcMar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COULEURS</w:t>
            </w:r>
          </w:p>
          <w:p>
            <w:pPr>
              <w:spacing w:after="30" w:before="2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000 — Naturel / Écru (couleur unique)</w:t>
            </w:r>
          </w:p>
        </w:tc>
        <w:tc>
          <w:tcPr>
            <w:tcW w:type="dxa" w:w="5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50"/>
              <w:bottom w:type="dxa" w:w="0"/>
              <w:right w:type="dxa" w:w="0"/>
            </w:tcMar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IMPRESSION &amp; MARQUAGE</w:t>
            </w:r>
          </w:p>
          <w:p>
            <w:pPr>
              <w:spacing w:after="8" w:before="2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Techniques : Sérigraphie · Transfert · Broderie</w:t>
            </w:r>
          </w:p>
          <w:p>
            <w:pPr>
              <w:spacing w:after="30" w:before="3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Zone : Face avant et/ou dos</w:t>
            </w:r>
          </w:p>
        </w:tc>
      </w:tr>
    </w:tbl>
    <w:p>
      <w:pPr>
        <w:spacing w:after="30" w:before="40"/>
      </w:pPr>
      <w:r>
        <w:t xml:space="preserve"/>
      </w:r>
    </w:p>
    <w:p>
      <w:pPr>
        <w:pBdr>
          <w:left w:val="single" w:color="B8973A" w:sz="14"/>
        </w:pBdr>
        <w:shd w:fill="0E1F3D" w:val="clear"/>
        <w:spacing w:after="60" w:before="100"/>
      </w:pPr>
      <w:r>
        <w:rPr>
          <w:rFonts w:ascii="Arial" w:cs="Arial" w:eastAsia="Arial" w:hAnsi="Arial"/>
          <w:b/>
          <w:bCs/>
          <w:color w:val="B8973A"/>
          <w:sz w:val="16"/>
          <w:szCs w:val="16"/>
        </w:rPr>
        <w:t xml:space="preserve">   DESCRIPTIF COMMERCIAL</w:t>
      </w:r>
    </w:p>
    <w:p>
      <w:pPr>
        <w:spacing w:after="40" w:before="40"/>
        <w:ind w:left="1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Tote bag 140g/m² coton naturel. Poignées longues 70cm, finition cousue, résistance 7kg. Produit entrée de gamme idéal grande distribution, revendeurs et fabricants locaux. Excellent rapport qualité/prix sur gros volumes.</w:t>
      </w:r>
    </w:p>
    <w:p>
      <w:pPr>
        <w:spacing w:after="30" w:before="4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1"/>
        <w:gridCol w:w="5235"/>
      </w:tblGrid>
      <w:tr>
        <w:tc>
          <w:tcPr>
            <w:tcW w:type="dxa" w:w="5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50"/>
            </w:tcMar>
            <w:vAlign w:val="top"/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TARIFICATION INTERNE</w:t>
            </w:r>
          </w:p>
          <w:tbl>
            <w:tblPr>
              <w:tblW w:type="dxa" w:w="54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63"/>
              <w:gridCol w:w="1745"/>
              <w:gridCol w:w="1745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973A"/>
                      <w:sz w:val="15"/>
                      <w:szCs w:val="15"/>
                    </w:rPr>
                    <w:t xml:space="preserve">Palier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973A"/>
                      <w:sz w:val="13"/>
                      <w:szCs w:val="13"/>
                    </w:rPr>
                    <w:t xml:space="preserve">Prix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4B85A"/>
                      <w:sz w:val="13"/>
                      <w:szCs w:val="13"/>
                    </w:rPr>
                    <w:t xml:space="preserve">Prix TTC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Coût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BEA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4.82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BEA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5.78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+ 50%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7A1F"/>
                      <w:sz w:val="14"/>
                      <w:szCs w:val="14"/>
                    </w:rPr>
                    <w:t xml:space="preserve">7.23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8.68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+ 75%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7A1F"/>
                      <w:sz w:val="14"/>
                      <w:szCs w:val="14"/>
                    </w:rPr>
                    <w:t xml:space="preserve">8.44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10.12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B8973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⭐ Johns</w:t>
                  </w:r>
                </w:p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E1F3D"/>
                      <w:sz w:val="11"/>
                      <w:szCs w:val="11"/>
                    </w:rPr>
                    <w:t xml:space="preserve">+66%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B8973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7"/>
                      <w:szCs w:val="17"/>
                    </w:rPr>
                    <w:t xml:space="preserve">8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D4A02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9.60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3"/>
                      <w:szCs w:val="13"/>
                    </w:rPr>
                    <w:t xml:space="preserve">🚫 Plancher TTC</w:t>
                  </w:r>
                </w:p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C00000"/>
                      <w:sz w:val="11"/>
                      <w:szCs w:val="11"/>
                    </w:rPr>
                    <w:t xml:space="preserve">+15% coût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AAAAAA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4"/>
                      <w:szCs w:val="14"/>
                    </w:rPr>
                    <w:t xml:space="preserve">6.65</w:t>
                  </w:r>
                </w:p>
              </w:tc>
            </w:tr>
          </w:tbl>
          <w:p/>
        </w:tc>
        <w:tc>
          <w:tcPr>
            <w:tcW w:type="dxa" w:w="5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50"/>
              <w:bottom w:type="dxa" w:w="0"/>
              <w:right w:type="dxa" w:w="0"/>
            </w:tcMar>
            <w:vAlign w:val="top"/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STOCK &amp; LOGISTIQUE</w:t>
            </w:r>
          </w:p>
          <w:tbl>
            <w:tblPr>
              <w:tblW w:type="dxa" w:w="501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1"/>
              <w:gridCol w:w="2836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Stock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20 000 pcs — En commande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Délai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7-10 jours (Espagne)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Colisage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4"/>
                      <w:szCs w:val="14"/>
                    </w:rPr>
                    <w:t xml:space="preserve">Palettes américaines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6"/>
                      <w:szCs w:val="16"/>
                    </w:rPr>
                    <w:t xml:space="preserve">Paiement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4"/>
                      <w:szCs w:val="14"/>
                    </w:rPr>
                    <w:t xml:space="preserve">100% avant livraison</w:t>
                  </w:r>
                </w:p>
              </w:tc>
            </w:tr>
          </w:tbl>
          <w:p>
            <w:pPr>
              <w:spacing w:after="30" w:before="40"/>
            </w:pPr>
            <w:r>
              <w:t xml:space="preserve"/>
            </w:r>
          </w:p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CERTIFICATIONS</w:t>
            </w:r>
          </w:p>
          <w:tbl>
            <w:tblPr>
              <w:tblW w:type="dxa" w:w="501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1"/>
              <w:gridCol w:w="2836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5"/>
                      <w:szCs w:val="15"/>
                    </w:rPr>
                    <w:t xml:space="preserve">Qualité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14"/>
                      <w:szCs w:val="14"/>
                    </w:rPr>
                    <w:t xml:space="preserve">Makito — Leader Européen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5"/>
                      <w:szCs w:val="15"/>
                    </w:rPr>
                    <w:t xml:space="preserve">Matière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14"/>
                      <w:szCs w:val="14"/>
                    </w:rPr>
                    <w:t xml:space="preserve">Coton naturel</w:t>
                  </w:r>
                </w:p>
              </w:tc>
            </w:tr>
          </w:tbl>
          <w:p>
            <w:pPr>
              <w:spacing w:after="30" w:before="40"/>
            </w:pPr>
            <w:r>
              <w:t xml:space="preserve"/>
            </w:r>
          </w:p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NOTES COMMERCIALES</w:t>
            </w:r>
          </w:p>
          <w:p>
            <w:pPr>
              <w:spacing w:after="30" w:before="2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Produit volume — rotation rapide. Marché Casa concurrent : 14-16 MAD. Stock alerte min 5 000 pcs.</w:t>
            </w:r>
          </w:p>
        </w:tc>
      </w:tr>
    </w:tbl>
    <w:p>
      <w:pPr>
        <w:spacing w:after="20" w:before="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00" w:right="500" w:bottom="9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906"/>
    </w:tblGrid>
    <w:tr>
      <w:trPr>
        <w:trHeight w:val="4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973A" w:val="clear"/>
        </w:tcPr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333333"/>
              <w:sz w:val="19"/>
              <w:szCs w:val="19"/>
            </w:rPr>
            <w:t xml:space="preserve"/>
          </w:r>
        </w:p>
      </w:tc>
    </w:tr>
  </w:tbl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144"/>
      <w:gridCol w:w="4762"/>
    </w:tblGrid>
    <w:tr>
      <w:trPr>
        <w:trHeight w:val="60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60"/>
            <w:left w:type="dxa" w:w="500"/>
            <w:bottom w:type="dxa" w:w="60"/>
            <w:right w:type="dxa" w:w="100"/>
          </w:tcMar>
          <w:vAlign w:val="center"/>
        </w:tcPr>
        <w:p>
          <w:pPr>
            <w:spacing w:after="10" w:before="30"/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16"/>
              <w:szCs w:val="16"/>
            </w:rPr>
            <w:t xml:space="preserve">CORPOTEX SARL — Back Office Johns Corporate Casa</w:t>
          </w:r>
        </w:p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D4B85A"/>
              <w:sz w:val="14"/>
              <w:szCs w:val="14"/>
            </w:rPr>
            <w:t xml:space="preserve">corpotexmaroc@gmail.com  ·  www.corpotex.ma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60"/>
            <w:left w:type="dxa" w:w="100"/>
            <w:bottom w:type="dxa" w:w="60"/>
            <w:right w:type="dxa" w:w="500"/>
          </w:tcMar>
          <w:vAlign w:val="center"/>
        </w:tcPr>
        <w:p>
          <w:pPr>
            <w:spacing w:after="10" w:before="30"/>
            <w:jc w:val="right"/>
          </w:pPr>
          <w:r>
            <w:rPr>
              <w:rFonts w:ascii="Arial" w:cs="Arial" w:eastAsia="Arial" w:hAnsi="Arial"/>
              <w:b/>
              <w:bCs/>
              <w:color w:val="B8973A"/>
              <w:sz w:val="16"/>
              <w:szCs w:val="16"/>
            </w:rPr>
            <w:t xml:space="preserve">www.corpotex.ma</w:t>
          </w:r>
        </w:p>
        <w:p>
          <w:pPr>
            <w:spacing w:after="30" w:before="30"/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888888"/>
              <w:sz w:val="13"/>
              <w:szCs w:val="13"/>
            </w:rPr>
            <w:t xml:space="preserve">CONFIDENTIEL — Usage interne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48"/>
      <w:gridCol w:w="5358"/>
    </w:tblGrid>
    <w:tr>
      <w:trPr>
        <w:trHeight w:val="80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100"/>
            <w:left w:type="dxa" w:w="500"/>
            <w:bottom w:type="dxa" w:w="100"/>
            <w:right w:type="dxa" w:w="100"/>
          </w:tcMar>
          <w:vAlign w:val="center"/>
        </w:tcPr>
        <w:p>
          <w:pPr>
            <w:spacing w:after="12" w:before="30"/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JOHNS CORPORATE CASA</w:t>
          </w:r>
        </w:p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D4B85A"/>
              <w:sz w:val="15"/>
              <w:szCs w:val="15"/>
            </w:rPr>
            <w:t xml:space="preserve">Textile Publicitaire  ·  Goodies  ·  EPI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100"/>
            <w:left w:type="dxa" w:w="100"/>
            <w:bottom w:type="dxa" w:w="100"/>
            <w:right w:type="dxa" w:w="500"/>
          </w:tcMar>
          <w:vAlign w:val="center"/>
        </w:tcPr>
        <w:p>
          <w:pPr>
            <w:spacing w:after="10" w:before="30"/>
            <w:jc w:val="right"/>
          </w:pPr>
          <w:r>
            <w:rPr>
              <w:rFonts w:ascii="Arial" w:cs="Arial" w:eastAsia="Arial" w:hAnsi="Arial"/>
              <w:b/>
              <w:bCs/>
              <w:color w:val="B8973A"/>
              <w:sz w:val="15"/>
              <w:szCs w:val="15"/>
            </w:rPr>
            <w:t xml:space="preserve">RÉFÉRENCE</w:t>
          </w:r>
        </w:p>
        <w:p>
          <w:pPr>
            <w:spacing w:after="10" w:before="30"/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4"/>
              <w:szCs w:val="24"/>
            </w:rPr>
            <w:t xml:space="preserve">6048</w:t>
          </w:r>
        </w:p>
        <w:p>
          <w:pPr>
            <w:spacing w:after="30" w:before="30"/>
            <w:jc w:val="right"/>
          </w:pPr>
          <w:r>
            <w:rPr>
              <w:rFonts w:ascii="Arial" w:cs="Arial" w:eastAsia="Arial" w:hAnsi="Arial"/>
              <w:b/>
              <w:bCs/>
              <w:color w:val="C00000"/>
              <w:sz w:val="13"/>
              <w:szCs w:val="13"/>
            </w:rPr>
            <w:t xml:space="preserve">CONFIDENTIEL</w:t>
          </w:r>
        </w:p>
      </w:tc>
    </w:tr>
  </w:tbl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906"/>
    </w:tblGrid>
    <w:tr>
      <w:trPr>
        <w:trHeight w:val="45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973A" w:val="clear"/>
        </w:tcPr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333333"/>
              <w:sz w:val="19"/>
              <w:szCs w:val="19"/>
            </w:rPr>
            <w:t xml:space="preserve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4208318eecece7c2ebbc5574e7fc1e6e71eef2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2026-05-30T17:40:35.984Z</dcterms:created>
  <dcterms:modified xsi:type="dcterms:W3CDTF">2026-05-30T17:40:35.984Z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