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488F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微软雅黑" w:hAnsi="微软雅黑" w:eastAsia="微软雅黑" w:cs="微软雅黑"/>
          <w:sz w:val="40"/>
          <w:szCs w:val="40"/>
        </w:rPr>
      </w:pPr>
      <w:r>
        <w:rPr>
          <w:rFonts w:hint="eastAsia" w:ascii="微软雅黑" w:hAnsi="微软雅黑" w:eastAsia="微软雅黑" w:cs="微软雅黑"/>
          <w:sz w:val="40"/>
          <w:szCs w:val="40"/>
          <w:u w:color="auto"/>
        </w:rPr>
        <w:t>认知探索的封闭困境</w:t>
      </w:r>
    </w:p>
    <w:p w14:paraId="159DA5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网络上时常可见一类现象：一些人极力赞美所属国家之外的种种美好，这些言论一经出现，往往迅速引发激烈争论。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这类行为背后藏着怎样的心理逻辑？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或许源于对现实生活的不满、对生存意义的迷茫，或是对自身长期被固有观念裹挟的怀疑。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一部分人本意是寻求更清醒的认知，他们向往当前环境之外的差异，试图以更多可能性修正自身。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然而，由于未能觉察这一底层动机，其行为表现缺乏依据，在旁人看来近乎盲目无知。矛盾与争执由此滋生。当然，其中也不乏心怀偏见的刻意抹黑，或是认知浅薄的愚昧盲从。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本文所要探讨的，正是这种一边向内审视现实、一边向外追捧他者的矛盾行为，究竟如何形成。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</w:p>
    <w:p w14:paraId="08683DB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  <w:u w:color="auto"/>
        </w:rPr>
        <w:t>一、向内的真实诉求：借“他者”完成自我校准﻿</w:t>
      </w:r>
    </w:p>
    <w:p w14:paraId="0A6BF6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人在认知自身处境时，会陷入一种固有困境：身处环境之中，便很难看清全貌，正所谓当局者迷，旁观者清。想要获得清醒的认知，就需要一套外部参照体系，将习以为常的现实与其做对比，以此展开审视与反思。﻿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因此，一些人极力夸赞外部世界，很多时候并非真正透彻了解其全貌，而是急需一套距离足够遥远、经过过滤美化的参照坐标，以此反衬当下现实中存在的问题。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比较本是人类认识世界的基础方式之一，这种借助外部视角反思现实的认知策略，本身并无过错。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问题的关键在于：这套参照体系是主观理想化的构建，而非客观认知的产物。他们需要的并非异国他乡的真实样貌，而只是一个足以产生差异的对比对象。真实的细节无关紧要，甚至越是模糊，越能承载自身的情绪与想象投射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这便是“未能觉察自身底层逻辑”的困境：表面上是在讨论外部世界的优劣，实则是在化解内心的认知失调。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他们意欲反思自我，表达出来却成了对外部世界的主观论断。诉求与表达发生错位，在旁人看来自然显得盲目。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</w:p>
    <w:p w14:paraId="43434AC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  <w:u w:color="auto"/>
        </w:rPr>
        <w:t>二、向外必然引发的冲突：为什么极易演变为争吵﻿</w:t>
      </w:r>
    </w:p>
    <w:p w14:paraId="77F72D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这里存在一个关键的心理机制：主观理想化构建的参照体系，经不起客观现实信息的冲击。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一旦有人指出“那个地方同样存在弊病”，对持有理想化想象的人而言，这并非简单的信息补充，而是其赖以思考的参照体系遭到摧毁。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参照体系一旦崩塌，依靠它建立的清醒感便会瞬间落空，被压制的迷茫与不确定感将再次涌现。这已不只是观点分歧，更会动摇其自我认同。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因此，争论的激烈程度与客观事实关系不大，而取决于个人将多少自我认同绑定在这套理想化的外部参照之上。寄托越多，越难退让。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但站在对立一方的视角，看到的却是对方无视客观事实、一味美化陌生事物，只觉其言论荒诞不经。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双方争执的内核根本不在同一维度：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· 一方竭力捍卫的，是支撑自我认知的信念；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· 另一方试图探讨的，是客观事实与是非。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双方各执一端、难以对话，矛盾冲突便不断升级。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</w:p>
    <w:p w14:paraId="06457E3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  <w:u w:color="auto"/>
        </w:rPr>
        <w:t>明明是在进行认知探索，为何会陷入如此境地？</w:t>
      </w:r>
    </w:p>
    <w:p w14:paraId="728A32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这类行为属于探索路途的认知短路：探索的出发点并无过错，然而行至半途，却走向了歧途。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探索欲的本质，是不满足于既有的认知，主动走向未知，接纳不确定性，依靠全新的见闻修正固有的旧观念。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它具备几项核心特质：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· 坦然接纳“我对此并不完全了解”；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· 允许自己过往的结论被推翻；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· 重视事物的细节与复杂性，拒绝简单标签化；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· 最终回归自我，将外部见闻内化，形成属于自己的独立判断。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这是一套完整的认知闭环：向外接触陌生事物 → 接收现实带来的认知冲击 → 回过头重塑自我认知。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而一味鼓吹外部美好的行为，恰恰卡在闭环的第二步。它拥有探索欲的起点：不满足于当下现状，想要看见更多可能性，这一点与真正的探索者别无二致。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然而，它并未真正踏入未知去认识现实，而是凭空构想了一个“完美的远方”。因为完整的探索意味着直面不确定性，承受旧观念被推翻的痛苦。本能会趋利避害，以预设答案替代艰难求索。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</w:p>
    <w:p w14:paraId="1F9193A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  <w:u w:color="auto"/>
        </w:rPr>
        <w:t>三、跳出当代视角：认知困境的溯源﻿</w:t>
      </w:r>
    </w:p>
    <w:p w14:paraId="3F94B1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这种用预设答案替代探索的倾向，不仅是当代人的心理防御，更是人类思想史上反复出现的困境。我们不妨从“终点能否存在未知”这一维度，对照柏拉图的理念世界、黑格尔的绝对精神以及部分神学传统，审视它们在“未知”面前的不同姿态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神学思想与前两者相似，都在追寻某种终极答案；但“神”这一概念有其独特属性——它始终保留着未知的特质。恰恰是这份未知，使人保持向外求索的开放性，内心反而得以长久稳定。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</w:p>
    <w:p w14:paraId="2DD5CDE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  <w:u w:color="auto"/>
        </w:rPr>
        <w:t>柏拉图与黑格尔：可以抵达的绝对，但道路容易封闭﻿</w:t>
      </w:r>
    </w:p>
    <w:p w14:paraId="3B759D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西方哲学史上，柏拉图与黑格尔这两套极具影响力的“绝对”体系，取向虽有差异，但都在一定程度上预设了人能够抵达终极真理。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柏拉图提出理念世界，将其视作静态、完备、永恒不变的本体。现实世界只是理念的摹本，人依靠理性回忆与直观便能够把握理念。当然，柏拉图的对话体裁本身留存了思辨空间，不能简单将其完全归为封闭体系，但就整体思想倾向而言，它预设了一个可以抵达的认知终点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黑格尔不认同这种静态的终极，将绝对精神改造为自我演化的辩证过程，依靠正、反、合的逻辑不断发展，人类整部历史便是绝对精神自我展开的历程。这套体系保留了动态演进，却在终点完成闭合：绝对精神最终会在哲学层面实现完全的自我认知，而黑格尔本人的思想体系，便被视作这个终点的化身。过程是流动开放的，但结局早已预定；运动真实发生，但前进方向单向固定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二者的方法论价值暂且不展开讨论。这里并非评判两套哲学体系的对错，而是从“功能性”的视角出发：人若始终理性探索，便要直面无止境的未知。此时向内审视现实，认知差异带来的冲突会不断消磨人的精力，使疲惫者不自觉地启动防御。久而久之，认知便可能提前封闭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而神学传统中有一种“不可把握”的强调，这一特质恰好与上述封闭体系形成对照。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</w:p>
    <w:p w14:paraId="5B041CE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  <w:u w:color="auto"/>
        </w:rPr>
        <w:t>神，是既定答案，也是永恒的未知：探索中的稳定器﻿</w:t>
      </w:r>
    </w:p>
    <w:p w14:paraId="43243F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部分神学传统带有这种开放式的思考：承认存在无法完全把握的终极存在。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伪狄奥尼修斯提出，神无法用正面语言描述，只能通过否定的方式说明它“不是什么”；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库萨的尼古拉认为，对神性的认知越是深入，就越能明白人永远无法彻底洞悉它；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克尔凯郭尔则将信仰安放于理性无法抵达的边界。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当然，这些不能等同于全部神学。肯定神学、教条权威与基要主义，同样会将神改造为可以被人完全掌握的现成答案；即便是“不可穷尽”这一理念，也有可能被部分权威垄断解读。因此，关键不在于是否信奉神灵，而在于看待终极事物的方式是否留有修正的余地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更重要的是，“神”能在探索途中缓冲未知带来的冲突。秉持“不可把握”传统的信徒，在认知姿态上有时比构建封闭体系的哲学家更为开放。人可以终身追问、不断调整，而不必每次自我否定都引发崩溃。稳定不来自“已经懂了”，而来自“有一个值得永远去懂的东西”。当然，这同样容易陷入盲目，演变为向外追捧他者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这套逻辑也有其他谱系：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1. 相信真理、正义、美善值得不懈追求，但任何人当下的理解都是暂时的、可以被修正的。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2. 科学精神即是一例：确信客观真理存在，但所有理论都必须接受检验与证伪。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u w:color="auto"/>
        </w:rPr>
        <w:t>但仍需进一步反思：这套思维框架本身，也不能被当作绝对的“教条”。倘若将“拥抱未知就能保持开放”奉为不容反驳的金科玉律，思想同样会走向封闭。</w:t>
      </w:r>
      <w:bookmarkStart w:id="0" w:name="_GoBack"/>
      <w:bookmarkEnd w:id="0"/>
    </w:p>
    <w:sectPr>
      <w:pgSz w:w="11907" w:h="16839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useFELayout/>
    <w:compatSetting w:name="compatibilityMode" w:uri="http://schemas.microsoft.com/office/word" w:val="14"/>
  </w:compat>
  <w:rsids>
    <w:rsidRoot w:val="00000000"/>
    <w:rsid w:val="2F0D685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2">
    <w:name w:val="heading 1"/>
    <w:basedOn w:val="1"/>
    <w:uiPriority w:val="0"/>
    <w:pPr>
      <w:outlineLvl w:val="0"/>
    </w:pPr>
    <w:rPr>
      <w:b/>
      <w:sz w:val="42"/>
    </w:rPr>
  </w:style>
  <w:style w:type="paragraph" w:styleId="3">
    <w:name w:val="heading 2"/>
    <w:basedOn w:val="1"/>
    <w:uiPriority w:val="0"/>
    <w:pPr>
      <w:outlineLvl w:val="0"/>
    </w:pPr>
    <w:rPr>
      <w:b/>
      <w:sz w:val="31"/>
    </w:rPr>
  </w:style>
  <w:style w:type="paragraph" w:styleId="4">
    <w:name w:val="heading 3"/>
    <w:basedOn w:val="1"/>
    <w:uiPriority w:val="0"/>
    <w:pPr>
      <w:outlineLvl w:val="0"/>
    </w:pPr>
    <w:rPr>
      <w:b/>
      <w:sz w:val="31"/>
    </w:rPr>
  </w:style>
  <w:style w:type="paragraph" w:styleId="5">
    <w:name w:val="heading 4"/>
    <w:basedOn w:val="1"/>
    <w:uiPriority w:val="0"/>
    <w:pPr>
      <w:outlineLvl w:val="0"/>
    </w:pPr>
    <w:rPr>
      <w:b/>
      <w:sz w:val="27"/>
    </w:rPr>
  </w:style>
  <w:style w:type="character" w:default="1" w:styleId="7">
    <w:name w:val="Default Paragraph Font"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8</Pages>
  <Words>2826</Words>
  <Characters>2830</Characters>
  <Lines>165</Lines>
  <Paragraphs>14</Paragraphs>
  <TotalTime>36</TotalTime>
  <ScaleCrop>false</ScaleCrop>
  <LinksUpToDate>false</LinksUpToDate>
  <CharactersWithSpaces>2842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2026-09-21T03:39:13Z</dcterms:created>
  <dc:creator>XU</dc:creator>
  <cp:lastModifiedBy>彳人于八.应.χ</cp:lastModifiedBy>
  <dcterms:modified xsi:type="dcterms:W3CDTF">2026-09-21T04:17:35Z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eyJoZGlkIjoiNWQ5YjU4OTRiMWQxMGVhMGEyMGUyYmViODI0MTUyYTYiLCJ1c2VySWQiOiIxMDEyMjQ2NzU1In0=</vt:lpwstr>
  </property>
  <property fmtid="{D5CDD505-2E9C-101B-9397-08002B2CF9AE}" pid="3" name="KSOProductBuildVer">
    <vt:lpwstr>2052-12.1.0.23125</vt:lpwstr>
  </property>
  <property fmtid="{D5CDD505-2E9C-101B-9397-08002B2CF9AE}" pid="4" name="ICV">
    <vt:lpwstr>A495C0A4A944447389EAE6E13B0447F9_12</vt:lpwstr>
  </property>
</Properties>
</file>